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08C" w:rsidRPr="005B60FA" w:rsidRDefault="003B608C" w:rsidP="005F7ADF">
      <w:pPr>
        <w:pStyle w:val="Myheadc"/>
        <w:rPr>
          <w:lang w:eastAsia="en-AU"/>
        </w:rPr>
      </w:pPr>
      <w:r w:rsidRPr="005B60FA">
        <w:rPr>
          <w:lang w:eastAsia="en-AU"/>
        </w:rPr>
        <w:t>The</w:t>
      </w:r>
      <w:r w:rsidR="006C6EEF" w:rsidRPr="005B60FA">
        <w:rPr>
          <w:lang w:eastAsia="en-AU"/>
        </w:rPr>
        <w:t xml:space="preserve"> </w:t>
      </w:r>
      <w:r w:rsidRPr="005B60FA">
        <w:rPr>
          <w:lang w:eastAsia="en-AU"/>
        </w:rPr>
        <w:t>Concept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Spirituality</w:t>
      </w:r>
      <w:r w:rsidR="005F7ADF" w:rsidRPr="005B60FA">
        <w:rPr>
          <w:rStyle w:val="FootnoteReference"/>
          <w:rFonts w:ascii="Times New Roman" w:eastAsia="Times New Roman" w:hAnsi="Times New Roman"/>
          <w:color w:val="1F1E1D"/>
          <w:sz w:val="24"/>
          <w:szCs w:val="24"/>
          <w:lang w:eastAsia="en-AU"/>
          <w14:numForm w14:val="default"/>
          <w14:numSpacing w14:val="default"/>
        </w:rPr>
        <w:footnoteReference w:id="1"/>
      </w:r>
    </w:p>
    <w:p w:rsidR="003B608C" w:rsidRPr="005B60FA" w:rsidRDefault="005F7ADF" w:rsidP="00A956DA">
      <w:pPr>
        <w:spacing w:before="120"/>
        <w:jc w:val="center"/>
      </w:pPr>
      <w:r w:rsidRPr="005B60FA">
        <w:t>William Hatcher</w:t>
      </w:r>
    </w:p>
    <w:p w:rsidR="003B608C" w:rsidRPr="005B60FA" w:rsidRDefault="003B608C" w:rsidP="005F7ADF">
      <w:pPr>
        <w:pStyle w:val="Text"/>
        <w:rPr>
          <w:lang w:eastAsia="en-AU"/>
        </w:rPr>
      </w:pPr>
      <w:r w:rsidRPr="005B60FA">
        <w:rPr>
          <w:lang w:eastAsia="en-AU"/>
        </w:rPr>
        <w:t>Human</w:t>
      </w:r>
      <w:r w:rsidR="006C6EEF" w:rsidRPr="005B60FA">
        <w:rPr>
          <w:lang w:eastAsia="en-AU"/>
        </w:rPr>
        <w:t xml:space="preserve"> </w:t>
      </w:r>
      <w:r w:rsidRPr="005B60FA">
        <w:rPr>
          <w:lang w:eastAsia="en-AU"/>
        </w:rPr>
        <w:t>history</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witnessed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birth,</w:t>
      </w:r>
      <w:r w:rsidR="006C6EEF" w:rsidRPr="005B60FA">
        <w:rPr>
          <w:lang w:eastAsia="en-AU"/>
        </w:rPr>
        <w:t xml:space="preserve"> </w:t>
      </w:r>
      <w:r w:rsidRPr="005B60FA">
        <w:rPr>
          <w:lang w:eastAsia="en-AU"/>
        </w:rPr>
        <w:t>proliferation,</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death</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countless</w:t>
      </w:r>
      <w:r w:rsidR="006C6EEF" w:rsidRPr="005B60FA">
        <w:rPr>
          <w:lang w:eastAsia="en-AU"/>
        </w:rPr>
        <w:t xml:space="preserve"> </w:t>
      </w:r>
      <w:r w:rsidRPr="005B60FA">
        <w:rPr>
          <w:lang w:eastAsia="en-AU"/>
        </w:rPr>
        <w:t>religions,</w:t>
      </w:r>
      <w:r w:rsidR="006C6EEF" w:rsidRPr="005B60FA">
        <w:rPr>
          <w:lang w:eastAsia="en-AU"/>
        </w:rPr>
        <w:t xml:space="preserve"> </w:t>
      </w:r>
      <w:r w:rsidRPr="005B60FA">
        <w:rPr>
          <w:lang w:eastAsia="en-AU"/>
        </w:rPr>
        <w:t>belief</w:t>
      </w:r>
      <w:r w:rsidR="006C6EEF" w:rsidRPr="005B60FA">
        <w:rPr>
          <w:lang w:eastAsia="en-AU"/>
        </w:rPr>
        <w:t xml:space="preserve"> </w:t>
      </w:r>
      <w:r w:rsidRPr="005B60FA">
        <w:rPr>
          <w:lang w:eastAsia="en-AU"/>
        </w:rPr>
        <w:t>systems,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philosophies</w:t>
      </w:r>
      <w:r w:rsidR="006C6EEF" w:rsidRPr="005B60FA">
        <w:rPr>
          <w:lang w:eastAsia="en-AU"/>
        </w:rPr>
        <w:t xml:space="preserve">.  </w:t>
      </w:r>
      <w:r w:rsidRPr="005B60FA">
        <w:rPr>
          <w:lang w:eastAsia="en-AU"/>
        </w:rPr>
        <w:t>Though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generating</w:t>
      </w:r>
      <w:r w:rsidR="006C6EEF" w:rsidRPr="005B60FA">
        <w:rPr>
          <w:lang w:eastAsia="en-AU"/>
        </w:rPr>
        <w:t xml:space="preserve"> </w:t>
      </w:r>
      <w:r w:rsidRPr="005B60FA">
        <w:rPr>
          <w:lang w:eastAsia="en-AU"/>
        </w:rPr>
        <w:t>impulse</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each</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these</w:t>
      </w:r>
      <w:r w:rsidR="006C6EEF" w:rsidRPr="005B60FA">
        <w:rPr>
          <w:lang w:eastAsia="en-AU"/>
        </w:rPr>
        <w:t xml:space="preserve"> </w:t>
      </w:r>
      <w:r w:rsidRPr="005B60FA">
        <w:rPr>
          <w:lang w:eastAsia="en-AU"/>
        </w:rPr>
        <w:t>systems</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undoubtedly</w:t>
      </w:r>
      <w:r w:rsidR="006C6EEF" w:rsidRPr="005B60FA">
        <w:rPr>
          <w:lang w:eastAsia="en-AU"/>
        </w:rPr>
        <w:t xml:space="preserve"> </w:t>
      </w:r>
      <w:r w:rsidRPr="005B60FA">
        <w:rPr>
          <w:lang w:eastAsia="en-AU"/>
        </w:rPr>
        <w:t>related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numerous</w:t>
      </w:r>
      <w:r w:rsidR="006C6EEF" w:rsidRPr="005B60FA">
        <w:rPr>
          <w:lang w:eastAsia="en-AU"/>
        </w:rPr>
        <w:t xml:space="preserve"> </w:t>
      </w:r>
      <w:r w:rsidRPr="005B60FA">
        <w:rPr>
          <w:lang w:eastAsia="en-AU"/>
        </w:rPr>
        <w:t>particular</w:t>
      </w:r>
      <w:r w:rsidR="006C6EEF" w:rsidRPr="005B60FA">
        <w:rPr>
          <w:lang w:eastAsia="en-AU"/>
        </w:rPr>
        <w:t xml:space="preserve"> </w:t>
      </w:r>
      <w:r w:rsidRPr="005B60FA">
        <w:rPr>
          <w:lang w:eastAsia="en-AU"/>
        </w:rPr>
        <w:t>cultural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psychological</w:t>
      </w:r>
      <w:r w:rsidR="006C6EEF" w:rsidRPr="005B60FA">
        <w:rPr>
          <w:lang w:eastAsia="en-AU"/>
        </w:rPr>
        <w:t xml:space="preserve"> </w:t>
      </w:r>
      <w:r w:rsidRPr="005B60FA">
        <w:rPr>
          <w:lang w:eastAsia="en-AU"/>
        </w:rPr>
        <w:t>factors,</w:t>
      </w:r>
      <w:r w:rsidR="006C6EEF" w:rsidRPr="005B60FA">
        <w:rPr>
          <w:lang w:eastAsia="en-AU"/>
        </w:rPr>
        <w:t xml:space="preserve"> </w:t>
      </w:r>
      <w:r w:rsidRPr="005B60FA">
        <w:rPr>
          <w:lang w:eastAsia="en-AU"/>
        </w:rPr>
        <w:t>there</w:t>
      </w:r>
      <w:r w:rsidR="006C6EEF" w:rsidRPr="005B60FA">
        <w:rPr>
          <w:lang w:eastAsia="en-AU"/>
        </w:rPr>
        <w:t xml:space="preserve"> </w:t>
      </w:r>
      <w:r w:rsidRPr="005B60FA">
        <w:rPr>
          <w:lang w:eastAsia="en-AU"/>
        </w:rPr>
        <w:t>runs</w:t>
      </w:r>
      <w:r w:rsidR="006C6EEF" w:rsidRPr="005B60FA">
        <w:rPr>
          <w:lang w:eastAsia="en-AU"/>
        </w:rPr>
        <w:t xml:space="preserve"> </w:t>
      </w:r>
      <w:r w:rsidRPr="005B60FA">
        <w:rPr>
          <w:lang w:eastAsia="en-AU"/>
        </w:rPr>
        <w:t>through</w:t>
      </w:r>
      <w:r w:rsidR="006C6EEF" w:rsidRPr="005B60FA">
        <w:rPr>
          <w:lang w:eastAsia="en-AU"/>
        </w:rPr>
        <w:t xml:space="preserve"> </w:t>
      </w:r>
      <w:r w:rsidRPr="005B60FA">
        <w:rPr>
          <w:lang w:eastAsia="en-AU"/>
        </w:rPr>
        <w:t>virtually</w:t>
      </w:r>
      <w:r w:rsidR="006C6EEF" w:rsidRPr="005B60FA">
        <w:rPr>
          <w:lang w:eastAsia="en-AU"/>
        </w:rPr>
        <w:t xml:space="preserve"> </w:t>
      </w:r>
      <w:r w:rsidRPr="005B60FA">
        <w:rPr>
          <w:lang w:eastAsia="en-AU"/>
        </w:rPr>
        <w:t>all</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them</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common</w:t>
      </w:r>
      <w:r w:rsidR="006C6EEF" w:rsidRPr="005B60FA">
        <w:rPr>
          <w:lang w:eastAsia="en-AU"/>
        </w:rPr>
        <w:t xml:space="preserve"> </w:t>
      </w:r>
      <w:r w:rsidRPr="005B60FA">
        <w:rPr>
          <w:lang w:eastAsia="en-AU"/>
        </w:rPr>
        <w:t>idea</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naturally</w:t>
      </w:r>
      <w:r w:rsidR="006C6EEF" w:rsidRPr="005B60FA">
        <w:rPr>
          <w:lang w:eastAsia="en-AU"/>
        </w:rPr>
        <w:t xml:space="preserve"> </w:t>
      </w:r>
      <w:r w:rsidRPr="005B60FA">
        <w:rPr>
          <w:lang w:eastAsia="en-AU"/>
        </w:rPr>
        <w:t>given</w:t>
      </w:r>
      <w:r w:rsidR="006C6EEF" w:rsidRPr="005B60FA">
        <w:rPr>
          <w:lang w:eastAsia="en-AU"/>
        </w:rPr>
        <w:t xml:space="preserve"> </w:t>
      </w:r>
      <w:r w:rsidRPr="005B60FA">
        <w:rPr>
          <w:lang w:eastAsia="en-AU"/>
        </w:rPr>
        <w:t>human</w:t>
      </w:r>
      <w:r w:rsidR="006C6EEF" w:rsidRPr="005B60FA">
        <w:rPr>
          <w:lang w:eastAsia="en-AU"/>
        </w:rPr>
        <w:t xml:space="preserve"> </w:t>
      </w:r>
      <w:r w:rsidRPr="005B60FA">
        <w:rPr>
          <w:lang w:eastAsia="en-AU"/>
        </w:rPr>
        <w:t>state,</w:t>
      </w:r>
      <w:r w:rsidR="006C6EEF" w:rsidRPr="005B60FA">
        <w:rPr>
          <w:lang w:eastAsia="en-AU"/>
        </w:rPr>
        <w:t xml:space="preserve"> </w:t>
      </w:r>
      <w:r w:rsidRPr="005B60FA">
        <w:rPr>
          <w:lang w:eastAsia="en-AU"/>
        </w:rPr>
        <w:t>whole</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complete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concomitant</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belief</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idea</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must</w:t>
      </w:r>
      <w:r w:rsidR="006C6EEF" w:rsidRPr="005B60FA">
        <w:rPr>
          <w:lang w:eastAsia="en-AU"/>
        </w:rPr>
        <w:t xml:space="preserve"> </w:t>
      </w:r>
      <w:r w:rsidRPr="005B60FA">
        <w:rPr>
          <w:lang w:eastAsia="en-AU"/>
        </w:rPr>
        <w:t>undergo</w:t>
      </w:r>
      <w:r w:rsidR="006C6EEF" w:rsidRPr="005B60FA">
        <w:rPr>
          <w:lang w:eastAsia="en-AU"/>
        </w:rPr>
        <w:t xml:space="preserve"> </w:t>
      </w:r>
      <w:r w:rsidRPr="005B60FA">
        <w:rPr>
          <w:lang w:eastAsia="en-AU"/>
        </w:rPr>
        <w:t>some</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completion,</w:t>
      </w:r>
      <w:r w:rsidR="006C6EEF" w:rsidRPr="005B60FA">
        <w:rPr>
          <w:lang w:eastAsia="en-AU"/>
        </w:rPr>
        <w:t xml:space="preserve"> </w:t>
      </w:r>
      <w:r w:rsidRPr="005B60FA">
        <w:rPr>
          <w:lang w:eastAsia="en-AU"/>
        </w:rPr>
        <w:t>some</w:t>
      </w:r>
      <w:r w:rsidR="006C6EEF" w:rsidRPr="005B60FA">
        <w:rPr>
          <w:lang w:eastAsia="en-AU"/>
        </w:rPr>
        <w:t xml:space="preserve"> </w:t>
      </w:r>
      <w:r w:rsidRPr="005B60FA">
        <w:rPr>
          <w:lang w:eastAsia="en-AU"/>
        </w:rPr>
        <w:t>discipline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self-definition</w:t>
      </w:r>
      <w:r w:rsidR="006C6EEF" w:rsidRPr="005B60FA">
        <w:rPr>
          <w:lang w:eastAsia="en-AU"/>
        </w:rPr>
        <w:t xml:space="preserve">.  </w:t>
      </w:r>
      <w:r w:rsidRPr="005B60FA">
        <w:rPr>
          <w:lang w:eastAsia="en-AU"/>
        </w:rPr>
        <w:t>Such</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usually</w:t>
      </w:r>
      <w:r w:rsidR="006C6EEF" w:rsidRPr="005B60FA">
        <w:rPr>
          <w:lang w:eastAsia="en-AU"/>
        </w:rPr>
        <w:t xml:space="preserve"> </w:t>
      </w:r>
      <w:r w:rsidRPr="005B60FA">
        <w:rPr>
          <w:lang w:eastAsia="en-AU"/>
        </w:rPr>
        <w:t>regarded</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its</w:t>
      </w:r>
      <w:r w:rsidR="006C6EEF" w:rsidRPr="005B60FA">
        <w:rPr>
          <w:lang w:eastAsia="en-AU"/>
        </w:rPr>
        <w:t xml:space="preserve"> </w:t>
      </w:r>
      <w:r w:rsidRPr="005B60FA">
        <w:rPr>
          <w:lang w:eastAsia="en-AU"/>
        </w:rPr>
        <w:t>exponents</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basic</w:t>
      </w:r>
      <w:r w:rsidR="006C6EEF" w:rsidRPr="005B60FA">
        <w:rPr>
          <w:lang w:eastAsia="en-AU"/>
        </w:rPr>
        <w:t xml:space="preserve"> </w:t>
      </w:r>
      <w:r w:rsidRPr="005B60FA">
        <w:rPr>
          <w:lang w:eastAsia="en-AU"/>
        </w:rPr>
        <w:t>purpose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man</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existence,</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through</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seen</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acquire</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develop</w:t>
      </w:r>
      <w:r w:rsidR="006C6EEF" w:rsidRPr="005B60FA">
        <w:rPr>
          <w:lang w:eastAsia="en-AU"/>
        </w:rPr>
        <w:t xml:space="preserve"> </w:t>
      </w:r>
      <w:r w:rsidRPr="005B60FA">
        <w:rPr>
          <w:lang w:eastAsia="en-AU"/>
        </w:rPr>
        <w:t>what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essential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universal,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merely</w:t>
      </w:r>
      <w:r w:rsidR="006C6EEF" w:rsidRPr="005B60FA">
        <w:rPr>
          <w:lang w:eastAsia="en-AU"/>
        </w:rPr>
        <w:t xml:space="preserve"> </w:t>
      </w:r>
      <w:r w:rsidRPr="005B60FA">
        <w:rPr>
          <w:lang w:eastAsia="en-AU"/>
        </w:rPr>
        <w:t>accidental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local,</w:t>
      </w:r>
      <w:r w:rsidR="006C6EEF" w:rsidRPr="005B60FA">
        <w:rPr>
          <w:lang w:eastAsia="en-AU"/>
        </w:rPr>
        <w:t xml:space="preserve"> </w:t>
      </w:r>
      <w:r w:rsidRPr="005B60FA">
        <w:rPr>
          <w:lang w:eastAsia="en-AU"/>
        </w:rPr>
        <w:t>within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range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human</w:t>
      </w:r>
      <w:r w:rsidR="006C6EEF" w:rsidRPr="005B60FA">
        <w:rPr>
          <w:lang w:eastAsia="en-AU"/>
        </w:rPr>
        <w:t xml:space="preserve"> </w:t>
      </w:r>
      <w:r w:rsidRPr="005B60FA">
        <w:rPr>
          <w:lang w:eastAsia="en-AU"/>
        </w:rPr>
        <w:t>potentiality</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defines</w:t>
      </w:r>
      <w:r w:rsidR="006C6EEF" w:rsidRPr="005B60FA">
        <w:rPr>
          <w:lang w:eastAsia="en-AU"/>
        </w:rPr>
        <w:t xml:space="preserve"> </w:t>
      </w:r>
      <w:r w:rsidRPr="005B60FA">
        <w:rPr>
          <w:lang w:eastAsia="en-AU"/>
        </w:rPr>
        <w:t>what</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truly</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becoming</w:t>
      </w:r>
      <w:r w:rsidR="006C6EEF" w:rsidRPr="005B60FA">
        <w:rPr>
          <w:lang w:eastAsia="en-AU"/>
        </w:rPr>
        <w:t xml:space="preserve"> </w:t>
      </w:r>
      <w:r w:rsidRPr="005B60FA">
        <w:rPr>
          <w:lang w:eastAsia="en-AU"/>
        </w:rPr>
        <w:t>what</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most</w:t>
      </w:r>
      <w:r w:rsidR="006C6EEF" w:rsidRPr="005B60FA">
        <w:rPr>
          <w:lang w:eastAsia="en-AU"/>
        </w:rPr>
        <w:t xml:space="preserve"> </w:t>
      </w:r>
      <w:r w:rsidRPr="005B60FA">
        <w:rPr>
          <w:lang w:eastAsia="en-AU"/>
        </w:rPr>
        <w:t>truly</w:t>
      </w:r>
      <w:r w:rsidR="006C6EEF" w:rsidRPr="005B60FA">
        <w:rPr>
          <w:lang w:eastAsia="en-AU"/>
        </w:rPr>
        <w:t xml:space="preserve"> </w:t>
      </w:r>
      <w:r w:rsidRPr="005B60FA">
        <w:rPr>
          <w:lang w:eastAsia="en-AU"/>
        </w:rPr>
        <w:t>can</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often</w:t>
      </w:r>
      <w:r w:rsidR="006C6EEF" w:rsidRPr="005B60FA">
        <w:rPr>
          <w:lang w:eastAsia="en-AU"/>
        </w:rPr>
        <w:t xml:space="preserve"> </w:t>
      </w:r>
      <w:r w:rsidRPr="005B60FA">
        <w:rPr>
          <w:lang w:eastAsia="en-AU"/>
        </w:rPr>
        <w:t>described</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one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“salvation”,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being</w:t>
      </w:r>
      <w:r w:rsidR="006C6EEF" w:rsidRPr="005B60FA">
        <w:rPr>
          <w:lang w:eastAsia="en-AU"/>
        </w:rPr>
        <w:t xml:space="preserve"> </w:t>
      </w:r>
      <w:r w:rsidRPr="005B60FA">
        <w:rPr>
          <w:lang w:eastAsia="en-AU"/>
        </w:rPr>
        <w:t>lifted</w:t>
      </w:r>
      <w:r w:rsidR="006C6EEF" w:rsidRPr="005B60FA">
        <w:rPr>
          <w:lang w:eastAsia="en-AU"/>
        </w:rPr>
        <w:t xml:space="preserve"> </w:t>
      </w:r>
      <w:r w:rsidRPr="005B60FA">
        <w:rPr>
          <w:lang w:eastAsia="en-AU"/>
        </w:rPr>
        <w:t>above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condition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unregeneration</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death)</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plane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superior</w:t>
      </w:r>
      <w:r w:rsidR="006C6EEF" w:rsidRPr="005B60FA">
        <w:rPr>
          <w:lang w:eastAsia="en-AU"/>
        </w:rPr>
        <w:t xml:space="preserve"> </w:t>
      </w:r>
      <w:r w:rsidRPr="005B60FA">
        <w:rPr>
          <w:lang w:eastAsia="en-AU"/>
        </w:rPr>
        <w:t>reality.</w:t>
      </w:r>
    </w:p>
    <w:p w:rsidR="003B608C" w:rsidRPr="005B60FA" w:rsidRDefault="003B608C" w:rsidP="005F7ADF">
      <w:pPr>
        <w:pStyle w:val="Text"/>
        <w:rPr>
          <w:lang w:eastAsia="en-AU"/>
        </w:rPr>
      </w:pPr>
      <w:r w:rsidRPr="005B60FA">
        <w:rPr>
          <w:lang w:eastAsia="en-AU"/>
        </w:rPr>
        <w:t>The</w:t>
      </w:r>
      <w:r w:rsidR="006C6EEF" w:rsidRPr="005B60FA">
        <w:rPr>
          <w:lang w:eastAsia="en-AU"/>
        </w:rPr>
        <w:t xml:space="preserve"> </w:t>
      </w:r>
      <w:r w:rsidRPr="005B60FA">
        <w:rPr>
          <w:lang w:eastAsia="en-AU"/>
        </w:rPr>
        <w:t>revealed</w:t>
      </w:r>
      <w:r w:rsidR="006C6EEF" w:rsidRPr="005B60FA">
        <w:rPr>
          <w:lang w:eastAsia="en-AU"/>
        </w:rPr>
        <w:t xml:space="preserve"> </w:t>
      </w:r>
      <w:r w:rsidRPr="005B60FA">
        <w:rPr>
          <w:lang w:eastAsia="en-AU"/>
        </w:rPr>
        <w:t>religions</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been</w:t>
      </w:r>
      <w:r w:rsidR="006C6EEF" w:rsidRPr="005B60FA">
        <w:rPr>
          <w:lang w:eastAsia="en-AU"/>
        </w:rPr>
        <w:t xml:space="preserve"> </w:t>
      </w:r>
      <w:r w:rsidRPr="005B60FA">
        <w:rPr>
          <w:lang w:eastAsia="en-AU"/>
        </w:rPr>
        <w:t>major</w:t>
      </w:r>
      <w:r w:rsidR="006C6EEF" w:rsidRPr="005B60FA">
        <w:rPr>
          <w:lang w:eastAsia="en-AU"/>
        </w:rPr>
        <w:t xml:space="preserve"> </w:t>
      </w:r>
      <w:r w:rsidRPr="005B60FA">
        <w:rPr>
          <w:lang w:eastAsia="en-AU"/>
        </w:rPr>
        <w:t>sources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such</w:t>
      </w:r>
      <w:r w:rsidR="006C6EEF" w:rsidRPr="005B60FA">
        <w:rPr>
          <w:lang w:eastAsia="en-AU"/>
        </w:rPr>
        <w:t xml:space="preserve"> </w:t>
      </w:r>
      <w:r w:rsidRPr="005B60FA">
        <w:rPr>
          <w:lang w:eastAsia="en-AU"/>
        </w:rPr>
        <w:t>salvation</w:t>
      </w:r>
      <w:r w:rsidR="006C6EEF" w:rsidRPr="005B60FA">
        <w:rPr>
          <w:lang w:eastAsia="en-AU"/>
        </w:rPr>
        <w:t xml:space="preserve"> </w:t>
      </w:r>
      <w:r w:rsidRPr="005B60FA">
        <w:rPr>
          <w:lang w:eastAsia="en-AU"/>
        </w:rPr>
        <w:t>concepts,</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philosophies,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disciplines</w:t>
      </w:r>
      <w:r w:rsidR="006C6EEF" w:rsidRPr="005B60FA">
        <w:rPr>
          <w:lang w:eastAsia="en-AU"/>
        </w:rPr>
        <w:t xml:space="preserve">.  </w:t>
      </w:r>
      <w:r w:rsidRPr="005B60FA">
        <w:rPr>
          <w:lang w:eastAsia="en-AU"/>
        </w:rPr>
        <w:t>Historically,</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revealed</w:t>
      </w:r>
      <w:r w:rsidR="006C6EEF" w:rsidRPr="005B60FA">
        <w:rPr>
          <w:lang w:eastAsia="en-AU"/>
        </w:rPr>
        <w:t xml:space="preserve"> </w:t>
      </w:r>
      <w:r w:rsidRPr="005B60FA">
        <w:rPr>
          <w:lang w:eastAsia="en-AU"/>
        </w:rPr>
        <w:t>religions</w:t>
      </w:r>
      <w:r w:rsidR="006C6EEF" w:rsidRPr="005B60FA">
        <w:rPr>
          <w:lang w:eastAsia="en-AU"/>
        </w:rPr>
        <w:t xml:space="preserve"> </w:t>
      </w:r>
      <w:r w:rsidRPr="005B60FA">
        <w:rPr>
          <w:lang w:eastAsia="en-AU"/>
        </w:rPr>
        <w:t>would</w:t>
      </w:r>
      <w:r w:rsidR="006C6EEF" w:rsidRPr="005B60FA">
        <w:rPr>
          <w:lang w:eastAsia="en-AU"/>
        </w:rPr>
        <w:t xml:space="preserve"> </w:t>
      </w:r>
      <w:r w:rsidRPr="005B60FA">
        <w:rPr>
          <w:lang w:eastAsia="en-AU"/>
        </w:rPr>
        <w:t>seem</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united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affirming,</w:t>
      </w:r>
      <w:r w:rsidR="006C6EEF" w:rsidRPr="005B60FA">
        <w:rPr>
          <w:lang w:eastAsia="en-AU"/>
        </w:rPr>
        <w:t xml:space="preserve"> </w:t>
      </w:r>
      <w:r w:rsidRPr="005B60FA">
        <w:rPr>
          <w:lang w:eastAsia="en-AU"/>
        </w:rPr>
        <w:t>each</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its</w:t>
      </w:r>
      <w:r w:rsidR="006C6EEF" w:rsidRPr="005B60FA">
        <w:rPr>
          <w:lang w:eastAsia="en-AU"/>
        </w:rPr>
        <w:t xml:space="preserve"> </w:t>
      </w:r>
      <w:r w:rsidRPr="005B60FA">
        <w:rPr>
          <w:lang w:eastAsia="en-AU"/>
        </w:rPr>
        <w:t>own</w:t>
      </w:r>
      <w:r w:rsidR="006C6EEF" w:rsidRPr="005B60FA">
        <w:rPr>
          <w:lang w:eastAsia="en-AU"/>
        </w:rPr>
        <w:t xml:space="preserve"> </w:t>
      </w:r>
      <w:r w:rsidRPr="005B60FA">
        <w:rPr>
          <w:lang w:eastAsia="en-AU"/>
        </w:rPr>
        <w:t>particular</w:t>
      </w:r>
      <w:r w:rsidR="006C6EEF" w:rsidRPr="005B60FA">
        <w:rPr>
          <w:lang w:eastAsia="en-AU"/>
        </w:rPr>
        <w:t xml:space="preserve"> </w:t>
      </w:r>
      <w:r w:rsidRPr="005B60FA">
        <w:rPr>
          <w:lang w:eastAsia="en-AU"/>
        </w:rPr>
        <w:t>way,</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there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objectively</w:t>
      </w:r>
      <w:r w:rsidR="006C6EEF" w:rsidRPr="005B60FA">
        <w:rPr>
          <w:lang w:eastAsia="en-AU"/>
        </w:rPr>
        <w:t xml:space="preserve"> </w:t>
      </w:r>
      <w:r w:rsidRPr="005B60FA">
        <w:rPr>
          <w:lang w:eastAsia="en-AU"/>
        </w:rPr>
        <w:t>real</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dimension</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universe,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dimension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existence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most</w:t>
      </w:r>
      <w:r w:rsidR="006C6EEF" w:rsidRPr="005B60FA">
        <w:rPr>
          <w:lang w:eastAsia="en-AU"/>
        </w:rPr>
        <w:t xml:space="preserve"> </w:t>
      </w:r>
      <w:r w:rsidRPr="005B60FA">
        <w:rPr>
          <w:lang w:eastAsia="en-AU"/>
        </w:rPr>
        <w:t>fundamental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most</w:t>
      </w:r>
      <w:r w:rsidR="006C6EEF" w:rsidRPr="005B60FA">
        <w:rPr>
          <w:lang w:eastAsia="en-AU"/>
        </w:rPr>
        <w:t xml:space="preserve"> </w:t>
      </w:r>
      <w:r w:rsidRPr="005B60FA">
        <w:rPr>
          <w:lang w:eastAsia="en-AU"/>
        </w:rPr>
        <w:t>important</w:t>
      </w:r>
      <w:r w:rsidR="006C6EEF" w:rsidRPr="005B60FA">
        <w:rPr>
          <w:lang w:eastAsia="en-AU"/>
        </w:rPr>
        <w:t xml:space="preserve"> </w:t>
      </w:r>
      <w:r w:rsidRPr="005B60FA">
        <w:rPr>
          <w:lang w:eastAsia="en-AU"/>
        </w:rPr>
        <w:t>aspect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reality</w:t>
      </w:r>
      <w:r w:rsidR="006C6EEF" w:rsidRPr="005B60FA">
        <w:rPr>
          <w:lang w:eastAsia="en-AU"/>
        </w:rPr>
        <w:t xml:space="preserve">.  </w:t>
      </w:r>
      <w:r w:rsidRPr="005B60FA">
        <w:rPr>
          <w:lang w:eastAsia="en-AU"/>
        </w:rPr>
        <w:t>However,</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revealed</w:t>
      </w:r>
      <w:r w:rsidR="006C6EEF" w:rsidRPr="005B60FA">
        <w:rPr>
          <w:lang w:eastAsia="en-AU"/>
        </w:rPr>
        <w:t xml:space="preserve"> </w:t>
      </w:r>
      <w:r w:rsidRPr="005B60FA">
        <w:rPr>
          <w:lang w:eastAsia="en-AU"/>
        </w:rPr>
        <w:t>religions</w:t>
      </w:r>
      <w:r w:rsidR="006C6EEF" w:rsidRPr="005B60FA">
        <w:rPr>
          <w:lang w:eastAsia="en-AU"/>
        </w:rPr>
        <w:t xml:space="preserve"> </w:t>
      </w:r>
      <w:r w:rsidRPr="005B60FA">
        <w:rPr>
          <w:lang w:eastAsia="en-AU"/>
        </w:rPr>
        <w:t>also</w:t>
      </w:r>
      <w:r w:rsidR="006C6EEF" w:rsidRPr="005B60FA">
        <w:rPr>
          <w:lang w:eastAsia="en-AU"/>
        </w:rPr>
        <w:t xml:space="preserve"> </w:t>
      </w:r>
      <w:r w:rsidRPr="005B60FA">
        <w:rPr>
          <w:lang w:eastAsia="en-AU"/>
        </w:rPr>
        <w:t>appear,</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least</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first</w:t>
      </w:r>
      <w:r w:rsidR="006C6EEF" w:rsidRPr="005B60FA">
        <w:rPr>
          <w:lang w:eastAsia="en-AU"/>
        </w:rPr>
        <w:t xml:space="preserve"> </w:t>
      </w:r>
      <w:r w:rsidRPr="005B60FA">
        <w:rPr>
          <w:lang w:eastAsia="en-AU"/>
        </w:rPr>
        <w:t>glance,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exhibit</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disturbing</w:t>
      </w:r>
      <w:r w:rsidR="006C6EEF" w:rsidRPr="005B60FA">
        <w:rPr>
          <w:lang w:eastAsia="en-AU"/>
        </w:rPr>
        <w:t xml:space="preserve"> </w:t>
      </w:r>
      <w:r w:rsidRPr="005B60FA">
        <w:rPr>
          <w:lang w:eastAsia="en-AU"/>
        </w:rPr>
        <w:t>degree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difference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their</w:t>
      </w:r>
      <w:r w:rsidR="006C6EEF" w:rsidRPr="005B60FA">
        <w:rPr>
          <w:lang w:eastAsia="en-AU"/>
        </w:rPr>
        <w:t xml:space="preserve"> </w:t>
      </w:r>
      <w:r w:rsidRPr="005B60FA">
        <w:rPr>
          <w:lang w:eastAsia="en-AU"/>
        </w:rPr>
        <w:t>respective</w:t>
      </w:r>
      <w:r w:rsidR="006C6EEF" w:rsidRPr="005B60FA">
        <w:rPr>
          <w:lang w:eastAsia="en-AU"/>
        </w:rPr>
        <w:t xml:space="preserve"> </w:t>
      </w:r>
      <w:r w:rsidRPr="005B60FA">
        <w:rPr>
          <w:lang w:eastAsia="en-AU"/>
        </w:rPr>
        <w:t>views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exact</w:t>
      </w:r>
      <w:r w:rsidR="006C6EEF" w:rsidRPr="005B60FA">
        <w:rPr>
          <w:lang w:eastAsia="en-AU"/>
        </w:rPr>
        <w:t xml:space="preserve"> </w:t>
      </w:r>
      <w:r w:rsidRPr="005B60FA">
        <w:rPr>
          <w:lang w:eastAsia="en-AU"/>
        </w:rPr>
        <w:t>nature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reality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how</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should</w:t>
      </w:r>
      <w:r w:rsidR="006C6EEF" w:rsidRPr="005B60FA">
        <w:rPr>
          <w:lang w:eastAsia="en-AU"/>
        </w:rPr>
        <w:t xml:space="preserve"> </w:t>
      </w:r>
      <w:r w:rsidRPr="005B60FA">
        <w:rPr>
          <w:lang w:eastAsia="en-AU"/>
        </w:rPr>
        <w:t>relate</w:t>
      </w:r>
      <w:r w:rsidR="006C6EEF" w:rsidRPr="005B60FA">
        <w:rPr>
          <w:lang w:eastAsia="en-AU"/>
        </w:rPr>
        <w:t xml:space="preserve"> </w:t>
      </w:r>
      <w:r w:rsidRPr="005B60FA">
        <w:rPr>
          <w:lang w:eastAsia="en-AU"/>
        </w:rPr>
        <w:t>properly</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Moreover,</w:t>
      </w:r>
      <w:r w:rsidR="006C6EEF" w:rsidRPr="005B60FA">
        <w:rPr>
          <w:lang w:eastAsia="en-AU"/>
        </w:rPr>
        <w:t xml:space="preserve"> </w:t>
      </w:r>
      <w:r w:rsidRPr="005B60FA">
        <w:rPr>
          <w:lang w:eastAsia="en-AU"/>
        </w:rPr>
        <w:t>most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traditional</w:t>
      </w:r>
      <w:r w:rsidR="006C6EEF" w:rsidRPr="005B60FA">
        <w:rPr>
          <w:lang w:eastAsia="en-AU"/>
        </w:rPr>
        <w:t xml:space="preserve"> </w:t>
      </w:r>
      <w:r w:rsidRPr="005B60FA">
        <w:rPr>
          <w:lang w:eastAsia="en-AU"/>
        </w:rPr>
        <w:t>systems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religious</w:t>
      </w:r>
      <w:r w:rsidR="006C6EEF" w:rsidRPr="005B60FA">
        <w:rPr>
          <w:lang w:eastAsia="en-AU"/>
        </w:rPr>
        <w:t xml:space="preserve"> </w:t>
      </w:r>
      <w:r w:rsidRPr="005B60FA">
        <w:rPr>
          <w:lang w:eastAsia="en-AU"/>
        </w:rPr>
        <w:t>belief</w:t>
      </w:r>
      <w:r w:rsidR="006C6EEF" w:rsidRPr="005B60FA">
        <w:rPr>
          <w:lang w:eastAsia="en-AU"/>
        </w:rPr>
        <w:t xml:space="preserve"> </w:t>
      </w:r>
      <w:r w:rsidRPr="005B60FA">
        <w:rPr>
          <w:lang w:eastAsia="en-AU"/>
        </w:rPr>
        <w:t>appear</w:t>
      </w:r>
      <w:r w:rsidR="006C6EEF" w:rsidRPr="005B60FA">
        <w:rPr>
          <w:lang w:eastAsia="en-AU"/>
        </w:rPr>
        <w:t xml:space="preserve"> </w:t>
      </w:r>
      <w:r w:rsidRPr="005B60FA">
        <w:rPr>
          <w:lang w:eastAsia="en-AU"/>
        </w:rPr>
        <w:t>now</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crystallized</w:t>
      </w:r>
      <w:r w:rsidR="006C6EEF" w:rsidRPr="005B60FA">
        <w:rPr>
          <w:lang w:eastAsia="en-AU"/>
        </w:rPr>
        <w:t xml:space="preserve"> </w:t>
      </w:r>
      <w:r w:rsidRPr="005B60FA">
        <w:rPr>
          <w:lang w:eastAsia="en-AU"/>
        </w:rPr>
        <w:t>into</w:t>
      </w:r>
      <w:r w:rsidR="006C6EEF" w:rsidRPr="005B60FA">
        <w:rPr>
          <w:lang w:eastAsia="en-AU"/>
        </w:rPr>
        <w:t xml:space="preserve"> </w:t>
      </w:r>
      <w:r w:rsidRPr="005B60FA">
        <w:rPr>
          <w:lang w:eastAsia="en-AU"/>
        </w:rPr>
        <w:t>rigid</w:t>
      </w:r>
      <w:r w:rsidR="006C6EEF" w:rsidRPr="005B60FA">
        <w:rPr>
          <w:lang w:eastAsia="en-AU"/>
        </w:rPr>
        <w:t xml:space="preserve"> </w:t>
      </w:r>
      <w:r w:rsidRPr="005B60FA">
        <w:rPr>
          <w:lang w:eastAsia="en-AU"/>
        </w:rPr>
        <w:t>social</w:t>
      </w:r>
      <w:r w:rsidR="006C6EEF" w:rsidRPr="005B60FA">
        <w:rPr>
          <w:lang w:eastAsia="en-AU"/>
        </w:rPr>
        <w:t xml:space="preserve"> </w:t>
      </w:r>
      <w:r w:rsidRPr="005B60FA">
        <w:rPr>
          <w:lang w:eastAsia="en-AU"/>
        </w:rPr>
        <w:t>patterns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dogmatic</w:t>
      </w:r>
      <w:r w:rsidR="006C6EEF" w:rsidRPr="005B60FA">
        <w:rPr>
          <w:lang w:eastAsia="en-AU"/>
        </w:rPr>
        <w:t xml:space="preserve"> </w:t>
      </w:r>
      <w:r w:rsidRPr="005B60FA">
        <w:rPr>
          <w:lang w:eastAsia="en-AU"/>
        </w:rPr>
        <w:t>attitudes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thought</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belief</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modern</w:t>
      </w:r>
      <w:r w:rsidR="006C6EEF" w:rsidRPr="005B60FA">
        <w:rPr>
          <w:lang w:eastAsia="en-AU"/>
        </w:rPr>
        <w:t xml:space="preserve"> </w:t>
      </w:r>
      <w:r w:rsidRPr="005B60FA">
        <w:rPr>
          <w:lang w:eastAsia="en-AU"/>
        </w:rPr>
        <w:t>ethos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rapid</w:t>
      </w:r>
      <w:r w:rsidR="006C6EEF" w:rsidRPr="005B60FA">
        <w:rPr>
          <w:lang w:eastAsia="en-AU"/>
        </w:rPr>
        <w:t xml:space="preserve"> </w:t>
      </w:r>
      <w:r w:rsidRPr="005B60FA">
        <w:rPr>
          <w:lang w:eastAsia="en-AU"/>
        </w:rPr>
        <w:t>social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intellectual</w:t>
      </w:r>
      <w:r w:rsidR="006C6EEF" w:rsidRPr="005B60FA">
        <w:rPr>
          <w:lang w:eastAsia="en-AU"/>
        </w:rPr>
        <w:t xml:space="preserve"> </w:t>
      </w:r>
      <w:r w:rsidRPr="005B60FA">
        <w:rPr>
          <w:lang w:eastAsia="en-AU"/>
        </w:rPr>
        <w:t>change</w:t>
      </w:r>
      <w:r w:rsidR="006C6EEF" w:rsidRPr="005B60FA">
        <w:rPr>
          <w:lang w:eastAsia="en-AU"/>
        </w:rPr>
        <w:t xml:space="preserve"> </w:t>
      </w:r>
      <w:r w:rsidRPr="005B60FA">
        <w:rPr>
          <w:lang w:eastAsia="en-AU"/>
        </w:rPr>
        <w:t>seems</w:t>
      </w:r>
      <w:r w:rsidR="006C6EEF" w:rsidRPr="005B60FA">
        <w:rPr>
          <w:lang w:eastAsia="en-AU"/>
        </w:rPr>
        <w:t xml:space="preserve"> </w:t>
      </w:r>
      <w:r w:rsidRPr="005B60FA">
        <w:rPr>
          <w:lang w:eastAsia="en-AU"/>
        </w:rPr>
        <w:t>incompatible.</w:t>
      </w:r>
    </w:p>
    <w:p w:rsidR="003B608C" w:rsidRPr="005B60FA" w:rsidRDefault="003B608C" w:rsidP="005F7ADF">
      <w:pPr>
        <w:pStyle w:val="Text"/>
        <w:rPr>
          <w:lang w:eastAsia="en-AU"/>
        </w:rPr>
      </w:pPr>
      <w:r w:rsidRPr="005B60FA">
        <w:rPr>
          <w:lang w:eastAsia="en-AU"/>
        </w:rPr>
        <w:t>The</w:t>
      </w:r>
      <w:r w:rsidR="006C6EEF" w:rsidRPr="005B60FA">
        <w:rPr>
          <w:lang w:eastAsia="en-AU"/>
        </w:rPr>
        <w:t xml:space="preserve"> </w:t>
      </w:r>
      <w:r w:rsidRPr="005B60FA">
        <w:rPr>
          <w:lang w:eastAsia="en-AU"/>
        </w:rPr>
        <w:t>changes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modern-day</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being</w:t>
      </w:r>
      <w:r w:rsidR="006C6EEF" w:rsidRPr="005B60FA">
        <w:rPr>
          <w:lang w:eastAsia="en-AU"/>
        </w:rPr>
        <w:t xml:space="preserve"> </w:t>
      </w:r>
      <w:r w:rsidRPr="005B60FA">
        <w:rPr>
          <w:lang w:eastAsia="en-AU"/>
        </w:rPr>
        <w:t>wrought</w:t>
      </w:r>
      <w:r w:rsidR="006C6EEF" w:rsidRPr="005B60FA">
        <w:rPr>
          <w:lang w:eastAsia="en-AU"/>
        </w:rPr>
        <w:t xml:space="preserve"> </w:t>
      </w:r>
      <w:r w:rsidRPr="005B60FA">
        <w:rPr>
          <w:lang w:eastAsia="en-AU"/>
        </w:rPr>
        <w:t>primarily</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highly</w:t>
      </w:r>
      <w:r w:rsidR="006C6EEF" w:rsidRPr="005B60FA">
        <w:rPr>
          <w:lang w:eastAsia="en-AU"/>
        </w:rPr>
        <w:t xml:space="preserve"> </w:t>
      </w:r>
      <w:r w:rsidRPr="005B60FA">
        <w:rPr>
          <w:lang w:eastAsia="en-AU"/>
        </w:rPr>
        <w:t>efficient,</w:t>
      </w:r>
      <w:r w:rsidR="006C6EEF" w:rsidRPr="005B60FA">
        <w:rPr>
          <w:lang w:eastAsia="en-AU"/>
        </w:rPr>
        <w:t xml:space="preserve"> </w:t>
      </w:r>
      <w:r w:rsidRPr="005B60FA">
        <w:rPr>
          <w:lang w:eastAsia="en-AU"/>
        </w:rPr>
        <w:t>powerful,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established</w:t>
      </w:r>
      <w:r w:rsidR="006C6EEF" w:rsidRPr="005B60FA">
        <w:rPr>
          <w:lang w:eastAsia="en-AU"/>
        </w:rPr>
        <w:t xml:space="preserve"> </w:t>
      </w:r>
      <w:r w:rsidRPr="005B60FA">
        <w:rPr>
          <w:lang w:eastAsia="en-AU"/>
        </w:rPr>
        <w:t>science</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owes</w:t>
      </w:r>
      <w:r w:rsidR="006C6EEF" w:rsidRPr="005B60FA">
        <w:rPr>
          <w:lang w:eastAsia="en-AU"/>
        </w:rPr>
        <w:t xml:space="preserve"> </w:t>
      </w:r>
      <w:r w:rsidRPr="005B60FA">
        <w:rPr>
          <w:lang w:eastAsia="en-AU"/>
        </w:rPr>
        <w:t>little</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nothing</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established</w:t>
      </w:r>
      <w:r w:rsidR="006C6EEF" w:rsidRPr="005B60FA">
        <w:rPr>
          <w:lang w:eastAsia="en-AU"/>
        </w:rPr>
        <w:t xml:space="preserve"> </w:t>
      </w:r>
      <w:r w:rsidRPr="005B60FA">
        <w:rPr>
          <w:lang w:eastAsia="en-AU"/>
        </w:rPr>
        <w:t>religion</w:t>
      </w:r>
      <w:r w:rsidR="006C6EEF" w:rsidRPr="005B60FA">
        <w:rPr>
          <w:lang w:eastAsia="en-AU"/>
        </w:rPr>
        <w:t xml:space="preserve">.  </w:t>
      </w:r>
      <w:r w:rsidRPr="005B60FA">
        <w:rPr>
          <w:lang w:eastAsia="en-AU"/>
        </w:rPr>
        <w:t>Whereas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religions,</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most</w:t>
      </w:r>
      <w:r w:rsidR="006C6EEF" w:rsidRPr="005B60FA">
        <w:rPr>
          <w:lang w:eastAsia="en-AU"/>
        </w:rPr>
        <w:t xml:space="preserve"> </w:t>
      </w:r>
      <w:r w:rsidRPr="005B60FA">
        <w:rPr>
          <w:lang w:eastAsia="en-AU"/>
        </w:rPr>
        <w:t>part,</w:t>
      </w:r>
      <w:r w:rsidR="006C6EEF" w:rsidRPr="005B60FA">
        <w:rPr>
          <w:lang w:eastAsia="en-AU"/>
        </w:rPr>
        <w:t xml:space="preserve"> </w:t>
      </w:r>
      <w:r w:rsidRPr="005B60FA">
        <w:rPr>
          <w:lang w:eastAsia="en-AU"/>
        </w:rPr>
        <w:t>continue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press</w:t>
      </w:r>
      <w:r w:rsidR="006C6EEF" w:rsidRPr="005B60FA">
        <w:rPr>
          <w:lang w:eastAsia="en-AU"/>
        </w:rPr>
        <w:t xml:space="preserve"> </w:t>
      </w:r>
      <w:r w:rsidRPr="005B60FA">
        <w:rPr>
          <w:lang w:eastAsia="en-AU"/>
        </w:rPr>
        <w:t>harder</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harder</w:t>
      </w:r>
      <w:r w:rsidR="006C6EEF" w:rsidRPr="005B60FA">
        <w:rPr>
          <w:lang w:eastAsia="en-AU"/>
        </w:rPr>
        <w:t xml:space="preserve"> </w:t>
      </w:r>
      <w:r w:rsidRPr="005B60FA">
        <w:rPr>
          <w:lang w:eastAsia="en-AU"/>
        </w:rPr>
        <w:t>their</w:t>
      </w:r>
      <w:r w:rsidR="006C6EEF" w:rsidRPr="005B60FA">
        <w:rPr>
          <w:lang w:eastAsia="en-AU"/>
        </w:rPr>
        <w:t xml:space="preserve"> </w:t>
      </w:r>
      <w:r w:rsidRPr="005B60FA">
        <w:rPr>
          <w:lang w:eastAsia="en-AU"/>
        </w:rPr>
        <w:t>mutually</w:t>
      </w:r>
      <w:r w:rsidR="006C6EEF" w:rsidRPr="005B60FA">
        <w:rPr>
          <w:lang w:eastAsia="en-AU"/>
        </w:rPr>
        <w:t xml:space="preserve"> </w:t>
      </w:r>
      <w:r w:rsidRPr="005B60FA">
        <w:rPr>
          <w:lang w:eastAsia="en-AU"/>
        </w:rPr>
        <w:t>contradictory</w:t>
      </w:r>
      <w:r w:rsidR="006C6EEF" w:rsidRPr="005B60FA">
        <w:rPr>
          <w:lang w:eastAsia="en-AU"/>
        </w:rPr>
        <w:t xml:space="preserve"> </w:t>
      </w:r>
      <w:r w:rsidRPr="005B60FA">
        <w:rPr>
          <w:lang w:eastAsia="en-AU"/>
        </w:rPr>
        <w:t>claims</w:t>
      </w:r>
      <w:r w:rsidR="006C6EEF" w:rsidRPr="005B60FA">
        <w:rPr>
          <w:lang w:eastAsia="en-AU"/>
        </w:rPr>
        <w:t xml:space="preserve"> </w:t>
      </w:r>
      <w:r w:rsidRPr="005B60FA">
        <w:rPr>
          <w:lang w:eastAsia="en-AU"/>
        </w:rPr>
        <w:t>each</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possess</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absolute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unchanging</w:t>
      </w:r>
      <w:r w:rsidR="006C6EEF" w:rsidRPr="005B60FA">
        <w:rPr>
          <w:lang w:eastAsia="en-AU"/>
        </w:rPr>
        <w:t xml:space="preserve"> </w:t>
      </w:r>
      <w:r w:rsidRPr="005B60FA">
        <w:rPr>
          <w:lang w:eastAsia="en-AU"/>
        </w:rPr>
        <w:t>truth</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admits</w:t>
      </w:r>
      <w:r w:rsidR="006C6EEF" w:rsidRPr="005B60FA">
        <w:rPr>
          <w:lang w:eastAsia="en-AU"/>
        </w:rPr>
        <w:t xml:space="preserve"> </w:t>
      </w:r>
      <w:r w:rsidRPr="005B60FA">
        <w:rPr>
          <w:lang w:eastAsia="en-AU"/>
        </w:rPr>
        <w:t>no</w:t>
      </w:r>
      <w:r w:rsidR="006C6EEF" w:rsidRPr="005B60FA">
        <w:rPr>
          <w:lang w:eastAsia="en-AU"/>
        </w:rPr>
        <w:t xml:space="preserve"> </w:t>
      </w:r>
      <w:r w:rsidRPr="005B60FA">
        <w:rPr>
          <w:lang w:eastAsia="en-AU"/>
        </w:rPr>
        <w:t>compromise,</w:t>
      </w:r>
      <w:r w:rsidR="006C6EEF" w:rsidRPr="005B60FA">
        <w:rPr>
          <w:lang w:eastAsia="en-AU"/>
        </w:rPr>
        <w:t xml:space="preserve"> </w:t>
      </w:r>
      <w:r w:rsidRPr="005B60FA">
        <w:rPr>
          <w:lang w:eastAsia="en-AU"/>
        </w:rPr>
        <w:t>science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based</w:t>
      </w:r>
      <w:r w:rsidR="006C6EEF" w:rsidRPr="005B60FA">
        <w:rPr>
          <w:lang w:eastAsia="en-AU"/>
        </w:rPr>
        <w:t xml:space="preserve"> </w:t>
      </w:r>
      <w:r w:rsidRPr="005B60FA">
        <w:rPr>
          <w:lang w:eastAsia="en-AU"/>
        </w:rPr>
        <w:t>squarely</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idea</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truth</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relative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progressive,</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what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useful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productive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realm</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ideas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techniques</w:t>
      </w:r>
      <w:r w:rsidR="006C6EEF" w:rsidRPr="005B60FA">
        <w:rPr>
          <w:lang w:eastAsia="en-AU"/>
        </w:rPr>
        <w:t xml:space="preserve"> </w:t>
      </w:r>
      <w:r w:rsidRPr="005B60FA">
        <w:rPr>
          <w:lang w:eastAsia="en-AU"/>
        </w:rPr>
        <w:t>today</w:t>
      </w:r>
      <w:r w:rsidR="006C6EEF" w:rsidRPr="005B60FA">
        <w:rPr>
          <w:lang w:eastAsia="en-AU"/>
        </w:rPr>
        <w:t xml:space="preserve"> </w:t>
      </w:r>
      <w:r w:rsidRPr="005B60FA">
        <w:rPr>
          <w:lang w:eastAsia="en-AU"/>
        </w:rPr>
        <w:t>may</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obsolete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unproductive</w:t>
      </w:r>
      <w:r w:rsidR="006C6EEF" w:rsidRPr="005B60FA">
        <w:rPr>
          <w:lang w:eastAsia="en-AU"/>
        </w:rPr>
        <w:t xml:space="preserve"> </w:t>
      </w:r>
      <w:r w:rsidRPr="005B60FA">
        <w:rPr>
          <w:lang w:eastAsia="en-AU"/>
        </w:rPr>
        <w:t>tomorrow</w:t>
      </w:r>
      <w:r w:rsidR="006C6EEF" w:rsidRPr="005B60FA">
        <w:rPr>
          <w:lang w:eastAsia="en-AU"/>
        </w:rPr>
        <w:t xml:space="preserve">.  </w:t>
      </w:r>
      <w:r w:rsidRPr="005B60FA">
        <w:rPr>
          <w:lang w:eastAsia="en-AU"/>
        </w:rPr>
        <w:t>Thus,</w:t>
      </w:r>
      <w:r w:rsidR="006C6EEF" w:rsidRPr="005B60FA">
        <w:rPr>
          <w:lang w:eastAsia="en-AU"/>
        </w:rPr>
        <w:t xml:space="preserve"> </w:t>
      </w:r>
      <w:r w:rsidRPr="005B60FA">
        <w:rPr>
          <w:lang w:eastAsia="en-AU"/>
        </w:rPr>
        <w:t>traditional</w:t>
      </w:r>
      <w:r w:rsidR="006C6EEF" w:rsidRPr="005B60FA">
        <w:rPr>
          <w:lang w:eastAsia="en-AU"/>
        </w:rPr>
        <w:t xml:space="preserve"> </w:t>
      </w:r>
      <w:r w:rsidRPr="005B60FA">
        <w:rPr>
          <w:lang w:eastAsia="en-AU"/>
        </w:rPr>
        <w:t>religion</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come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abhor</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fear</w:t>
      </w:r>
      <w:r w:rsidR="006C6EEF" w:rsidRPr="005B60FA">
        <w:rPr>
          <w:lang w:eastAsia="en-AU"/>
        </w:rPr>
        <w:t xml:space="preserve"> </w:t>
      </w:r>
      <w:r w:rsidRPr="005B60FA">
        <w:rPr>
          <w:lang w:eastAsia="en-AU"/>
        </w:rPr>
        <w:t>change</w:t>
      </w:r>
      <w:r w:rsidR="006C6EEF" w:rsidRPr="005B60FA">
        <w:rPr>
          <w:lang w:eastAsia="en-AU"/>
        </w:rPr>
        <w:t xml:space="preserve"> </w:t>
      </w:r>
      <w:r w:rsidRPr="005B60FA">
        <w:rPr>
          <w:lang w:eastAsia="en-AU"/>
        </w:rPr>
        <w:t>while</w:t>
      </w:r>
      <w:r w:rsidR="006C6EEF" w:rsidRPr="005B60FA">
        <w:rPr>
          <w:lang w:eastAsia="en-AU"/>
        </w:rPr>
        <w:t xml:space="preserve"> </w:t>
      </w:r>
      <w:r w:rsidRPr="005B60FA">
        <w:rPr>
          <w:lang w:eastAsia="en-AU"/>
        </w:rPr>
        <w:t>science</w:t>
      </w:r>
      <w:r w:rsidR="006C6EEF" w:rsidRPr="005B60FA">
        <w:rPr>
          <w:lang w:eastAsia="en-AU"/>
        </w:rPr>
        <w:t xml:space="preserve"> </w:t>
      </w:r>
      <w:r w:rsidRPr="005B60FA">
        <w:rPr>
          <w:lang w:eastAsia="en-AU"/>
        </w:rPr>
        <w:t>thrives</w:t>
      </w:r>
      <w:r w:rsidR="006C6EEF" w:rsidRPr="005B60FA">
        <w:rPr>
          <w:lang w:eastAsia="en-AU"/>
        </w:rPr>
        <w:t xml:space="preserve"> </w:t>
      </w:r>
      <w:r w:rsidRPr="005B60FA">
        <w:rPr>
          <w:lang w:eastAsia="en-AU"/>
        </w:rPr>
        <w:t>upon</w:t>
      </w:r>
      <w:r w:rsidR="006C6EEF" w:rsidRPr="005B60FA">
        <w:rPr>
          <w:lang w:eastAsia="en-AU"/>
        </w:rPr>
        <w:t xml:space="preserve"> </w:t>
      </w:r>
      <w:r w:rsidRPr="005B60FA">
        <w:rPr>
          <w:lang w:eastAsia="en-AU"/>
        </w:rPr>
        <w:t>it.</w:t>
      </w:r>
    </w:p>
    <w:p w:rsidR="003B608C" w:rsidRPr="005B60FA" w:rsidRDefault="003B608C" w:rsidP="005F7ADF">
      <w:pPr>
        <w:pStyle w:val="Text"/>
        <w:rPr>
          <w:lang w:eastAsia="en-AU"/>
        </w:rPr>
      </w:pPr>
      <w:r w:rsidRPr="005B60FA">
        <w:rPr>
          <w:lang w:eastAsia="en-AU"/>
        </w:rPr>
        <w:t>Yet,</w:t>
      </w:r>
      <w:r w:rsidR="006C6EEF" w:rsidRPr="005B60FA">
        <w:rPr>
          <w:lang w:eastAsia="en-AU"/>
        </w:rPr>
        <w:t xml:space="preserve"> </w:t>
      </w:r>
      <w:r w:rsidRPr="005B60FA">
        <w:rPr>
          <w:lang w:eastAsia="en-AU"/>
        </w:rPr>
        <w:t>science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technology</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given</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sense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wholeness</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so</w:t>
      </w:r>
      <w:r w:rsidR="006C6EEF" w:rsidRPr="005B60FA">
        <w:rPr>
          <w:lang w:eastAsia="en-AU"/>
        </w:rPr>
        <w:t xml:space="preserve"> </w:t>
      </w:r>
      <w:r w:rsidRPr="005B60FA">
        <w:rPr>
          <w:lang w:eastAsia="en-AU"/>
        </w:rPr>
        <w:t>long</w:t>
      </w:r>
      <w:r w:rsidR="006C6EEF" w:rsidRPr="005B60FA">
        <w:rPr>
          <w:lang w:eastAsia="en-AU"/>
        </w:rPr>
        <w:t xml:space="preserve"> </w:t>
      </w:r>
      <w:r w:rsidRPr="005B60FA">
        <w:rPr>
          <w:lang w:eastAsia="en-AU"/>
        </w:rPr>
        <w:t>been</w:t>
      </w:r>
      <w:r w:rsidR="006C6EEF" w:rsidRPr="005B60FA">
        <w:rPr>
          <w:lang w:eastAsia="en-AU"/>
        </w:rPr>
        <w:t xml:space="preserve"> </w:t>
      </w:r>
      <w:r w:rsidRPr="005B60FA">
        <w:rPr>
          <w:lang w:eastAsia="en-AU"/>
        </w:rPr>
        <w:t>seeking,</w:t>
      </w:r>
      <w:r w:rsidR="006C6EEF" w:rsidRPr="005B60FA">
        <w:rPr>
          <w:lang w:eastAsia="en-AU"/>
        </w:rPr>
        <w:t xml:space="preserve"> </w:t>
      </w:r>
      <w:r w:rsidRPr="005B60FA">
        <w:rPr>
          <w:lang w:eastAsia="en-AU"/>
        </w:rPr>
        <w:t>even</w:t>
      </w:r>
      <w:r w:rsidR="006C6EEF" w:rsidRPr="005B60FA">
        <w:rPr>
          <w:lang w:eastAsia="en-AU"/>
        </w:rPr>
        <w:t xml:space="preserve"> </w:t>
      </w:r>
      <w:r w:rsidRPr="005B60FA">
        <w:rPr>
          <w:lang w:eastAsia="en-AU"/>
        </w:rPr>
        <w:t>though</w:t>
      </w:r>
      <w:r w:rsidR="006C6EEF" w:rsidRPr="005B60FA">
        <w:rPr>
          <w:lang w:eastAsia="en-AU"/>
        </w:rPr>
        <w:t xml:space="preserve"> </w:t>
      </w:r>
      <w:r w:rsidRPr="005B60FA">
        <w:rPr>
          <w:lang w:eastAsia="en-AU"/>
        </w:rPr>
        <w:t>they</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given</w:t>
      </w:r>
      <w:r w:rsidR="006C6EEF" w:rsidRPr="005B60FA">
        <w:rPr>
          <w:lang w:eastAsia="en-AU"/>
        </w:rPr>
        <w:t xml:space="preserve"> </w:t>
      </w:r>
      <w:r w:rsidRPr="005B60FA">
        <w:rPr>
          <w:lang w:eastAsia="en-AU"/>
        </w:rPr>
        <w:t>him</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vastly</w:t>
      </w:r>
      <w:r w:rsidR="006C6EEF" w:rsidRPr="005B60FA">
        <w:rPr>
          <w:lang w:eastAsia="en-AU"/>
        </w:rPr>
        <w:t xml:space="preserve"> </w:t>
      </w:r>
      <w:r w:rsidRPr="005B60FA">
        <w:rPr>
          <w:lang w:eastAsia="en-AU"/>
        </w:rPr>
        <w:t>increased</w:t>
      </w:r>
      <w:r w:rsidR="006C6EEF" w:rsidRPr="005B60FA">
        <w:rPr>
          <w:lang w:eastAsia="en-AU"/>
        </w:rPr>
        <w:t xml:space="preserve"> </w:t>
      </w:r>
      <w:r w:rsidRPr="005B60FA">
        <w:rPr>
          <w:lang w:eastAsia="en-AU"/>
        </w:rPr>
        <w:t>power</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control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manipulate</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physical</w:t>
      </w:r>
      <w:r w:rsidR="006C6EEF" w:rsidRPr="005B60FA">
        <w:rPr>
          <w:lang w:eastAsia="en-AU"/>
        </w:rPr>
        <w:t xml:space="preserve"> </w:t>
      </w:r>
      <w:r w:rsidRPr="005B60FA">
        <w:rPr>
          <w:lang w:eastAsia="en-AU"/>
        </w:rPr>
        <w:t>environment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sense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incompleteness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conscious</w:t>
      </w:r>
      <w:r w:rsidR="006C6EEF" w:rsidRPr="005B60FA">
        <w:rPr>
          <w:lang w:eastAsia="en-AU"/>
        </w:rPr>
        <w:t xml:space="preserve"> </w:t>
      </w:r>
      <w:r w:rsidRPr="005B60FA">
        <w:rPr>
          <w:lang w:eastAsia="en-AU"/>
        </w:rPr>
        <w:t>need</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transcendence,</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contact</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some</w:t>
      </w:r>
      <w:r w:rsidR="006C6EEF" w:rsidRPr="005B60FA">
        <w:rPr>
          <w:lang w:eastAsia="en-AU"/>
        </w:rPr>
        <w:t xml:space="preserve"> </w:t>
      </w:r>
      <w:r w:rsidRPr="005B60FA">
        <w:rPr>
          <w:lang w:eastAsia="en-AU"/>
        </w:rPr>
        <w:t>deep</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reality,</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widespread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Indeed,</w:t>
      </w:r>
      <w:r w:rsidR="006C6EEF" w:rsidRPr="005B60FA">
        <w:rPr>
          <w:lang w:eastAsia="en-AU"/>
        </w:rPr>
        <w:t xml:space="preserve"> </w:t>
      </w:r>
      <w:r w:rsidRPr="005B60FA">
        <w:rPr>
          <w:lang w:eastAsia="en-AU"/>
        </w:rPr>
        <w:t>hardly</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any</w:t>
      </w:r>
      <w:r w:rsidR="006C6EEF" w:rsidRPr="005B60FA">
        <w:rPr>
          <w:lang w:eastAsia="en-AU"/>
        </w:rPr>
        <w:t xml:space="preserve"> </w:t>
      </w:r>
      <w:r w:rsidRPr="005B60FA">
        <w:rPr>
          <w:lang w:eastAsia="en-AU"/>
        </w:rPr>
        <w:t>other</w:t>
      </w:r>
      <w:r w:rsidR="006C6EEF" w:rsidRPr="005B60FA">
        <w:rPr>
          <w:lang w:eastAsia="en-AU"/>
        </w:rPr>
        <w:t xml:space="preserve"> </w:t>
      </w:r>
      <w:r w:rsidRPr="005B60FA">
        <w:rPr>
          <w:lang w:eastAsia="en-AU"/>
        </w:rPr>
        <w:t>time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history</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any</w:t>
      </w:r>
      <w:r w:rsidR="006C6EEF" w:rsidRPr="005B60FA">
        <w:rPr>
          <w:lang w:eastAsia="en-AU"/>
        </w:rPr>
        <w:t xml:space="preserve"> </w:t>
      </w:r>
      <w:r w:rsidRPr="005B60FA">
        <w:rPr>
          <w:lang w:eastAsia="en-AU"/>
        </w:rPr>
        <w:t>other</w:t>
      </w:r>
      <w:r w:rsidR="006C6EEF" w:rsidRPr="005B60FA">
        <w:rPr>
          <w:lang w:eastAsia="en-AU"/>
        </w:rPr>
        <w:t xml:space="preserve"> </w:t>
      </w:r>
      <w:r w:rsidRPr="005B60FA">
        <w:rPr>
          <w:lang w:eastAsia="en-AU"/>
        </w:rPr>
        <w:t>culture</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sense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inadequacy</w:t>
      </w:r>
      <w:r w:rsidR="006C6EEF" w:rsidRPr="005B60FA">
        <w:rPr>
          <w:lang w:eastAsia="en-AU"/>
        </w:rPr>
        <w:t xml:space="preserve"> </w:t>
      </w:r>
      <w:r w:rsidRPr="005B60FA">
        <w:rPr>
          <w:lang w:eastAsia="en-AU"/>
        </w:rPr>
        <w:t>been</w:t>
      </w:r>
      <w:r w:rsidR="006C6EEF" w:rsidRPr="005B60FA">
        <w:rPr>
          <w:lang w:eastAsia="en-AU"/>
        </w:rPr>
        <w:t xml:space="preserve"> </w:t>
      </w:r>
      <w:r w:rsidRPr="005B60FA">
        <w:rPr>
          <w:lang w:eastAsia="en-AU"/>
        </w:rPr>
        <w:t>so</w:t>
      </w:r>
      <w:r w:rsidR="006C6EEF" w:rsidRPr="005B60FA">
        <w:rPr>
          <w:lang w:eastAsia="en-AU"/>
        </w:rPr>
        <w:t xml:space="preserve"> </w:t>
      </w:r>
      <w:r w:rsidRPr="005B60FA">
        <w:rPr>
          <w:lang w:eastAsia="en-AU"/>
        </w:rPr>
        <w:t>acute</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currently</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case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industrialized,</w:t>
      </w:r>
      <w:r w:rsidR="006C6EEF" w:rsidRPr="005B60FA">
        <w:rPr>
          <w:lang w:eastAsia="en-AU"/>
        </w:rPr>
        <w:t xml:space="preserve"> </w:t>
      </w:r>
      <w:r w:rsidRPr="005B60FA">
        <w:rPr>
          <w:lang w:eastAsia="en-AU"/>
        </w:rPr>
        <w:t>high-technology,</w:t>
      </w:r>
      <w:r w:rsidR="006C6EEF" w:rsidRPr="005B60FA">
        <w:rPr>
          <w:lang w:eastAsia="en-AU"/>
        </w:rPr>
        <w:t xml:space="preserve"> </w:t>
      </w:r>
      <w:r w:rsidRPr="005B60FA">
        <w:rPr>
          <w:lang w:eastAsia="en-AU"/>
        </w:rPr>
        <w:t>Western</w:t>
      </w:r>
      <w:r w:rsidR="006C6EEF" w:rsidRPr="005B60FA">
        <w:rPr>
          <w:lang w:eastAsia="en-AU"/>
        </w:rPr>
        <w:t xml:space="preserve"> </w:t>
      </w:r>
      <w:r w:rsidRPr="005B60FA">
        <w:rPr>
          <w:lang w:eastAsia="en-AU"/>
        </w:rPr>
        <w:t>culture</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if</w:t>
      </w:r>
      <w:r w:rsidR="006C6EEF" w:rsidRPr="005B60FA">
        <w:rPr>
          <w:lang w:eastAsia="en-AU"/>
        </w:rPr>
        <w:t xml:space="preserve"> </w:t>
      </w:r>
      <w:r w:rsidRPr="005B60FA">
        <w:rPr>
          <w:lang w:eastAsia="en-AU"/>
        </w:rPr>
        <w:t>contemporary</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turns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religion</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enlightenment,</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too</w:t>
      </w:r>
      <w:r w:rsidR="006C6EEF" w:rsidRPr="005B60FA">
        <w:rPr>
          <w:lang w:eastAsia="en-AU"/>
        </w:rPr>
        <w:t xml:space="preserve"> </w:t>
      </w:r>
      <w:r w:rsidRPr="005B60FA">
        <w:rPr>
          <w:lang w:eastAsia="en-AU"/>
        </w:rPr>
        <w:t>often</w:t>
      </w:r>
      <w:r w:rsidR="006C6EEF" w:rsidRPr="005B60FA">
        <w:rPr>
          <w:lang w:eastAsia="en-AU"/>
        </w:rPr>
        <w:t xml:space="preserve"> </w:t>
      </w:r>
      <w:r w:rsidRPr="005B60FA">
        <w:rPr>
          <w:lang w:eastAsia="en-AU"/>
        </w:rPr>
        <w:t>finds</w:t>
      </w:r>
      <w:r w:rsidR="006C6EEF" w:rsidRPr="005B60FA">
        <w:rPr>
          <w:lang w:eastAsia="en-AU"/>
        </w:rPr>
        <w:t xml:space="preserve"> </w:t>
      </w:r>
      <w:r w:rsidRPr="005B60FA">
        <w:rPr>
          <w:lang w:eastAsia="en-AU"/>
        </w:rPr>
        <w:t>dogmatism,</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mind</w:t>
      </w:r>
      <w:r w:rsidR="006C6EEF" w:rsidRPr="005B60FA">
        <w:rPr>
          <w:lang w:eastAsia="en-AU"/>
        </w:rPr>
        <w:t xml:space="preserve"> </w:t>
      </w:r>
      <w:r w:rsidRPr="005B60FA">
        <w:rPr>
          <w:lang w:eastAsia="en-AU"/>
        </w:rPr>
        <w:t>cannot</w:t>
      </w:r>
      <w:r w:rsidR="006C6EEF" w:rsidRPr="005B60FA">
        <w:rPr>
          <w:lang w:eastAsia="en-AU"/>
        </w:rPr>
        <w:t xml:space="preserve"> </w:t>
      </w:r>
      <w:r w:rsidRPr="005B60FA">
        <w:rPr>
          <w:lang w:eastAsia="en-AU"/>
        </w:rPr>
        <w:t>accept,</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mindless</w:t>
      </w:r>
      <w:r w:rsidR="006C6EEF" w:rsidRPr="005B60FA">
        <w:rPr>
          <w:lang w:eastAsia="en-AU"/>
        </w:rPr>
        <w:t xml:space="preserve"> </w:t>
      </w:r>
      <w:r w:rsidRPr="005B60FA">
        <w:rPr>
          <w:lang w:eastAsia="en-AU"/>
        </w:rPr>
        <w:t>emotionalism,</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worthy</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acceptance.</w:t>
      </w:r>
    </w:p>
    <w:p w:rsidR="009F1DD0" w:rsidRDefault="003B608C" w:rsidP="009D2259">
      <w:pPr>
        <w:pStyle w:val="Text"/>
        <w:rPr>
          <w:lang w:eastAsia="en-AU"/>
        </w:rPr>
      </w:pPr>
      <w:r w:rsidRPr="005B60FA">
        <w:rPr>
          <w:lang w:eastAsia="en-AU"/>
        </w:rPr>
        <w:t>From</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modern</w:t>
      </w:r>
      <w:r w:rsidR="006C6EEF" w:rsidRPr="005B60FA">
        <w:rPr>
          <w:lang w:eastAsia="en-AU"/>
        </w:rPr>
        <w:t xml:space="preserve"> </w:t>
      </w:r>
      <w:r w:rsidRPr="005B60FA">
        <w:rPr>
          <w:lang w:eastAsia="en-AU"/>
        </w:rPr>
        <w:t>perspective,</w:t>
      </w:r>
      <w:r w:rsidR="006C6EEF" w:rsidRPr="005B60FA">
        <w:rPr>
          <w:lang w:eastAsia="en-AU"/>
        </w:rPr>
        <w:t xml:space="preserve"> </w:t>
      </w:r>
      <w:r w:rsidRPr="005B60FA">
        <w:rPr>
          <w:lang w:eastAsia="en-AU"/>
        </w:rPr>
        <w:t>each</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great</w:t>
      </w:r>
      <w:r w:rsidR="006C6EEF" w:rsidRPr="005B60FA">
        <w:rPr>
          <w:lang w:eastAsia="en-AU"/>
        </w:rPr>
        <w:t xml:space="preserve"> </w:t>
      </w:r>
      <w:r w:rsidRPr="005B60FA">
        <w:rPr>
          <w:lang w:eastAsia="en-AU"/>
        </w:rPr>
        <w:t>religions</w:t>
      </w:r>
      <w:r w:rsidR="006C6EEF" w:rsidRPr="005B60FA">
        <w:rPr>
          <w:lang w:eastAsia="en-AU"/>
        </w:rPr>
        <w:t xml:space="preserve"> </w:t>
      </w:r>
      <w:r w:rsidRPr="005B60FA">
        <w:rPr>
          <w:lang w:eastAsia="en-AU"/>
        </w:rPr>
        <w:t>appears</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system</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was</w:t>
      </w:r>
      <w:r w:rsidR="006C6EEF" w:rsidRPr="005B60FA">
        <w:rPr>
          <w:lang w:eastAsia="en-AU"/>
        </w:rPr>
        <w:t xml:space="preserve"> </w:t>
      </w:r>
      <w:r w:rsidRPr="005B60FA">
        <w:rPr>
          <w:lang w:eastAsia="en-AU"/>
        </w:rPr>
        <w:t>largely</w:t>
      </w:r>
      <w:r w:rsidR="006C6EEF" w:rsidRPr="005B60FA">
        <w:rPr>
          <w:lang w:eastAsia="en-AU"/>
        </w:rPr>
        <w:t xml:space="preserve"> </w:t>
      </w:r>
      <w:r w:rsidRPr="005B60FA">
        <w:rPr>
          <w:lang w:eastAsia="en-AU"/>
        </w:rPr>
        <w:t>successful</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satisfying</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social</w:t>
      </w:r>
      <w:r w:rsidR="006C6EEF" w:rsidRPr="005B60FA">
        <w:rPr>
          <w:lang w:eastAsia="en-AU"/>
        </w:rPr>
        <w:t xml:space="preserve"> </w:t>
      </w:r>
      <w:r w:rsidRPr="005B60FA">
        <w:rPr>
          <w:lang w:eastAsia="en-AU"/>
        </w:rPr>
        <w:t>needs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certain</w:t>
      </w:r>
      <w:r w:rsidR="006C6EEF" w:rsidRPr="005B60FA">
        <w:rPr>
          <w:lang w:eastAsia="en-AU"/>
        </w:rPr>
        <w:t xml:space="preserve"> </w:t>
      </w:r>
      <w:r w:rsidRPr="005B60FA">
        <w:rPr>
          <w:lang w:eastAsia="en-AU"/>
        </w:rPr>
        <w:t>people</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culture</w:t>
      </w:r>
      <w:r w:rsidR="006C6EEF" w:rsidRPr="005B60FA">
        <w:rPr>
          <w:lang w:eastAsia="en-AU"/>
        </w:rPr>
        <w:t xml:space="preserve"> </w:t>
      </w:r>
      <w:r w:rsidRPr="005B60FA">
        <w:rPr>
          <w:lang w:eastAsia="en-AU"/>
        </w:rPr>
        <w:t>during</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previous</w:t>
      </w:r>
      <w:r w:rsidR="006C6EEF" w:rsidRPr="005B60FA">
        <w:rPr>
          <w:lang w:eastAsia="en-AU"/>
        </w:rPr>
        <w:t xml:space="preserve"> </w:t>
      </w:r>
      <w:r w:rsidRPr="005B60FA">
        <w:rPr>
          <w:lang w:eastAsia="en-AU"/>
        </w:rPr>
        <w:t>era</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history,</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no</w:t>
      </w:r>
      <w:r w:rsidR="006C6EEF" w:rsidRPr="005B60FA">
        <w:rPr>
          <w:lang w:eastAsia="en-AU"/>
        </w:rPr>
        <w:t xml:space="preserve"> </w:t>
      </w:r>
      <w:r w:rsidRPr="005B60FA">
        <w:rPr>
          <w:lang w:eastAsia="en-AU"/>
        </w:rPr>
        <w:t>longer</w:t>
      </w:r>
      <w:r w:rsidR="006C6EEF" w:rsidRPr="005B60FA">
        <w:rPr>
          <w:lang w:eastAsia="en-AU"/>
        </w:rPr>
        <w:t xml:space="preserve"> </w:t>
      </w:r>
      <w:r w:rsidRPr="005B60FA">
        <w:rPr>
          <w:lang w:eastAsia="en-AU"/>
        </w:rPr>
        <w:t>adequate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meet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needs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humanity</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present</w:t>
      </w:r>
      <w:r w:rsidR="006C6EEF" w:rsidRPr="005B60FA">
        <w:rPr>
          <w:lang w:eastAsia="en-AU"/>
        </w:rPr>
        <w:t xml:space="preserve"> </w:t>
      </w:r>
      <w:r w:rsidRPr="005B60FA">
        <w:rPr>
          <w:lang w:eastAsia="en-AU"/>
        </w:rPr>
        <w:t>critical</w:t>
      </w:r>
      <w:r w:rsidR="006C6EEF" w:rsidRPr="005B60FA">
        <w:rPr>
          <w:lang w:eastAsia="en-AU"/>
        </w:rPr>
        <w:t xml:space="preserve"> </w:t>
      </w:r>
      <w:r w:rsidRPr="005B60FA">
        <w:rPr>
          <w:lang w:eastAsia="en-AU"/>
        </w:rPr>
        <w:t>period</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history</w:t>
      </w:r>
      <w:r w:rsidR="006C6EEF" w:rsidRPr="005B60FA">
        <w:rPr>
          <w:lang w:eastAsia="en-AU"/>
        </w:rPr>
        <w:t xml:space="preserve">.  </w:t>
      </w:r>
      <w:r w:rsidRPr="005B60FA">
        <w:rPr>
          <w:lang w:eastAsia="en-AU"/>
        </w:rPr>
        <w:t>Thus,</w:t>
      </w:r>
      <w:r w:rsidR="006C6EEF" w:rsidRPr="005B60FA">
        <w:rPr>
          <w:lang w:eastAsia="en-AU"/>
        </w:rPr>
        <w:t xml:space="preserve"> </w:t>
      </w:r>
      <w:r w:rsidRPr="005B60FA">
        <w:rPr>
          <w:lang w:eastAsia="en-AU"/>
        </w:rPr>
        <w:t>modern</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caught</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serious</w:t>
      </w:r>
      <w:r w:rsidR="006C6EEF" w:rsidRPr="005B60FA">
        <w:rPr>
          <w:lang w:eastAsia="en-AU"/>
        </w:rPr>
        <w:t xml:space="preserve"> </w:t>
      </w:r>
      <w:r w:rsidRPr="005B60FA">
        <w:rPr>
          <w:lang w:eastAsia="en-AU"/>
        </w:rPr>
        <w:t>dilemma</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regard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fundamental</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questions</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one</w:t>
      </w:r>
      <w:r w:rsidR="006C6EEF" w:rsidRPr="005B60FA">
        <w:rPr>
          <w:lang w:eastAsia="en-AU"/>
        </w:rPr>
        <w:t xml:space="preserve"> </w:t>
      </w:r>
      <w:r w:rsidRPr="005B60FA">
        <w:rPr>
          <w:lang w:eastAsia="en-AU"/>
        </w:rPr>
        <w:t>hand,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highly</w:t>
      </w:r>
      <w:r w:rsidR="006C6EEF" w:rsidRPr="005B60FA">
        <w:rPr>
          <w:lang w:eastAsia="en-AU"/>
        </w:rPr>
        <w:t xml:space="preserve"> </w:t>
      </w:r>
      <w:r w:rsidRPr="005B60FA">
        <w:rPr>
          <w:lang w:eastAsia="en-AU"/>
        </w:rPr>
        <w:t>efficient</w:t>
      </w:r>
      <w:r w:rsidR="006C6EEF" w:rsidRPr="005B60FA">
        <w:rPr>
          <w:lang w:eastAsia="en-AU"/>
        </w:rPr>
        <w:t xml:space="preserve"> </w:t>
      </w:r>
      <w:r w:rsidRPr="005B60FA">
        <w:rPr>
          <w:lang w:eastAsia="en-AU"/>
        </w:rPr>
        <w:t>science</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so</w:t>
      </w:r>
      <w:r w:rsidR="006C6EEF" w:rsidRPr="005B60FA">
        <w:rPr>
          <w:lang w:eastAsia="en-AU"/>
        </w:rPr>
        <w:t xml:space="preserve"> </w:t>
      </w:r>
      <w:r w:rsidRPr="005B60FA">
        <w:rPr>
          <w:lang w:eastAsia="en-AU"/>
        </w:rPr>
        <w:t>successfully</w:t>
      </w:r>
      <w:r w:rsidR="006C6EEF" w:rsidRPr="005B60FA">
        <w:rPr>
          <w:lang w:eastAsia="en-AU"/>
        </w:rPr>
        <w:t xml:space="preserve"> </w:t>
      </w:r>
      <w:r w:rsidRPr="005B60FA">
        <w:rPr>
          <w:lang w:eastAsia="en-AU"/>
        </w:rPr>
        <w:t>developed</w:t>
      </w:r>
      <w:r w:rsidR="006C6EEF" w:rsidRPr="005B60FA">
        <w:rPr>
          <w:lang w:eastAsia="en-AU"/>
        </w:rPr>
        <w:t xml:space="preserve"> </w:t>
      </w:r>
      <w:r w:rsidRPr="005B60FA">
        <w:rPr>
          <w:lang w:eastAsia="en-AU"/>
        </w:rPr>
        <w:t>serves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part</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deepen</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moral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needs—needs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science</w:t>
      </w:r>
      <w:r w:rsidR="006C6EEF" w:rsidRPr="005B60FA">
        <w:rPr>
          <w:lang w:eastAsia="en-AU"/>
        </w:rPr>
        <w:t xml:space="preserve"> </w:t>
      </w:r>
      <w:r w:rsidRPr="005B60FA">
        <w:rPr>
          <w:lang w:eastAsia="en-AU"/>
        </w:rPr>
        <w:t>alone</w:t>
      </w:r>
      <w:r w:rsidR="006C6EEF" w:rsidRPr="005B60FA">
        <w:rPr>
          <w:lang w:eastAsia="en-AU"/>
        </w:rPr>
        <w:t xml:space="preserve"> </w:t>
      </w:r>
      <w:r w:rsidRPr="005B60FA">
        <w:rPr>
          <w:lang w:eastAsia="en-AU"/>
        </w:rPr>
        <w:t>cannot</w:t>
      </w:r>
      <w:r w:rsidR="006C6EEF" w:rsidRPr="005B60FA">
        <w:rPr>
          <w:lang w:eastAsia="en-AU"/>
        </w:rPr>
        <w:t xml:space="preserve"> </w:t>
      </w:r>
      <w:r w:rsidRPr="005B60FA">
        <w:rPr>
          <w:lang w:eastAsia="en-AU"/>
        </w:rPr>
        <w:t>satisfy.</w:t>
      </w:r>
      <w:r w:rsidR="009D2259" w:rsidRPr="005B60FA">
        <w:rPr>
          <w:rStyle w:val="FootnoteReference"/>
          <w:lang w:eastAsia="en-AU"/>
        </w:rPr>
        <w:footnoteReference w:id="2"/>
      </w:r>
      <w:r w:rsidR="006C6EEF" w:rsidRPr="005B60FA">
        <w:rPr>
          <w:lang w:eastAsia="en-AU"/>
        </w:rPr>
        <w:t xml:space="preserve"> </w:t>
      </w:r>
      <w:r w:rsidR="009D2259" w:rsidRPr="005B60FA">
        <w:rPr>
          <w:lang w:eastAsia="en-AU"/>
        </w:rPr>
        <w:t xml:space="preserve"> </w:t>
      </w:r>
      <w:r w:rsidRPr="005B60FA">
        <w:rPr>
          <w:lang w:eastAsia="en-AU"/>
        </w:rPr>
        <w:t>On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other</w:t>
      </w:r>
      <w:r w:rsidR="006C6EEF" w:rsidRPr="005B60FA">
        <w:rPr>
          <w:lang w:eastAsia="en-AU"/>
        </w:rPr>
        <w:t xml:space="preserve"> </w:t>
      </w:r>
      <w:r w:rsidRPr="005B60FA">
        <w:rPr>
          <w:lang w:eastAsia="en-AU"/>
        </w:rPr>
        <w:t>hand,</w:t>
      </w:r>
      <w:r w:rsidR="006C6EEF" w:rsidRPr="005B60FA">
        <w:rPr>
          <w:lang w:eastAsia="en-AU"/>
        </w:rPr>
        <w:t xml:space="preserve"> </w:t>
      </w:r>
      <w:r w:rsidRPr="005B60FA">
        <w:rPr>
          <w:lang w:eastAsia="en-AU"/>
        </w:rPr>
        <w:t>most</w:t>
      </w:r>
      <w:r w:rsidR="006C6EEF" w:rsidRPr="005B60FA">
        <w:rPr>
          <w:lang w:eastAsia="en-AU"/>
        </w:rPr>
        <w:t xml:space="preserve"> </w:t>
      </w:r>
      <w:r w:rsidRPr="005B60FA">
        <w:rPr>
          <w:lang w:eastAsia="en-AU"/>
        </w:rPr>
        <w:t>of</w:t>
      </w:r>
    </w:p>
    <w:p w:rsidR="009F1DD0" w:rsidRDefault="009F1DD0">
      <w:pPr>
        <w:widowControl/>
        <w:kinsoku/>
        <w:overflowPunct/>
        <w:textAlignment w:val="auto"/>
        <w:rPr>
          <w:rFonts w:cs="Gentium Book Basic"/>
          <w:lang w:eastAsia="en-AU"/>
        </w:rPr>
      </w:pPr>
      <w:r>
        <w:rPr>
          <w:lang w:eastAsia="en-AU"/>
        </w:rPr>
        <w:br w:type="page"/>
      </w:r>
    </w:p>
    <w:p w:rsidR="003B608C" w:rsidRPr="005B60FA" w:rsidRDefault="003B608C" w:rsidP="009F1DD0">
      <w:pPr>
        <w:pStyle w:val="Textcts"/>
        <w:rPr>
          <w:lang w:eastAsia="en-AU"/>
        </w:rPr>
      </w:pPr>
      <w:r w:rsidRPr="005B60FA">
        <w:rPr>
          <w:lang w:eastAsia="en-AU"/>
        </w:rPr>
        <w:lastRenderedPageBreak/>
        <w:t>the</w:t>
      </w:r>
      <w:r w:rsidR="006C6EEF" w:rsidRPr="005B60FA">
        <w:rPr>
          <w:lang w:eastAsia="en-AU"/>
        </w:rPr>
        <w:t xml:space="preserve"> </w:t>
      </w:r>
      <w:r w:rsidRPr="005B60FA">
        <w:rPr>
          <w:lang w:eastAsia="en-AU"/>
        </w:rPr>
        <w:t>traditional</w:t>
      </w:r>
      <w:r w:rsidR="006C6EEF" w:rsidRPr="005B60FA">
        <w:rPr>
          <w:lang w:eastAsia="en-AU"/>
        </w:rPr>
        <w:t xml:space="preserve"> </w:t>
      </w:r>
      <w:r w:rsidRPr="005B60FA">
        <w:rPr>
          <w:lang w:eastAsia="en-AU"/>
        </w:rPr>
        <w:t>religious</w:t>
      </w:r>
      <w:r w:rsidR="006C6EEF" w:rsidRPr="005B60FA">
        <w:rPr>
          <w:lang w:eastAsia="en-AU"/>
        </w:rPr>
        <w:t xml:space="preserve"> </w:t>
      </w:r>
      <w:r w:rsidRPr="005B60FA">
        <w:rPr>
          <w:lang w:eastAsia="en-AU"/>
        </w:rPr>
        <w:t>forms,</w:t>
      </w:r>
      <w:r w:rsidR="006C6EEF" w:rsidRPr="005B60FA">
        <w:rPr>
          <w:lang w:eastAsia="en-AU"/>
        </w:rPr>
        <w:t xml:space="preserve"> </w:t>
      </w:r>
      <w:r w:rsidRPr="005B60FA">
        <w:rPr>
          <w:lang w:eastAsia="en-AU"/>
        </w:rPr>
        <w:t>attitudes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concepts</w:t>
      </w:r>
      <w:r w:rsidR="006C6EEF" w:rsidRPr="005B60FA">
        <w:rPr>
          <w:lang w:eastAsia="en-AU"/>
        </w:rPr>
        <w:t xml:space="preserve"> </w:t>
      </w:r>
      <w:r w:rsidRPr="005B60FA">
        <w:rPr>
          <w:lang w:eastAsia="en-AU"/>
        </w:rPr>
        <w:t>now</w:t>
      </w:r>
      <w:r w:rsidR="006C6EEF" w:rsidRPr="005B60FA">
        <w:rPr>
          <w:lang w:eastAsia="en-AU"/>
        </w:rPr>
        <w:t xml:space="preserve"> </w:t>
      </w:r>
      <w:r w:rsidRPr="005B60FA">
        <w:rPr>
          <w:lang w:eastAsia="en-AU"/>
        </w:rPr>
        <w:t>appear</w:t>
      </w:r>
      <w:r w:rsidR="006C6EEF" w:rsidRPr="005B60FA">
        <w:rPr>
          <w:lang w:eastAsia="en-AU"/>
        </w:rPr>
        <w:t xml:space="preserve"> </w:t>
      </w:r>
      <w:r w:rsidRPr="005B60FA">
        <w:rPr>
          <w:lang w:eastAsia="en-AU"/>
        </w:rPr>
        <w:t>obsolete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irrelevant.</w:t>
      </w:r>
    </w:p>
    <w:p w:rsidR="003B608C" w:rsidRPr="005B60FA" w:rsidRDefault="003B608C" w:rsidP="009D2259">
      <w:pPr>
        <w:pStyle w:val="Text"/>
        <w:rPr>
          <w:lang w:eastAsia="en-AU"/>
        </w:rPr>
      </w:pPr>
      <w:r w:rsidRPr="005B60FA">
        <w:rPr>
          <w:lang w:eastAsia="en-AU"/>
        </w:rPr>
        <w:t>This</w:t>
      </w:r>
      <w:r w:rsidR="006C6EEF" w:rsidRPr="005B60FA">
        <w:rPr>
          <w:lang w:eastAsia="en-AU"/>
        </w:rPr>
        <w:t xml:space="preserve"> </w:t>
      </w:r>
      <w:r w:rsidRPr="005B60FA">
        <w:rPr>
          <w:lang w:eastAsia="en-AU"/>
        </w:rPr>
        <w:t>modern</w:t>
      </w:r>
      <w:r w:rsidR="006C6EEF" w:rsidRPr="005B60FA">
        <w:rPr>
          <w:lang w:eastAsia="en-AU"/>
        </w:rPr>
        <w:t xml:space="preserve"> </w:t>
      </w:r>
      <w:r w:rsidRPr="005B60FA">
        <w:rPr>
          <w:lang w:eastAsia="en-AU"/>
        </w:rPr>
        <w:t>dilemma</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addressed</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several</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fundamental</w:t>
      </w:r>
      <w:r w:rsidR="006C6EEF" w:rsidRPr="005B60FA">
        <w:rPr>
          <w:lang w:eastAsia="en-AU"/>
        </w:rPr>
        <w:t xml:space="preserve"> </w:t>
      </w:r>
      <w:r w:rsidRPr="005B60FA">
        <w:rPr>
          <w:lang w:eastAsia="en-AU"/>
        </w:rPr>
        <w:t>principles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historically</w:t>
      </w:r>
      <w:r w:rsidR="006C6EEF" w:rsidRPr="005B60FA">
        <w:rPr>
          <w:lang w:eastAsia="en-AU"/>
        </w:rPr>
        <w:t xml:space="preserve"> </w:t>
      </w:r>
      <w:r w:rsidRPr="005B60FA">
        <w:rPr>
          <w:lang w:eastAsia="en-AU"/>
        </w:rPr>
        <w:t>recent</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Faith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principle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unity</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science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religion</w:t>
      </w:r>
      <w:r w:rsidR="006C6EEF" w:rsidRPr="005B60FA">
        <w:rPr>
          <w:lang w:eastAsia="en-AU"/>
        </w:rPr>
        <w:t xml:space="preserve"> </w:t>
      </w:r>
      <w:r w:rsidRPr="005B60FA">
        <w:rPr>
          <w:lang w:eastAsia="en-AU"/>
        </w:rPr>
        <w:t>holds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religious</w:t>
      </w:r>
      <w:r w:rsidR="006C6EEF" w:rsidRPr="005B60FA">
        <w:rPr>
          <w:lang w:eastAsia="en-AU"/>
        </w:rPr>
        <w:t xml:space="preserve"> </w:t>
      </w:r>
      <w:r w:rsidRPr="005B60FA">
        <w:rPr>
          <w:lang w:eastAsia="en-AU"/>
        </w:rPr>
        <w:t>truth,</w:t>
      </w:r>
      <w:r w:rsidR="006C6EEF" w:rsidRPr="005B60FA">
        <w:rPr>
          <w:lang w:eastAsia="en-AU"/>
        </w:rPr>
        <w:t xml:space="preserve"> </w:t>
      </w:r>
      <w:r w:rsidRPr="005B60FA">
        <w:rPr>
          <w:lang w:eastAsia="en-AU"/>
        </w:rPr>
        <w:t>like</w:t>
      </w:r>
      <w:r w:rsidR="006C6EEF" w:rsidRPr="005B60FA">
        <w:rPr>
          <w:lang w:eastAsia="en-AU"/>
        </w:rPr>
        <w:t xml:space="preserve"> </w:t>
      </w:r>
      <w:r w:rsidRPr="005B60FA">
        <w:rPr>
          <w:lang w:eastAsia="en-AU"/>
        </w:rPr>
        <w:t>scientific</w:t>
      </w:r>
      <w:r w:rsidR="006C6EEF" w:rsidRPr="005B60FA">
        <w:rPr>
          <w:lang w:eastAsia="en-AU"/>
        </w:rPr>
        <w:t xml:space="preserve"> </w:t>
      </w:r>
      <w:r w:rsidRPr="005B60FA">
        <w:rPr>
          <w:lang w:eastAsia="en-AU"/>
        </w:rPr>
        <w:t>truth</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truth</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general),</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relative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progressive</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accepts</w:t>
      </w:r>
      <w:r w:rsidR="006C6EEF" w:rsidRPr="005B60FA">
        <w:rPr>
          <w:lang w:eastAsia="en-AU"/>
        </w:rPr>
        <w:t xml:space="preserve"> </w:t>
      </w:r>
      <w:r w:rsidRPr="005B60FA">
        <w:rPr>
          <w:lang w:eastAsia="en-AU"/>
        </w:rPr>
        <w:t>unreservedly</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w:t>
      </w:r>
      <w:r w:rsidRPr="005B60FA">
        <w:rPr>
          <w:i/>
          <w:iCs/>
          <w:lang w:eastAsia="en-AU"/>
        </w:rPr>
        <w:t>If</w:t>
      </w:r>
      <w:r w:rsidR="006C6EEF" w:rsidRPr="005B60FA">
        <w:rPr>
          <w:i/>
          <w:iCs/>
          <w:lang w:eastAsia="en-AU"/>
        </w:rPr>
        <w:t xml:space="preserve"> </w:t>
      </w:r>
      <w:r w:rsidRPr="005B60FA">
        <w:rPr>
          <w:i/>
          <w:iCs/>
          <w:lang w:eastAsia="en-AU"/>
        </w:rPr>
        <w:t>religious</w:t>
      </w:r>
      <w:r w:rsidR="006C6EEF" w:rsidRPr="005B60FA">
        <w:rPr>
          <w:i/>
          <w:iCs/>
          <w:lang w:eastAsia="en-AU"/>
        </w:rPr>
        <w:t xml:space="preserve"> </w:t>
      </w:r>
      <w:r w:rsidRPr="005B60FA">
        <w:rPr>
          <w:i/>
          <w:iCs/>
          <w:lang w:eastAsia="en-AU"/>
        </w:rPr>
        <w:t>beliefs</w:t>
      </w:r>
      <w:r w:rsidR="006C6EEF" w:rsidRPr="005B60FA">
        <w:rPr>
          <w:i/>
          <w:iCs/>
          <w:lang w:eastAsia="en-AU"/>
        </w:rPr>
        <w:t xml:space="preserve"> </w:t>
      </w:r>
      <w:r w:rsidRPr="005B60FA">
        <w:rPr>
          <w:i/>
          <w:iCs/>
          <w:lang w:eastAsia="en-AU"/>
        </w:rPr>
        <w:t>and</w:t>
      </w:r>
      <w:r w:rsidR="006C6EEF" w:rsidRPr="005B60FA">
        <w:rPr>
          <w:i/>
          <w:iCs/>
          <w:lang w:eastAsia="en-AU"/>
        </w:rPr>
        <w:t xml:space="preserve"> </w:t>
      </w:r>
      <w:r w:rsidRPr="005B60FA">
        <w:rPr>
          <w:i/>
          <w:iCs/>
          <w:lang w:eastAsia="en-AU"/>
        </w:rPr>
        <w:t>opinions</w:t>
      </w:r>
      <w:r w:rsidR="006C6EEF" w:rsidRPr="005B60FA">
        <w:rPr>
          <w:i/>
          <w:iCs/>
          <w:lang w:eastAsia="en-AU"/>
        </w:rPr>
        <w:t xml:space="preserve"> </w:t>
      </w:r>
      <w:r w:rsidRPr="005B60FA">
        <w:rPr>
          <w:i/>
          <w:iCs/>
          <w:lang w:eastAsia="en-AU"/>
        </w:rPr>
        <w:t>are</w:t>
      </w:r>
      <w:r w:rsidR="006C6EEF" w:rsidRPr="005B60FA">
        <w:rPr>
          <w:i/>
          <w:iCs/>
          <w:lang w:eastAsia="en-AU"/>
        </w:rPr>
        <w:t xml:space="preserve"> </w:t>
      </w:r>
      <w:r w:rsidRPr="005B60FA">
        <w:rPr>
          <w:i/>
          <w:iCs/>
          <w:lang w:eastAsia="en-AU"/>
        </w:rPr>
        <w:t>found</w:t>
      </w:r>
      <w:r w:rsidR="006C6EEF" w:rsidRPr="005B60FA">
        <w:rPr>
          <w:i/>
          <w:iCs/>
          <w:lang w:eastAsia="en-AU"/>
        </w:rPr>
        <w:t xml:space="preserve"> </w:t>
      </w:r>
      <w:r w:rsidRPr="005B60FA">
        <w:rPr>
          <w:i/>
          <w:iCs/>
          <w:lang w:eastAsia="en-AU"/>
        </w:rPr>
        <w:t>contrary</w:t>
      </w:r>
      <w:r w:rsidR="006C6EEF" w:rsidRPr="005B60FA">
        <w:rPr>
          <w:i/>
          <w:iCs/>
          <w:lang w:eastAsia="en-AU"/>
        </w:rPr>
        <w:t xml:space="preserve"> </w:t>
      </w:r>
      <w:r w:rsidRPr="005B60FA">
        <w:rPr>
          <w:i/>
          <w:iCs/>
          <w:lang w:eastAsia="en-AU"/>
        </w:rPr>
        <w:t>to</w:t>
      </w:r>
      <w:r w:rsidR="006C6EEF" w:rsidRPr="005B60FA">
        <w:rPr>
          <w:i/>
          <w:iCs/>
          <w:lang w:eastAsia="en-AU"/>
        </w:rPr>
        <w:t xml:space="preserve"> </w:t>
      </w:r>
      <w:r w:rsidRPr="005B60FA">
        <w:rPr>
          <w:i/>
          <w:iCs/>
          <w:lang w:eastAsia="en-AU"/>
        </w:rPr>
        <w:t>the</w:t>
      </w:r>
      <w:r w:rsidR="006C6EEF" w:rsidRPr="005B60FA">
        <w:rPr>
          <w:i/>
          <w:iCs/>
          <w:lang w:eastAsia="en-AU"/>
        </w:rPr>
        <w:t xml:space="preserve"> </w:t>
      </w:r>
      <w:r w:rsidRPr="005B60FA">
        <w:rPr>
          <w:i/>
          <w:iCs/>
          <w:lang w:eastAsia="en-AU"/>
        </w:rPr>
        <w:t>standards</w:t>
      </w:r>
      <w:r w:rsidR="006C6EEF" w:rsidRPr="005B60FA">
        <w:rPr>
          <w:i/>
          <w:iCs/>
          <w:lang w:eastAsia="en-AU"/>
        </w:rPr>
        <w:t xml:space="preserve"> </w:t>
      </w:r>
      <w:r w:rsidRPr="005B60FA">
        <w:rPr>
          <w:i/>
          <w:iCs/>
          <w:lang w:eastAsia="en-AU"/>
        </w:rPr>
        <w:t>of</w:t>
      </w:r>
      <w:r w:rsidR="006C6EEF" w:rsidRPr="005B60FA">
        <w:rPr>
          <w:i/>
          <w:iCs/>
          <w:lang w:eastAsia="en-AU"/>
        </w:rPr>
        <w:t xml:space="preserve"> </w:t>
      </w:r>
      <w:r w:rsidRPr="005B60FA">
        <w:rPr>
          <w:i/>
          <w:iCs/>
          <w:lang w:eastAsia="en-AU"/>
        </w:rPr>
        <w:t>science</w:t>
      </w:r>
      <w:r w:rsidR="006C6EEF" w:rsidRPr="005B60FA">
        <w:rPr>
          <w:i/>
          <w:iCs/>
          <w:lang w:eastAsia="en-AU"/>
        </w:rPr>
        <w:t xml:space="preserve"> </w:t>
      </w:r>
      <w:r w:rsidRPr="005B60FA">
        <w:rPr>
          <w:i/>
          <w:iCs/>
          <w:lang w:eastAsia="en-AU"/>
        </w:rPr>
        <w:t>they</w:t>
      </w:r>
      <w:r w:rsidR="006C6EEF" w:rsidRPr="005B60FA">
        <w:rPr>
          <w:i/>
          <w:iCs/>
          <w:lang w:eastAsia="en-AU"/>
        </w:rPr>
        <w:t xml:space="preserve"> </w:t>
      </w:r>
      <w:r w:rsidRPr="005B60FA">
        <w:rPr>
          <w:i/>
          <w:iCs/>
          <w:lang w:eastAsia="en-AU"/>
        </w:rPr>
        <w:t>are</w:t>
      </w:r>
      <w:r w:rsidR="006C6EEF" w:rsidRPr="005B60FA">
        <w:rPr>
          <w:i/>
          <w:iCs/>
          <w:lang w:eastAsia="en-AU"/>
        </w:rPr>
        <w:t xml:space="preserve"> </w:t>
      </w:r>
      <w:r w:rsidRPr="005B60FA">
        <w:rPr>
          <w:i/>
          <w:iCs/>
          <w:lang w:eastAsia="en-AU"/>
        </w:rPr>
        <w:t>mere</w:t>
      </w:r>
      <w:r w:rsidR="006C6EEF" w:rsidRPr="005B60FA">
        <w:rPr>
          <w:i/>
          <w:iCs/>
          <w:lang w:eastAsia="en-AU"/>
        </w:rPr>
        <w:t xml:space="preserve"> </w:t>
      </w:r>
      <w:r w:rsidRPr="005B60FA">
        <w:rPr>
          <w:i/>
          <w:iCs/>
          <w:lang w:eastAsia="en-AU"/>
        </w:rPr>
        <w:t>superstitions</w:t>
      </w:r>
      <w:r w:rsidR="006C6EEF" w:rsidRPr="005B60FA">
        <w:rPr>
          <w:i/>
          <w:iCs/>
          <w:lang w:eastAsia="en-AU"/>
        </w:rPr>
        <w:t xml:space="preserve"> </w:t>
      </w:r>
      <w:r w:rsidRPr="005B60FA">
        <w:rPr>
          <w:i/>
          <w:iCs/>
          <w:lang w:eastAsia="en-AU"/>
        </w:rPr>
        <w:t>and</w:t>
      </w:r>
      <w:r w:rsidR="006C6EEF" w:rsidRPr="005B60FA">
        <w:rPr>
          <w:i/>
          <w:iCs/>
          <w:lang w:eastAsia="en-AU"/>
        </w:rPr>
        <w:t xml:space="preserve"> </w:t>
      </w:r>
      <w:r w:rsidRPr="005B60FA">
        <w:rPr>
          <w:i/>
          <w:iCs/>
          <w:lang w:eastAsia="en-AU"/>
        </w:rPr>
        <w:t>imaginations</w:t>
      </w:r>
      <w:r w:rsidR="009D2259" w:rsidRPr="005B60FA">
        <w:rPr>
          <w:lang w:eastAsia="en-AU"/>
        </w:rPr>
        <w:t xml:space="preserve"> </w:t>
      </w:r>
      <w:r w:rsidRPr="005B60FA">
        <w:rPr>
          <w:lang w:eastAsia="en-AU"/>
        </w:rPr>
        <w:t>….”</w:t>
      </w:r>
      <w:r w:rsidR="009D2259" w:rsidRPr="005B60FA">
        <w:rPr>
          <w:rStyle w:val="FootnoteReference"/>
          <w:lang w:eastAsia="en-AU"/>
        </w:rPr>
        <w:footnoteReference w:id="3"/>
      </w:r>
      <w:r w:rsidR="009D2259" w:rsidRPr="005B60FA">
        <w:rPr>
          <w:lang w:eastAsia="en-AU"/>
        </w:rPr>
        <w:t xml:space="preserve"> </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particular,</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regard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questions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Faith</w:t>
      </w:r>
      <w:r w:rsidR="006C6EEF" w:rsidRPr="005B60FA">
        <w:rPr>
          <w:lang w:eastAsia="en-AU"/>
        </w:rPr>
        <w:t xml:space="preserve"> </w:t>
      </w:r>
      <w:r w:rsidRPr="005B60FA">
        <w:rPr>
          <w:lang w:eastAsia="en-AU"/>
        </w:rPr>
        <w:t>rejects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dogmatic</w:t>
      </w:r>
      <w:r w:rsidR="006C6EEF" w:rsidRPr="005B60FA">
        <w:rPr>
          <w:lang w:eastAsia="en-AU"/>
        </w:rPr>
        <w:t xml:space="preserve"> </w:t>
      </w:r>
      <w:r w:rsidRPr="005B60FA">
        <w:rPr>
          <w:lang w:eastAsia="en-AU"/>
        </w:rPr>
        <w:t>approach</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affirms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there</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realities</w:t>
      </w:r>
      <w:r w:rsidR="006C6EEF" w:rsidRPr="005B60FA">
        <w:rPr>
          <w:lang w:eastAsia="en-AU"/>
        </w:rPr>
        <w:t xml:space="preserve"> </w:t>
      </w:r>
      <w:r w:rsidRPr="005B60FA">
        <w:rPr>
          <w:lang w:eastAsia="en-AU"/>
        </w:rPr>
        <w:t>governed</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lawful</w:t>
      </w:r>
      <w:r w:rsidR="006C6EEF" w:rsidRPr="005B60FA">
        <w:rPr>
          <w:lang w:eastAsia="en-AU"/>
        </w:rPr>
        <w:t xml:space="preserve"> </w:t>
      </w:r>
      <w:r w:rsidRPr="005B60FA">
        <w:rPr>
          <w:lang w:eastAsia="en-AU"/>
        </w:rPr>
        <w:t>relationships,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invites</w:t>
      </w:r>
      <w:r w:rsidR="006C6EEF" w:rsidRPr="005B60FA">
        <w:rPr>
          <w:lang w:eastAsia="en-AU"/>
        </w:rPr>
        <w:t xml:space="preserve"> </w:t>
      </w:r>
      <w:r w:rsidRPr="005B60FA">
        <w:rPr>
          <w:lang w:eastAsia="en-AU"/>
        </w:rPr>
        <w:t>each</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assume</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scientific</w:t>
      </w:r>
      <w:r w:rsidR="006C6EEF" w:rsidRPr="005B60FA">
        <w:rPr>
          <w:lang w:eastAsia="en-AU"/>
        </w:rPr>
        <w:t xml:space="preserve"> </w:t>
      </w:r>
      <w:r w:rsidRPr="005B60FA">
        <w:rPr>
          <w:lang w:eastAsia="en-AU"/>
        </w:rPr>
        <w:t>attitude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seek</w:t>
      </w:r>
      <w:r w:rsidR="006C6EEF" w:rsidRPr="005B60FA">
        <w:rPr>
          <w:lang w:eastAsia="en-AU"/>
        </w:rPr>
        <w:t xml:space="preserve"> </w:t>
      </w:r>
      <w:r w:rsidRPr="005B60FA">
        <w:rPr>
          <w:lang w:eastAsia="en-AU"/>
        </w:rPr>
        <w:t>out</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test</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himself</w:t>
      </w:r>
      <w:r w:rsidR="006C6EEF" w:rsidRPr="005B60FA">
        <w:rPr>
          <w:lang w:eastAsia="en-AU"/>
        </w:rPr>
        <w:t xml:space="preserve"> </w:t>
      </w:r>
      <w:r w:rsidRPr="005B60FA">
        <w:rPr>
          <w:lang w:eastAsia="en-AU"/>
        </w:rPr>
        <w:t>these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truths.</w:t>
      </w:r>
      <w:r w:rsidR="009D2259" w:rsidRPr="005B60FA">
        <w:rPr>
          <w:rStyle w:val="FootnoteReference"/>
          <w:lang w:eastAsia="en-AU"/>
        </w:rPr>
        <w:footnoteReference w:id="4"/>
      </w:r>
    </w:p>
    <w:p w:rsidR="003B608C" w:rsidRPr="005B60FA" w:rsidRDefault="005F7ADF" w:rsidP="00076BA2">
      <w:pPr>
        <w:pStyle w:val="Text"/>
        <w:rPr>
          <w:lang w:eastAsia="en-AU"/>
        </w:rPr>
      </w:pPr>
      <w:r w:rsidRPr="005B60FA">
        <w:rPr>
          <w:lang w:eastAsia="en-AU"/>
        </w:rPr>
        <w:t>C</w:t>
      </w:r>
      <w:r w:rsidR="003B608C" w:rsidRPr="005B60FA">
        <w:rPr>
          <w:lang w:eastAsia="en-AU"/>
        </w:rPr>
        <w:t>oncerning</w:t>
      </w:r>
      <w:r w:rsidR="006C6EEF" w:rsidRPr="005B60FA">
        <w:rPr>
          <w:lang w:eastAsia="en-AU"/>
        </w:rPr>
        <w:t xml:space="preserve"> </w:t>
      </w:r>
      <w:r w:rsidR="003B608C" w:rsidRPr="005B60FA">
        <w:rPr>
          <w:lang w:eastAsia="en-AU"/>
        </w:rPr>
        <w:t>the</w:t>
      </w:r>
      <w:r w:rsidR="006C6EEF" w:rsidRPr="005B60FA">
        <w:rPr>
          <w:lang w:eastAsia="en-AU"/>
        </w:rPr>
        <w:t xml:space="preserve"> </w:t>
      </w:r>
      <w:r w:rsidR="003B608C" w:rsidRPr="005B60FA">
        <w:rPr>
          <w:lang w:eastAsia="en-AU"/>
        </w:rPr>
        <w:t>great</w:t>
      </w:r>
      <w:r w:rsidR="006C6EEF" w:rsidRPr="005B60FA">
        <w:rPr>
          <w:lang w:eastAsia="en-AU"/>
        </w:rPr>
        <w:t xml:space="preserve"> </w:t>
      </w:r>
      <w:r w:rsidR="003B608C" w:rsidRPr="005B60FA">
        <w:rPr>
          <w:lang w:eastAsia="en-AU"/>
        </w:rPr>
        <w:t>world</w:t>
      </w:r>
      <w:r w:rsidR="006C6EEF" w:rsidRPr="005B60FA">
        <w:rPr>
          <w:lang w:eastAsia="en-AU"/>
        </w:rPr>
        <w:t xml:space="preserve"> </w:t>
      </w:r>
      <w:r w:rsidR="003B608C" w:rsidRPr="005B60FA">
        <w:rPr>
          <w:lang w:eastAsia="en-AU"/>
        </w:rPr>
        <w:t>religions,</w:t>
      </w:r>
      <w:r w:rsidR="006C6EEF" w:rsidRPr="005B60FA">
        <w:rPr>
          <w:lang w:eastAsia="en-AU"/>
        </w:rPr>
        <w:t xml:space="preserve"> </w:t>
      </w:r>
      <w:r w:rsidR="003B608C" w:rsidRPr="005B60FA">
        <w:rPr>
          <w:lang w:eastAsia="en-AU"/>
        </w:rPr>
        <w:t>the</w:t>
      </w:r>
      <w:r w:rsidR="006C6EEF" w:rsidRPr="005B60FA">
        <w:rPr>
          <w:lang w:eastAsia="en-AU"/>
        </w:rPr>
        <w:t xml:space="preserve"> </w:t>
      </w:r>
      <w:r w:rsidR="003B608C" w:rsidRPr="005B60FA">
        <w:rPr>
          <w:lang w:eastAsia="en-AU"/>
        </w:rPr>
        <w:t>Bahá</w:t>
      </w:r>
      <w:r w:rsidR="006C6EEF" w:rsidRPr="005B60FA">
        <w:rPr>
          <w:lang w:eastAsia="en-AU"/>
        </w:rPr>
        <w:t>’</w:t>
      </w:r>
      <w:r w:rsidR="003B608C" w:rsidRPr="005B60FA">
        <w:rPr>
          <w:lang w:eastAsia="en-AU"/>
        </w:rPr>
        <w:t>í</w:t>
      </w:r>
      <w:r w:rsidR="006C6EEF" w:rsidRPr="005B60FA">
        <w:rPr>
          <w:lang w:eastAsia="en-AU"/>
        </w:rPr>
        <w:t xml:space="preserve"> </w:t>
      </w:r>
      <w:r w:rsidR="003B608C" w:rsidRPr="005B60FA">
        <w:rPr>
          <w:lang w:eastAsia="en-AU"/>
        </w:rPr>
        <w:t>Faith</w:t>
      </w:r>
      <w:r w:rsidR="006C6EEF" w:rsidRPr="005B60FA">
        <w:rPr>
          <w:lang w:eastAsia="en-AU"/>
        </w:rPr>
        <w:t xml:space="preserve"> </w:t>
      </w:r>
      <w:r w:rsidR="003B608C" w:rsidRPr="005B60FA">
        <w:rPr>
          <w:lang w:eastAsia="en-AU"/>
        </w:rPr>
        <w:t>teaches</w:t>
      </w:r>
      <w:r w:rsidR="006C6EEF" w:rsidRPr="005B60FA">
        <w:rPr>
          <w:lang w:eastAsia="en-AU"/>
        </w:rPr>
        <w:t xml:space="preserve"> </w:t>
      </w:r>
      <w:r w:rsidR="003B608C" w:rsidRPr="005B60FA">
        <w:rPr>
          <w:lang w:eastAsia="en-AU"/>
        </w:rPr>
        <w:t>that</w:t>
      </w:r>
      <w:r w:rsidR="006C6EEF" w:rsidRPr="005B60FA">
        <w:rPr>
          <w:lang w:eastAsia="en-AU"/>
        </w:rPr>
        <w:t xml:space="preserve"> </w:t>
      </w:r>
      <w:r w:rsidR="003B608C" w:rsidRPr="005B60FA">
        <w:rPr>
          <w:lang w:eastAsia="en-AU"/>
        </w:rPr>
        <w:t>they</w:t>
      </w:r>
      <w:r w:rsidR="006C6EEF" w:rsidRPr="005B60FA">
        <w:rPr>
          <w:lang w:eastAsia="en-AU"/>
        </w:rPr>
        <w:t xml:space="preserve"> </w:t>
      </w:r>
      <w:r w:rsidR="003B608C" w:rsidRPr="005B60FA">
        <w:rPr>
          <w:lang w:eastAsia="en-AU"/>
        </w:rPr>
        <w:t>all</w:t>
      </w:r>
      <w:r w:rsidR="006C6EEF" w:rsidRPr="005B60FA">
        <w:rPr>
          <w:lang w:eastAsia="en-AU"/>
        </w:rPr>
        <w:t xml:space="preserve"> </w:t>
      </w:r>
      <w:r w:rsidR="003B608C" w:rsidRPr="005B60FA">
        <w:rPr>
          <w:lang w:eastAsia="en-AU"/>
        </w:rPr>
        <w:t>derive</w:t>
      </w:r>
      <w:r w:rsidR="006C6EEF" w:rsidRPr="005B60FA">
        <w:rPr>
          <w:lang w:eastAsia="en-AU"/>
        </w:rPr>
        <w:t xml:space="preserve"> </w:t>
      </w:r>
      <w:r w:rsidR="003B608C" w:rsidRPr="005B60FA">
        <w:rPr>
          <w:lang w:eastAsia="en-AU"/>
        </w:rPr>
        <w:t>from</w:t>
      </w:r>
      <w:r w:rsidR="006C6EEF" w:rsidRPr="005B60FA">
        <w:rPr>
          <w:lang w:eastAsia="en-AU"/>
        </w:rPr>
        <w:t xml:space="preserve"> </w:t>
      </w:r>
      <w:r w:rsidR="003B608C" w:rsidRPr="005B60FA">
        <w:rPr>
          <w:lang w:eastAsia="en-AU"/>
        </w:rPr>
        <w:t>one</w:t>
      </w:r>
      <w:r w:rsidR="006C6EEF" w:rsidRPr="005B60FA">
        <w:rPr>
          <w:lang w:eastAsia="en-AU"/>
        </w:rPr>
        <w:t xml:space="preserve"> </w:t>
      </w:r>
      <w:r w:rsidR="003B608C" w:rsidRPr="005B60FA">
        <w:rPr>
          <w:lang w:eastAsia="en-AU"/>
        </w:rPr>
        <w:t>common</w:t>
      </w:r>
      <w:r w:rsidR="006C6EEF" w:rsidRPr="005B60FA">
        <w:rPr>
          <w:lang w:eastAsia="en-AU"/>
        </w:rPr>
        <w:t xml:space="preserve"> </w:t>
      </w:r>
      <w:r w:rsidR="003B608C" w:rsidRPr="005B60FA">
        <w:rPr>
          <w:lang w:eastAsia="en-AU"/>
        </w:rPr>
        <w:t>source,</w:t>
      </w:r>
      <w:r w:rsidR="006C6EEF" w:rsidRPr="005B60FA">
        <w:rPr>
          <w:lang w:eastAsia="en-AU"/>
        </w:rPr>
        <w:t xml:space="preserve"> </w:t>
      </w:r>
      <w:r w:rsidR="003B608C" w:rsidRPr="005B60FA">
        <w:rPr>
          <w:lang w:eastAsia="en-AU"/>
        </w:rPr>
        <w:t>namely,</w:t>
      </w:r>
      <w:r w:rsidR="006C6EEF" w:rsidRPr="005B60FA">
        <w:rPr>
          <w:lang w:eastAsia="en-AU"/>
        </w:rPr>
        <w:t xml:space="preserve"> </w:t>
      </w:r>
      <w:r w:rsidR="003B608C" w:rsidRPr="005B60FA">
        <w:rPr>
          <w:lang w:eastAsia="en-AU"/>
        </w:rPr>
        <w:t>that</w:t>
      </w:r>
      <w:r w:rsidR="006C6EEF" w:rsidRPr="005B60FA">
        <w:rPr>
          <w:lang w:eastAsia="en-AU"/>
        </w:rPr>
        <w:t xml:space="preserve"> </w:t>
      </w:r>
      <w:r w:rsidR="003B608C" w:rsidRPr="005B60FA">
        <w:rPr>
          <w:lang w:eastAsia="en-AU"/>
        </w:rPr>
        <w:t>one,</w:t>
      </w:r>
      <w:r w:rsidR="006C6EEF" w:rsidRPr="005B60FA">
        <w:rPr>
          <w:lang w:eastAsia="en-AU"/>
        </w:rPr>
        <w:t xml:space="preserve"> </w:t>
      </w:r>
      <w:r w:rsidR="003B608C" w:rsidRPr="005B60FA">
        <w:rPr>
          <w:lang w:eastAsia="en-AU"/>
        </w:rPr>
        <w:t>ultimate,</w:t>
      </w:r>
      <w:r w:rsidR="006C6EEF" w:rsidRPr="005B60FA">
        <w:rPr>
          <w:lang w:eastAsia="en-AU"/>
        </w:rPr>
        <w:t xml:space="preserve"> </w:t>
      </w:r>
      <w:r w:rsidR="003B608C" w:rsidRPr="005B60FA">
        <w:rPr>
          <w:lang w:eastAsia="en-AU"/>
        </w:rPr>
        <w:t>creative</w:t>
      </w:r>
      <w:r w:rsidR="006C6EEF" w:rsidRPr="005B60FA">
        <w:rPr>
          <w:lang w:eastAsia="en-AU"/>
        </w:rPr>
        <w:t xml:space="preserve"> </w:t>
      </w:r>
      <w:r w:rsidR="003B608C" w:rsidRPr="005B60FA">
        <w:rPr>
          <w:lang w:eastAsia="en-AU"/>
        </w:rPr>
        <w:t>force</w:t>
      </w:r>
      <w:r w:rsidR="006C6EEF" w:rsidRPr="005B60FA">
        <w:rPr>
          <w:lang w:eastAsia="en-AU"/>
        </w:rPr>
        <w:t xml:space="preserve"> </w:t>
      </w:r>
      <w:r w:rsidR="003B608C" w:rsidRPr="005B60FA">
        <w:rPr>
          <w:lang w:eastAsia="en-AU"/>
        </w:rPr>
        <w:t>responsible</w:t>
      </w:r>
      <w:r w:rsidR="006C6EEF" w:rsidRPr="005B60FA">
        <w:rPr>
          <w:lang w:eastAsia="en-AU"/>
        </w:rPr>
        <w:t xml:space="preserve"> </w:t>
      </w:r>
      <w:r w:rsidR="003B608C" w:rsidRPr="005B60FA">
        <w:rPr>
          <w:lang w:eastAsia="en-AU"/>
        </w:rPr>
        <w:t>for</w:t>
      </w:r>
      <w:r w:rsidR="006C6EEF" w:rsidRPr="005B60FA">
        <w:rPr>
          <w:lang w:eastAsia="en-AU"/>
        </w:rPr>
        <w:t xml:space="preserve"> </w:t>
      </w:r>
      <w:r w:rsidR="003B608C" w:rsidRPr="005B60FA">
        <w:rPr>
          <w:lang w:eastAsia="en-AU"/>
        </w:rPr>
        <w:t>the</w:t>
      </w:r>
      <w:r w:rsidR="006C6EEF" w:rsidRPr="005B60FA">
        <w:rPr>
          <w:lang w:eastAsia="en-AU"/>
        </w:rPr>
        <w:t xml:space="preserve"> </w:t>
      </w:r>
      <w:r w:rsidR="003B608C" w:rsidRPr="005B60FA">
        <w:rPr>
          <w:lang w:eastAsia="en-AU"/>
        </w:rPr>
        <w:t>phenomena</w:t>
      </w:r>
      <w:r w:rsidR="006C6EEF" w:rsidRPr="005B60FA">
        <w:rPr>
          <w:lang w:eastAsia="en-AU"/>
        </w:rPr>
        <w:t xml:space="preserve"> </w:t>
      </w:r>
      <w:r w:rsidR="003B608C" w:rsidRPr="005B60FA">
        <w:rPr>
          <w:lang w:eastAsia="en-AU"/>
        </w:rPr>
        <w:t>of</w:t>
      </w:r>
      <w:r w:rsidR="006C6EEF" w:rsidRPr="005B60FA">
        <w:rPr>
          <w:lang w:eastAsia="en-AU"/>
        </w:rPr>
        <w:t xml:space="preserve"> </w:t>
      </w:r>
      <w:r w:rsidR="003B608C" w:rsidRPr="005B60FA">
        <w:rPr>
          <w:lang w:eastAsia="en-AU"/>
        </w:rPr>
        <w:t>the</w:t>
      </w:r>
      <w:r w:rsidR="006C6EEF" w:rsidRPr="005B60FA">
        <w:rPr>
          <w:lang w:eastAsia="en-AU"/>
        </w:rPr>
        <w:t xml:space="preserve"> </w:t>
      </w:r>
      <w:r w:rsidR="003B608C" w:rsidRPr="005B60FA">
        <w:rPr>
          <w:lang w:eastAsia="en-AU"/>
        </w:rPr>
        <w:t>universe,</w:t>
      </w:r>
      <w:r w:rsidR="006C6EEF" w:rsidRPr="005B60FA">
        <w:rPr>
          <w:lang w:eastAsia="en-AU"/>
        </w:rPr>
        <w:t xml:space="preserve"> </w:t>
      </w:r>
      <w:r w:rsidR="003B608C" w:rsidRPr="005B60FA">
        <w:rPr>
          <w:lang w:eastAsia="en-AU"/>
        </w:rPr>
        <w:t>that</w:t>
      </w:r>
      <w:r w:rsidR="006C6EEF" w:rsidRPr="005B60FA">
        <w:rPr>
          <w:lang w:eastAsia="en-AU"/>
        </w:rPr>
        <w:t xml:space="preserve"> </w:t>
      </w:r>
      <w:r w:rsidR="003B608C" w:rsidRPr="005B60FA">
        <w:rPr>
          <w:lang w:eastAsia="en-AU"/>
        </w:rPr>
        <w:t>force</w:t>
      </w:r>
      <w:r w:rsidR="006C6EEF" w:rsidRPr="005B60FA">
        <w:rPr>
          <w:lang w:eastAsia="en-AU"/>
        </w:rPr>
        <w:t xml:space="preserve"> </w:t>
      </w:r>
      <w:r w:rsidR="003B608C" w:rsidRPr="005B60FA">
        <w:rPr>
          <w:lang w:eastAsia="en-AU"/>
        </w:rPr>
        <w:t>we</w:t>
      </w:r>
      <w:r w:rsidR="006C6EEF" w:rsidRPr="005B60FA">
        <w:rPr>
          <w:lang w:eastAsia="en-AU"/>
        </w:rPr>
        <w:t xml:space="preserve"> </w:t>
      </w:r>
      <w:r w:rsidR="003B608C" w:rsidRPr="005B60FA">
        <w:rPr>
          <w:lang w:eastAsia="en-AU"/>
        </w:rPr>
        <w:t>call</w:t>
      </w:r>
      <w:r w:rsidR="006C6EEF" w:rsidRPr="005B60FA">
        <w:rPr>
          <w:lang w:eastAsia="en-AU"/>
        </w:rPr>
        <w:t xml:space="preserve"> </w:t>
      </w:r>
      <w:r w:rsidR="003B608C" w:rsidRPr="005B60FA">
        <w:rPr>
          <w:lang w:eastAsia="en-AU"/>
        </w:rPr>
        <w:t>God</w:t>
      </w:r>
      <w:r w:rsidR="006C6EEF" w:rsidRPr="005B60FA">
        <w:rPr>
          <w:lang w:eastAsia="en-AU"/>
        </w:rPr>
        <w:t xml:space="preserve">.  </w:t>
      </w:r>
      <w:r w:rsidR="003B608C" w:rsidRPr="005B60FA">
        <w:rPr>
          <w:lang w:eastAsia="en-AU"/>
        </w:rPr>
        <w:t>Bahá</w:t>
      </w:r>
      <w:r w:rsidR="006C6EEF" w:rsidRPr="005B60FA">
        <w:rPr>
          <w:lang w:eastAsia="en-AU"/>
        </w:rPr>
        <w:t>’</w:t>
      </w:r>
      <w:r w:rsidR="003B608C" w:rsidRPr="005B60FA">
        <w:rPr>
          <w:lang w:eastAsia="en-AU"/>
        </w:rPr>
        <w:t>ís</w:t>
      </w:r>
      <w:r w:rsidR="006C6EEF" w:rsidRPr="005B60FA">
        <w:rPr>
          <w:lang w:eastAsia="en-AU"/>
        </w:rPr>
        <w:t xml:space="preserve"> </w:t>
      </w:r>
      <w:r w:rsidR="003B608C" w:rsidRPr="005B60FA">
        <w:rPr>
          <w:lang w:eastAsia="en-AU"/>
        </w:rPr>
        <w:t>hold</w:t>
      </w:r>
      <w:r w:rsidR="006C6EEF" w:rsidRPr="005B60FA">
        <w:rPr>
          <w:lang w:eastAsia="en-AU"/>
        </w:rPr>
        <w:t xml:space="preserve"> </w:t>
      </w:r>
      <w:r w:rsidR="003B608C" w:rsidRPr="005B60FA">
        <w:rPr>
          <w:lang w:eastAsia="en-AU"/>
        </w:rPr>
        <w:t>that</w:t>
      </w:r>
      <w:r w:rsidR="006C6EEF" w:rsidRPr="005B60FA">
        <w:rPr>
          <w:lang w:eastAsia="en-AU"/>
        </w:rPr>
        <w:t xml:space="preserve"> </w:t>
      </w:r>
      <w:r w:rsidR="003B608C" w:rsidRPr="005B60FA">
        <w:rPr>
          <w:lang w:eastAsia="en-AU"/>
        </w:rPr>
        <w:t>the</w:t>
      </w:r>
      <w:r w:rsidR="006C6EEF" w:rsidRPr="005B60FA">
        <w:rPr>
          <w:lang w:eastAsia="en-AU"/>
        </w:rPr>
        <w:t xml:space="preserve"> </w:t>
      </w:r>
      <w:r w:rsidR="003B608C" w:rsidRPr="005B60FA">
        <w:rPr>
          <w:lang w:eastAsia="en-AU"/>
        </w:rPr>
        <w:t>founding</w:t>
      </w:r>
      <w:r w:rsidR="006C6EEF" w:rsidRPr="005B60FA">
        <w:rPr>
          <w:lang w:eastAsia="en-AU"/>
        </w:rPr>
        <w:t xml:space="preserve"> </w:t>
      </w:r>
      <w:r w:rsidR="003B608C" w:rsidRPr="005B60FA">
        <w:rPr>
          <w:lang w:eastAsia="en-AU"/>
        </w:rPr>
        <w:t>figures</w:t>
      </w:r>
      <w:r w:rsidR="006C6EEF" w:rsidRPr="005B60FA">
        <w:rPr>
          <w:lang w:eastAsia="en-AU"/>
        </w:rPr>
        <w:t xml:space="preserve"> </w:t>
      </w:r>
      <w:r w:rsidR="003B608C" w:rsidRPr="005B60FA">
        <w:rPr>
          <w:lang w:eastAsia="en-AU"/>
        </w:rPr>
        <w:t>of</w:t>
      </w:r>
      <w:r w:rsidR="006C6EEF" w:rsidRPr="005B60FA">
        <w:rPr>
          <w:lang w:eastAsia="en-AU"/>
        </w:rPr>
        <w:t xml:space="preserve"> </w:t>
      </w:r>
      <w:r w:rsidR="003B608C" w:rsidRPr="005B60FA">
        <w:rPr>
          <w:lang w:eastAsia="en-AU"/>
        </w:rPr>
        <w:t>those</w:t>
      </w:r>
      <w:r w:rsidR="006C6EEF" w:rsidRPr="005B60FA">
        <w:rPr>
          <w:lang w:eastAsia="en-AU"/>
        </w:rPr>
        <w:t xml:space="preserve"> </w:t>
      </w:r>
      <w:r w:rsidR="003B608C" w:rsidRPr="005B60FA">
        <w:rPr>
          <w:lang w:eastAsia="en-AU"/>
        </w:rPr>
        <w:t>great</w:t>
      </w:r>
      <w:r w:rsidR="006C6EEF" w:rsidRPr="005B60FA">
        <w:rPr>
          <w:lang w:eastAsia="en-AU"/>
        </w:rPr>
        <w:t xml:space="preserve"> </w:t>
      </w:r>
      <w:r w:rsidR="003B608C" w:rsidRPr="005B60FA">
        <w:rPr>
          <w:lang w:eastAsia="en-AU"/>
        </w:rPr>
        <w:t>religious</w:t>
      </w:r>
      <w:r w:rsidR="006C6EEF" w:rsidRPr="005B60FA">
        <w:rPr>
          <w:lang w:eastAsia="en-AU"/>
        </w:rPr>
        <w:t xml:space="preserve"> </w:t>
      </w:r>
      <w:r w:rsidR="003B608C" w:rsidRPr="005B60FA">
        <w:rPr>
          <w:lang w:eastAsia="en-AU"/>
        </w:rPr>
        <w:t>systems</w:t>
      </w:r>
      <w:r w:rsidR="006C6EEF" w:rsidRPr="005B60FA">
        <w:rPr>
          <w:lang w:eastAsia="en-AU"/>
        </w:rPr>
        <w:t xml:space="preserve"> </w:t>
      </w:r>
      <w:r w:rsidR="003B608C" w:rsidRPr="005B60FA">
        <w:rPr>
          <w:lang w:eastAsia="en-AU"/>
        </w:rPr>
        <w:t>(e.g.,</w:t>
      </w:r>
      <w:r w:rsidR="006C6EEF" w:rsidRPr="005B60FA">
        <w:rPr>
          <w:lang w:eastAsia="en-AU"/>
        </w:rPr>
        <w:t xml:space="preserve"> </w:t>
      </w:r>
      <w:r w:rsidR="003B608C" w:rsidRPr="005B60FA">
        <w:rPr>
          <w:lang w:eastAsia="en-AU"/>
        </w:rPr>
        <w:t>Moses,</w:t>
      </w:r>
      <w:r w:rsidR="006C6EEF" w:rsidRPr="005B60FA">
        <w:rPr>
          <w:lang w:eastAsia="en-AU"/>
        </w:rPr>
        <w:t xml:space="preserve"> </w:t>
      </w:r>
      <w:r w:rsidR="003B608C" w:rsidRPr="005B60FA">
        <w:rPr>
          <w:lang w:eastAsia="en-AU"/>
        </w:rPr>
        <w:t>Buddha,</w:t>
      </w:r>
      <w:r w:rsidR="006C6EEF" w:rsidRPr="005B60FA">
        <w:rPr>
          <w:lang w:eastAsia="en-AU"/>
        </w:rPr>
        <w:t xml:space="preserve"> </w:t>
      </w:r>
      <w:r w:rsidR="003B608C" w:rsidRPr="005B60FA">
        <w:rPr>
          <w:lang w:eastAsia="en-AU"/>
        </w:rPr>
        <w:t>Jesus,</w:t>
      </w:r>
      <w:r w:rsidR="006C6EEF" w:rsidRPr="005B60FA">
        <w:rPr>
          <w:lang w:eastAsia="en-AU"/>
        </w:rPr>
        <w:t xml:space="preserve"> </w:t>
      </w:r>
      <w:r w:rsidR="003B608C" w:rsidRPr="005B60FA">
        <w:rPr>
          <w:lang w:eastAsia="en-AU"/>
        </w:rPr>
        <w:t>Zoroaster,</w:t>
      </w:r>
      <w:r w:rsidR="006C6EEF" w:rsidRPr="005B60FA">
        <w:rPr>
          <w:lang w:eastAsia="en-AU"/>
        </w:rPr>
        <w:t xml:space="preserve"> </w:t>
      </w:r>
      <w:r w:rsidR="00076BA2" w:rsidRPr="005B60FA">
        <w:rPr>
          <w:lang w:eastAsia="en-AU"/>
        </w:rPr>
        <w:t>Muḥammad</w:t>
      </w:r>
      <w:r w:rsidR="003B608C" w:rsidRPr="005B60FA">
        <w:rPr>
          <w:lang w:eastAsia="en-AU"/>
        </w:rPr>
        <w:t>)</w:t>
      </w:r>
      <w:r w:rsidR="006C6EEF" w:rsidRPr="005B60FA">
        <w:rPr>
          <w:lang w:eastAsia="en-AU"/>
        </w:rPr>
        <w:t xml:space="preserve"> </w:t>
      </w:r>
      <w:r w:rsidR="003B608C" w:rsidRPr="005B60FA">
        <w:rPr>
          <w:lang w:eastAsia="en-AU"/>
        </w:rPr>
        <w:t>were</w:t>
      </w:r>
      <w:r w:rsidR="006C6EEF" w:rsidRPr="005B60FA">
        <w:rPr>
          <w:lang w:eastAsia="en-AU"/>
        </w:rPr>
        <w:t xml:space="preserve"> </w:t>
      </w:r>
      <w:r w:rsidR="003B608C" w:rsidRPr="005B60FA">
        <w:rPr>
          <w:lang w:eastAsia="en-AU"/>
        </w:rPr>
        <w:t>all</w:t>
      </w:r>
      <w:r w:rsidR="006C6EEF" w:rsidRPr="005B60FA">
        <w:rPr>
          <w:lang w:eastAsia="en-AU"/>
        </w:rPr>
        <w:t xml:space="preserve"> </w:t>
      </w:r>
      <w:r w:rsidR="003B608C" w:rsidRPr="005B60FA">
        <w:rPr>
          <w:lang w:eastAsia="en-AU"/>
        </w:rPr>
        <w:t>chosen</w:t>
      </w:r>
      <w:r w:rsidR="006C6EEF" w:rsidRPr="005B60FA">
        <w:rPr>
          <w:lang w:eastAsia="en-AU"/>
        </w:rPr>
        <w:t xml:space="preserve"> </w:t>
      </w:r>
      <w:r w:rsidR="003B608C" w:rsidRPr="005B60FA">
        <w:rPr>
          <w:lang w:eastAsia="en-AU"/>
        </w:rPr>
        <w:t>channels</w:t>
      </w:r>
      <w:r w:rsidR="006C6EEF" w:rsidRPr="005B60FA">
        <w:rPr>
          <w:lang w:eastAsia="en-AU"/>
        </w:rPr>
        <w:t xml:space="preserve"> </w:t>
      </w:r>
      <w:r w:rsidR="003B608C" w:rsidRPr="005B60FA">
        <w:rPr>
          <w:lang w:eastAsia="en-AU"/>
        </w:rPr>
        <w:t>or</w:t>
      </w:r>
      <w:r w:rsidR="006C6EEF" w:rsidRPr="005B60FA">
        <w:rPr>
          <w:lang w:eastAsia="en-AU"/>
        </w:rPr>
        <w:t xml:space="preserve"> </w:t>
      </w:r>
      <w:r w:rsidR="003B608C" w:rsidRPr="005B60FA">
        <w:rPr>
          <w:lang w:eastAsia="en-AU"/>
        </w:rPr>
        <w:t>true</w:t>
      </w:r>
      <w:r w:rsidR="006C6EEF" w:rsidRPr="005B60FA">
        <w:rPr>
          <w:lang w:eastAsia="en-AU"/>
        </w:rPr>
        <w:t xml:space="preserve"> </w:t>
      </w:r>
      <w:r w:rsidR="003B608C" w:rsidRPr="005B60FA">
        <w:rPr>
          <w:lang w:eastAsia="en-AU"/>
        </w:rPr>
        <w:t>spokesmen</w:t>
      </w:r>
      <w:r w:rsidR="006C6EEF" w:rsidRPr="005B60FA">
        <w:rPr>
          <w:lang w:eastAsia="en-AU"/>
        </w:rPr>
        <w:t xml:space="preserve"> </w:t>
      </w:r>
      <w:r w:rsidR="003B608C" w:rsidRPr="005B60FA">
        <w:rPr>
          <w:lang w:eastAsia="en-AU"/>
        </w:rPr>
        <w:t>for</w:t>
      </w:r>
      <w:r w:rsidR="006C6EEF" w:rsidRPr="005B60FA">
        <w:rPr>
          <w:lang w:eastAsia="en-AU"/>
        </w:rPr>
        <w:t xml:space="preserve"> </w:t>
      </w:r>
      <w:r w:rsidR="003B608C" w:rsidRPr="005B60FA">
        <w:rPr>
          <w:lang w:eastAsia="en-AU"/>
        </w:rPr>
        <w:t>this</w:t>
      </w:r>
      <w:r w:rsidR="006C6EEF" w:rsidRPr="005B60FA">
        <w:rPr>
          <w:lang w:eastAsia="en-AU"/>
        </w:rPr>
        <w:t xml:space="preserve"> </w:t>
      </w:r>
      <w:r w:rsidR="003B608C" w:rsidRPr="005B60FA">
        <w:rPr>
          <w:lang w:eastAsia="en-AU"/>
        </w:rPr>
        <w:t>unique</w:t>
      </w:r>
      <w:r w:rsidR="006C6EEF" w:rsidRPr="005B60FA">
        <w:rPr>
          <w:lang w:eastAsia="en-AU"/>
        </w:rPr>
        <w:t xml:space="preserve"> </w:t>
      </w:r>
      <w:r w:rsidR="003B608C" w:rsidRPr="005B60FA">
        <w:rPr>
          <w:lang w:eastAsia="en-AU"/>
        </w:rPr>
        <w:t>God,</w:t>
      </w:r>
      <w:r w:rsidR="006C6EEF" w:rsidRPr="005B60FA">
        <w:rPr>
          <w:lang w:eastAsia="en-AU"/>
        </w:rPr>
        <w:t xml:space="preserve"> </w:t>
      </w:r>
      <w:r w:rsidR="003B608C" w:rsidRPr="005B60FA">
        <w:rPr>
          <w:lang w:eastAsia="en-AU"/>
        </w:rPr>
        <w:t>and</w:t>
      </w:r>
      <w:r w:rsidR="006C6EEF" w:rsidRPr="005B60FA">
        <w:rPr>
          <w:lang w:eastAsia="en-AU"/>
        </w:rPr>
        <w:t xml:space="preserve"> </w:t>
      </w:r>
      <w:r w:rsidR="003B608C" w:rsidRPr="005B60FA">
        <w:rPr>
          <w:lang w:eastAsia="en-AU"/>
        </w:rPr>
        <w:t>that</w:t>
      </w:r>
      <w:r w:rsidR="006C6EEF" w:rsidRPr="005B60FA">
        <w:rPr>
          <w:lang w:eastAsia="en-AU"/>
        </w:rPr>
        <w:t xml:space="preserve"> </w:t>
      </w:r>
      <w:r w:rsidR="003B608C" w:rsidRPr="005B60FA">
        <w:rPr>
          <w:lang w:eastAsia="en-AU"/>
        </w:rPr>
        <w:t>differences</w:t>
      </w:r>
      <w:r w:rsidR="006C6EEF" w:rsidRPr="005B60FA">
        <w:rPr>
          <w:lang w:eastAsia="en-AU"/>
        </w:rPr>
        <w:t xml:space="preserve"> </w:t>
      </w:r>
      <w:r w:rsidR="003B608C" w:rsidRPr="005B60FA">
        <w:rPr>
          <w:lang w:eastAsia="en-AU"/>
        </w:rPr>
        <w:t>in</w:t>
      </w:r>
      <w:r w:rsidR="006C6EEF" w:rsidRPr="005B60FA">
        <w:rPr>
          <w:lang w:eastAsia="en-AU"/>
        </w:rPr>
        <w:t xml:space="preserve"> </w:t>
      </w:r>
      <w:r w:rsidR="003B608C" w:rsidRPr="005B60FA">
        <w:rPr>
          <w:lang w:eastAsia="en-AU"/>
        </w:rPr>
        <w:t>Their</w:t>
      </w:r>
      <w:r w:rsidR="006C6EEF" w:rsidRPr="005B60FA">
        <w:rPr>
          <w:lang w:eastAsia="en-AU"/>
        </w:rPr>
        <w:t xml:space="preserve"> </w:t>
      </w:r>
      <w:r w:rsidR="003B608C" w:rsidRPr="005B60FA">
        <w:rPr>
          <w:lang w:eastAsia="en-AU"/>
        </w:rPr>
        <w:t>teachings</w:t>
      </w:r>
      <w:r w:rsidR="006C6EEF" w:rsidRPr="005B60FA">
        <w:rPr>
          <w:lang w:eastAsia="en-AU"/>
        </w:rPr>
        <w:t xml:space="preserve"> </w:t>
      </w:r>
      <w:r w:rsidR="003B608C" w:rsidRPr="005B60FA">
        <w:rPr>
          <w:lang w:eastAsia="en-AU"/>
        </w:rPr>
        <w:t>are</w:t>
      </w:r>
      <w:r w:rsidR="006C6EEF" w:rsidRPr="005B60FA">
        <w:rPr>
          <w:lang w:eastAsia="en-AU"/>
        </w:rPr>
        <w:t xml:space="preserve"> </w:t>
      </w:r>
      <w:r w:rsidR="003B608C" w:rsidRPr="005B60FA">
        <w:rPr>
          <w:lang w:eastAsia="en-AU"/>
        </w:rPr>
        <w:t>due</w:t>
      </w:r>
      <w:r w:rsidR="006C6EEF" w:rsidRPr="005B60FA">
        <w:rPr>
          <w:lang w:eastAsia="en-AU"/>
        </w:rPr>
        <w:t xml:space="preserve"> </w:t>
      </w:r>
      <w:r w:rsidR="003B608C" w:rsidRPr="005B60FA">
        <w:rPr>
          <w:lang w:eastAsia="en-AU"/>
        </w:rPr>
        <w:t>primarily</w:t>
      </w:r>
      <w:r w:rsidR="006C6EEF" w:rsidRPr="005B60FA">
        <w:rPr>
          <w:lang w:eastAsia="en-AU"/>
        </w:rPr>
        <w:t xml:space="preserve"> </w:t>
      </w:r>
      <w:r w:rsidR="003B608C" w:rsidRPr="005B60FA">
        <w:rPr>
          <w:lang w:eastAsia="en-AU"/>
        </w:rPr>
        <w:t>to</w:t>
      </w:r>
      <w:r w:rsidR="006C6EEF" w:rsidRPr="005B60FA">
        <w:rPr>
          <w:lang w:eastAsia="en-AU"/>
        </w:rPr>
        <w:t xml:space="preserve"> </w:t>
      </w:r>
      <w:r w:rsidR="003B608C" w:rsidRPr="005B60FA">
        <w:rPr>
          <w:lang w:eastAsia="en-AU"/>
        </w:rPr>
        <w:t>the</w:t>
      </w:r>
      <w:r w:rsidR="006C6EEF" w:rsidRPr="005B60FA">
        <w:rPr>
          <w:lang w:eastAsia="en-AU"/>
        </w:rPr>
        <w:t xml:space="preserve"> </w:t>
      </w:r>
      <w:r w:rsidR="003B608C" w:rsidRPr="005B60FA">
        <w:rPr>
          <w:lang w:eastAsia="en-AU"/>
        </w:rPr>
        <w:t>varying</w:t>
      </w:r>
      <w:r w:rsidR="006C6EEF" w:rsidRPr="005B60FA">
        <w:rPr>
          <w:lang w:eastAsia="en-AU"/>
        </w:rPr>
        <w:t xml:space="preserve"> </w:t>
      </w:r>
      <w:r w:rsidR="003B608C" w:rsidRPr="005B60FA">
        <w:rPr>
          <w:lang w:eastAsia="en-AU"/>
        </w:rPr>
        <w:t>requirements</w:t>
      </w:r>
      <w:r w:rsidR="006C6EEF" w:rsidRPr="005B60FA">
        <w:rPr>
          <w:lang w:eastAsia="en-AU"/>
        </w:rPr>
        <w:t xml:space="preserve"> </w:t>
      </w:r>
      <w:r w:rsidR="003B608C" w:rsidRPr="005B60FA">
        <w:rPr>
          <w:lang w:eastAsia="en-AU"/>
        </w:rPr>
        <w:t>of</w:t>
      </w:r>
      <w:r w:rsidR="006C6EEF" w:rsidRPr="005B60FA">
        <w:rPr>
          <w:lang w:eastAsia="en-AU"/>
        </w:rPr>
        <w:t xml:space="preserve"> </w:t>
      </w:r>
      <w:r w:rsidR="003B608C" w:rsidRPr="005B60FA">
        <w:rPr>
          <w:lang w:eastAsia="en-AU"/>
        </w:rPr>
        <w:t>the</w:t>
      </w:r>
      <w:r w:rsidR="006C6EEF" w:rsidRPr="005B60FA">
        <w:rPr>
          <w:lang w:eastAsia="en-AU"/>
        </w:rPr>
        <w:t xml:space="preserve"> </w:t>
      </w:r>
      <w:r w:rsidR="003B608C" w:rsidRPr="005B60FA">
        <w:rPr>
          <w:lang w:eastAsia="en-AU"/>
        </w:rPr>
        <w:t>cultures</w:t>
      </w:r>
      <w:r w:rsidR="006C6EEF" w:rsidRPr="005B60FA">
        <w:rPr>
          <w:lang w:eastAsia="en-AU"/>
        </w:rPr>
        <w:t xml:space="preserve"> </w:t>
      </w:r>
      <w:r w:rsidR="003B608C" w:rsidRPr="005B60FA">
        <w:rPr>
          <w:lang w:eastAsia="en-AU"/>
        </w:rPr>
        <w:t>and</w:t>
      </w:r>
      <w:r w:rsidR="006C6EEF" w:rsidRPr="005B60FA">
        <w:rPr>
          <w:lang w:eastAsia="en-AU"/>
        </w:rPr>
        <w:t xml:space="preserve"> </w:t>
      </w:r>
      <w:r w:rsidR="003B608C" w:rsidRPr="005B60FA">
        <w:rPr>
          <w:lang w:eastAsia="en-AU"/>
        </w:rPr>
        <w:t>ages</w:t>
      </w:r>
      <w:r w:rsidR="006C6EEF" w:rsidRPr="005B60FA">
        <w:rPr>
          <w:lang w:eastAsia="en-AU"/>
        </w:rPr>
        <w:t xml:space="preserve"> </w:t>
      </w:r>
      <w:r w:rsidR="003B608C" w:rsidRPr="005B60FA">
        <w:rPr>
          <w:lang w:eastAsia="en-AU"/>
        </w:rPr>
        <w:t>in</w:t>
      </w:r>
      <w:r w:rsidR="006C6EEF" w:rsidRPr="005B60FA">
        <w:rPr>
          <w:lang w:eastAsia="en-AU"/>
        </w:rPr>
        <w:t xml:space="preserve"> </w:t>
      </w:r>
      <w:r w:rsidR="003B608C" w:rsidRPr="005B60FA">
        <w:rPr>
          <w:lang w:eastAsia="en-AU"/>
        </w:rPr>
        <w:t>which</w:t>
      </w:r>
      <w:r w:rsidR="006C6EEF" w:rsidRPr="005B60FA">
        <w:rPr>
          <w:lang w:eastAsia="en-AU"/>
        </w:rPr>
        <w:t xml:space="preserve"> </w:t>
      </w:r>
      <w:r w:rsidR="003B608C" w:rsidRPr="005B60FA">
        <w:rPr>
          <w:lang w:eastAsia="en-AU"/>
        </w:rPr>
        <w:t>these</w:t>
      </w:r>
      <w:r w:rsidR="006C6EEF" w:rsidRPr="005B60FA">
        <w:rPr>
          <w:lang w:eastAsia="en-AU"/>
        </w:rPr>
        <w:t xml:space="preserve"> </w:t>
      </w:r>
      <w:r w:rsidR="003B608C" w:rsidRPr="005B60FA">
        <w:rPr>
          <w:lang w:eastAsia="en-AU"/>
        </w:rPr>
        <w:t>systems</w:t>
      </w:r>
      <w:r w:rsidR="006C6EEF" w:rsidRPr="005B60FA">
        <w:rPr>
          <w:lang w:eastAsia="en-AU"/>
        </w:rPr>
        <w:t xml:space="preserve"> </w:t>
      </w:r>
      <w:r w:rsidR="003B608C" w:rsidRPr="005B60FA">
        <w:rPr>
          <w:lang w:eastAsia="en-AU"/>
        </w:rPr>
        <w:t>were</w:t>
      </w:r>
      <w:r w:rsidR="006C6EEF" w:rsidRPr="005B60FA">
        <w:rPr>
          <w:lang w:eastAsia="en-AU"/>
        </w:rPr>
        <w:t xml:space="preserve"> </w:t>
      </w:r>
      <w:r w:rsidR="003B608C" w:rsidRPr="005B60FA">
        <w:rPr>
          <w:lang w:eastAsia="en-AU"/>
        </w:rPr>
        <w:t>originally</w:t>
      </w:r>
      <w:r w:rsidR="006C6EEF" w:rsidRPr="005B60FA">
        <w:rPr>
          <w:lang w:eastAsia="en-AU"/>
        </w:rPr>
        <w:t xml:space="preserve"> </w:t>
      </w:r>
      <w:r w:rsidR="003B608C" w:rsidRPr="005B60FA">
        <w:rPr>
          <w:lang w:eastAsia="en-AU"/>
        </w:rPr>
        <w:t>promulgated</w:t>
      </w:r>
      <w:r w:rsidR="006C6EEF" w:rsidRPr="005B60FA">
        <w:rPr>
          <w:lang w:eastAsia="en-AU"/>
        </w:rPr>
        <w:t xml:space="preserve">.  </w:t>
      </w:r>
      <w:r w:rsidR="003B608C" w:rsidRPr="005B60FA">
        <w:rPr>
          <w:lang w:eastAsia="en-AU"/>
        </w:rPr>
        <w:t>Other</w:t>
      </w:r>
      <w:r w:rsidR="006C6EEF" w:rsidRPr="005B60FA">
        <w:rPr>
          <w:lang w:eastAsia="en-AU"/>
        </w:rPr>
        <w:t xml:space="preserve"> </w:t>
      </w:r>
      <w:r w:rsidR="003B608C" w:rsidRPr="005B60FA">
        <w:rPr>
          <w:lang w:eastAsia="en-AU"/>
        </w:rPr>
        <w:t>significant</w:t>
      </w:r>
      <w:r w:rsidR="006C6EEF" w:rsidRPr="005B60FA">
        <w:rPr>
          <w:lang w:eastAsia="en-AU"/>
        </w:rPr>
        <w:t xml:space="preserve"> </w:t>
      </w:r>
      <w:r w:rsidR="003B608C" w:rsidRPr="005B60FA">
        <w:rPr>
          <w:lang w:eastAsia="en-AU"/>
        </w:rPr>
        <w:t>doctrinal</w:t>
      </w:r>
      <w:r w:rsidR="006C6EEF" w:rsidRPr="005B60FA">
        <w:rPr>
          <w:lang w:eastAsia="en-AU"/>
        </w:rPr>
        <w:t xml:space="preserve"> </w:t>
      </w:r>
      <w:r w:rsidR="003B608C" w:rsidRPr="005B60FA">
        <w:rPr>
          <w:lang w:eastAsia="en-AU"/>
        </w:rPr>
        <w:t>differences</w:t>
      </w:r>
      <w:r w:rsidR="006C6EEF" w:rsidRPr="005B60FA">
        <w:rPr>
          <w:lang w:eastAsia="en-AU"/>
        </w:rPr>
        <w:t xml:space="preserve"> </w:t>
      </w:r>
      <w:r w:rsidR="003B608C" w:rsidRPr="005B60FA">
        <w:rPr>
          <w:lang w:eastAsia="en-AU"/>
        </w:rPr>
        <w:t>among</w:t>
      </w:r>
      <w:r w:rsidR="006C6EEF" w:rsidRPr="005B60FA">
        <w:rPr>
          <w:lang w:eastAsia="en-AU"/>
        </w:rPr>
        <w:t xml:space="preserve"> </w:t>
      </w:r>
      <w:r w:rsidR="003B608C" w:rsidRPr="005B60FA">
        <w:rPr>
          <w:lang w:eastAsia="en-AU"/>
        </w:rPr>
        <w:t>these</w:t>
      </w:r>
      <w:r w:rsidR="006C6EEF" w:rsidRPr="005B60FA">
        <w:rPr>
          <w:lang w:eastAsia="en-AU"/>
        </w:rPr>
        <w:t xml:space="preserve"> </w:t>
      </w:r>
      <w:r w:rsidR="003B608C" w:rsidRPr="005B60FA">
        <w:rPr>
          <w:lang w:eastAsia="en-AU"/>
        </w:rPr>
        <w:t>systems,</w:t>
      </w:r>
      <w:r w:rsidR="006C6EEF" w:rsidRPr="005B60FA">
        <w:rPr>
          <w:lang w:eastAsia="en-AU"/>
        </w:rPr>
        <w:t xml:space="preserve"> </w:t>
      </w:r>
      <w:r w:rsidR="003B608C" w:rsidRPr="005B60FA">
        <w:rPr>
          <w:lang w:eastAsia="en-AU"/>
        </w:rPr>
        <w:t>as</w:t>
      </w:r>
      <w:r w:rsidR="006C6EEF" w:rsidRPr="005B60FA">
        <w:rPr>
          <w:lang w:eastAsia="en-AU"/>
        </w:rPr>
        <w:t xml:space="preserve"> </w:t>
      </w:r>
      <w:r w:rsidR="003B608C" w:rsidRPr="005B60FA">
        <w:rPr>
          <w:lang w:eastAsia="en-AU"/>
        </w:rPr>
        <w:t>they</w:t>
      </w:r>
      <w:r w:rsidR="006C6EEF" w:rsidRPr="005B60FA">
        <w:rPr>
          <w:lang w:eastAsia="en-AU"/>
        </w:rPr>
        <w:t xml:space="preserve"> </w:t>
      </w:r>
      <w:r w:rsidR="003B608C" w:rsidRPr="005B60FA">
        <w:rPr>
          <w:lang w:eastAsia="en-AU"/>
        </w:rPr>
        <w:t>are</w:t>
      </w:r>
      <w:r w:rsidR="006C6EEF" w:rsidRPr="005B60FA">
        <w:rPr>
          <w:lang w:eastAsia="en-AU"/>
        </w:rPr>
        <w:t xml:space="preserve"> </w:t>
      </w:r>
      <w:r w:rsidR="003B608C" w:rsidRPr="005B60FA">
        <w:rPr>
          <w:lang w:eastAsia="en-AU"/>
        </w:rPr>
        <w:t>currently</w:t>
      </w:r>
      <w:r w:rsidR="006C6EEF" w:rsidRPr="005B60FA">
        <w:rPr>
          <w:lang w:eastAsia="en-AU"/>
        </w:rPr>
        <w:t xml:space="preserve"> </w:t>
      </w:r>
      <w:r w:rsidR="003B608C" w:rsidRPr="005B60FA">
        <w:rPr>
          <w:lang w:eastAsia="en-AU"/>
        </w:rPr>
        <w:t>elaborated,</w:t>
      </w:r>
      <w:r w:rsidR="006C6EEF" w:rsidRPr="005B60FA">
        <w:rPr>
          <w:lang w:eastAsia="en-AU"/>
        </w:rPr>
        <w:t xml:space="preserve"> </w:t>
      </w:r>
      <w:r w:rsidR="003B608C" w:rsidRPr="005B60FA">
        <w:rPr>
          <w:lang w:eastAsia="en-AU"/>
        </w:rPr>
        <w:t>are</w:t>
      </w:r>
      <w:r w:rsidR="006C6EEF" w:rsidRPr="005B60FA">
        <w:rPr>
          <w:lang w:eastAsia="en-AU"/>
        </w:rPr>
        <w:t xml:space="preserve"> </w:t>
      </w:r>
      <w:r w:rsidR="003B608C" w:rsidRPr="005B60FA">
        <w:rPr>
          <w:lang w:eastAsia="en-AU"/>
        </w:rPr>
        <w:t>attributed</w:t>
      </w:r>
      <w:r w:rsidR="006C6EEF" w:rsidRPr="005B60FA">
        <w:rPr>
          <w:lang w:eastAsia="en-AU"/>
        </w:rPr>
        <w:t xml:space="preserve"> </w:t>
      </w:r>
      <w:r w:rsidR="003B608C" w:rsidRPr="005B60FA">
        <w:rPr>
          <w:lang w:eastAsia="en-AU"/>
        </w:rPr>
        <w:t>to</w:t>
      </w:r>
      <w:r w:rsidR="006C6EEF" w:rsidRPr="005B60FA">
        <w:rPr>
          <w:lang w:eastAsia="en-AU"/>
        </w:rPr>
        <w:t xml:space="preserve"> </w:t>
      </w:r>
      <w:r w:rsidR="003B608C" w:rsidRPr="005B60FA">
        <w:rPr>
          <w:lang w:eastAsia="en-AU"/>
        </w:rPr>
        <w:t>inaccuracies</w:t>
      </w:r>
      <w:r w:rsidR="006C6EEF" w:rsidRPr="005B60FA">
        <w:rPr>
          <w:lang w:eastAsia="en-AU"/>
        </w:rPr>
        <w:t xml:space="preserve"> </w:t>
      </w:r>
      <w:r w:rsidR="003B608C" w:rsidRPr="005B60FA">
        <w:rPr>
          <w:lang w:eastAsia="en-AU"/>
        </w:rPr>
        <w:t>and</w:t>
      </w:r>
      <w:r w:rsidR="006C6EEF" w:rsidRPr="005B60FA">
        <w:rPr>
          <w:lang w:eastAsia="en-AU"/>
        </w:rPr>
        <w:t xml:space="preserve"> </w:t>
      </w:r>
      <w:r w:rsidR="003B608C" w:rsidRPr="005B60FA">
        <w:rPr>
          <w:lang w:eastAsia="en-AU"/>
        </w:rPr>
        <w:t>distortions</w:t>
      </w:r>
      <w:r w:rsidR="006C6EEF" w:rsidRPr="005B60FA">
        <w:rPr>
          <w:lang w:eastAsia="en-AU"/>
        </w:rPr>
        <w:t xml:space="preserve"> </w:t>
      </w:r>
      <w:r w:rsidR="003B608C" w:rsidRPr="005B60FA">
        <w:rPr>
          <w:lang w:eastAsia="en-AU"/>
        </w:rPr>
        <w:t>gradually</w:t>
      </w:r>
      <w:r w:rsidR="006C6EEF" w:rsidRPr="005B60FA">
        <w:rPr>
          <w:lang w:eastAsia="en-AU"/>
        </w:rPr>
        <w:t xml:space="preserve"> </w:t>
      </w:r>
      <w:r w:rsidR="003B608C" w:rsidRPr="005B60FA">
        <w:rPr>
          <w:lang w:eastAsia="en-AU"/>
        </w:rPr>
        <w:t>introduced</w:t>
      </w:r>
      <w:r w:rsidR="006C6EEF" w:rsidRPr="005B60FA">
        <w:rPr>
          <w:lang w:eastAsia="en-AU"/>
        </w:rPr>
        <w:t xml:space="preserve"> </w:t>
      </w:r>
      <w:r w:rsidR="003B608C" w:rsidRPr="005B60FA">
        <w:rPr>
          <w:lang w:eastAsia="en-AU"/>
        </w:rPr>
        <w:t>by</w:t>
      </w:r>
      <w:r w:rsidR="006C6EEF" w:rsidRPr="005B60FA">
        <w:rPr>
          <w:lang w:eastAsia="en-AU"/>
        </w:rPr>
        <w:t xml:space="preserve"> </w:t>
      </w:r>
      <w:r w:rsidR="003B608C" w:rsidRPr="005B60FA">
        <w:rPr>
          <w:lang w:eastAsia="en-AU"/>
        </w:rPr>
        <w:t>their</w:t>
      </w:r>
      <w:r w:rsidR="006C6EEF" w:rsidRPr="005B60FA">
        <w:rPr>
          <w:lang w:eastAsia="en-AU"/>
        </w:rPr>
        <w:t xml:space="preserve"> </w:t>
      </w:r>
      <w:r w:rsidR="003B608C" w:rsidRPr="005B60FA">
        <w:rPr>
          <w:lang w:eastAsia="en-AU"/>
        </w:rPr>
        <w:t>followers</w:t>
      </w:r>
      <w:r w:rsidR="006C6EEF" w:rsidRPr="005B60FA">
        <w:rPr>
          <w:lang w:eastAsia="en-AU"/>
        </w:rPr>
        <w:t xml:space="preserve"> </w:t>
      </w:r>
      <w:r w:rsidR="003B608C" w:rsidRPr="005B60FA">
        <w:rPr>
          <w:lang w:eastAsia="en-AU"/>
        </w:rPr>
        <w:t>in</w:t>
      </w:r>
      <w:r w:rsidR="006C6EEF" w:rsidRPr="005B60FA">
        <w:rPr>
          <w:lang w:eastAsia="en-AU"/>
        </w:rPr>
        <w:t xml:space="preserve"> </w:t>
      </w:r>
      <w:r w:rsidR="003B608C" w:rsidRPr="005B60FA">
        <w:rPr>
          <w:lang w:eastAsia="en-AU"/>
        </w:rPr>
        <w:t>the</w:t>
      </w:r>
      <w:r w:rsidR="006C6EEF" w:rsidRPr="005B60FA">
        <w:rPr>
          <w:lang w:eastAsia="en-AU"/>
        </w:rPr>
        <w:t xml:space="preserve"> </w:t>
      </w:r>
      <w:r w:rsidR="003B608C" w:rsidRPr="005B60FA">
        <w:rPr>
          <w:lang w:eastAsia="en-AU"/>
        </w:rPr>
        <w:t>course</w:t>
      </w:r>
      <w:r w:rsidR="006C6EEF" w:rsidRPr="005B60FA">
        <w:rPr>
          <w:lang w:eastAsia="en-AU"/>
        </w:rPr>
        <w:t xml:space="preserve"> </w:t>
      </w:r>
      <w:r w:rsidR="003B608C" w:rsidRPr="005B60FA">
        <w:rPr>
          <w:lang w:eastAsia="en-AU"/>
        </w:rPr>
        <w:t>of</w:t>
      </w:r>
      <w:r w:rsidR="006C6EEF" w:rsidRPr="005B60FA">
        <w:rPr>
          <w:lang w:eastAsia="en-AU"/>
        </w:rPr>
        <w:t xml:space="preserve"> </w:t>
      </w:r>
      <w:r w:rsidR="003B608C" w:rsidRPr="005B60FA">
        <w:rPr>
          <w:lang w:eastAsia="en-AU"/>
        </w:rPr>
        <w:t>their</w:t>
      </w:r>
      <w:r w:rsidR="006C6EEF" w:rsidRPr="005B60FA">
        <w:rPr>
          <w:lang w:eastAsia="en-AU"/>
        </w:rPr>
        <w:t xml:space="preserve"> </w:t>
      </w:r>
      <w:r w:rsidR="003B608C" w:rsidRPr="005B60FA">
        <w:rPr>
          <w:lang w:eastAsia="en-AU"/>
        </w:rPr>
        <w:t>evolution</w:t>
      </w:r>
      <w:r w:rsidR="006C6EEF" w:rsidRPr="005B60FA">
        <w:rPr>
          <w:lang w:eastAsia="en-AU"/>
        </w:rPr>
        <w:t xml:space="preserve"> </w:t>
      </w:r>
      <w:r w:rsidR="003B608C" w:rsidRPr="005B60FA">
        <w:rPr>
          <w:lang w:eastAsia="en-AU"/>
        </w:rPr>
        <w:t>as</w:t>
      </w:r>
      <w:r w:rsidR="006C6EEF" w:rsidRPr="005B60FA">
        <w:rPr>
          <w:lang w:eastAsia="en-AU"/>
        </w:rPr>
        <w:t xml:space="preserve"> </w:t>
      </w:r>
      <w:r w:rsidR="003B608C" w:rsidRPr="005B60FA">
        <w:rPr>
          <w:lang w:eastAsia="en-AU"/>
        </w:rPr>
        <w:t>social</w:t>
      </w:r>
      <w:r w:rsidR="006C6EEF" w:rsidRPr="005B60FA">
        <w:rPr>
          <w:lang w:eastAsia="en-AU"/>
        </w:rPr>
        <w:t xml:space="preserve"> </w:t>
      </w:r>
      <w:r w:rsidR="003B608C" w:rsidRPr="005B60FA">
        <w:rPr>
          <w:lang w:eastAsia="en-AU"/>
        </w:rPr>
        <w:t>systems</w:t>
      </w:r>
      <w:r w:rsidR="006C6EEF" w:rsidRPr="005B60FA">
        <w:rPr>
          <w:lang w:eastAsia="en-AU"/>
        </w:rPr>
        <w:t xml:space="preserve"> </w:t>
      </w:r>
      <w:r w:rsidR="003B608C" w:rsidRPr="005B60FA">
        <w:rPr>
          <w:lang w:eastAsia="en-AU"/>
        </w:rPr>
        <w:t>after</w:t>
      </w:r>
      <w:r w:rsidR="006C6EEF" w:rsidRPr="005B60FA">
        <w:rPr>
          <w:lang w:eastAsia="en-AU"/>
        </w:rPr>
        <w:t xml:space="preserve"> </w:t>
      </w:r>
      <w:r w:rsidR="003B608C" w:rsidRPr="005B60FA">
        <w:rPr>
          <w:lang w:eastAsia="en-AU"/>
        </w:rPr>
        <w:t>the</w:t>
      </w:r>
      <w:r w:rsidR="006C6EEF" w:rsidRPr="005B60FA">
        <w:rPr>
          <w:lang w:eastAsia="en-AU"/>
        </w:rPr>
        <w:t xml:space="preserve"> </w:t>
      </w:r>
      <w:r w:rsidR="003B608C" w:rsidRPr="005B60FA">
        <w:rPr>
          <w:lang w:eastAsia="en-AU"/>
        </w:rPr>
        <w:t>death</w:t>
      </w:r>
      <w:r w:rsidR="006C6EEF" w:rsidRPr="005B60FA">
        <w:rPr>
          <w:lang w:eastAsia="en-AU"/>
        </w:rPr>
        <w:t xml:space="preserve"> </w:t>
      </w:r>
      <w:r w:rsidR="003B608C" w:rsidRPr="005B60FA">
        <w:rPr>
          <w:lang w:eastAsia="en-AU"/>
        </w:rPr>
        <w:t>of</w:t>
      </w:r>
      <w:r w:rsidR="006C6EEF" w:rsidRPr="005B60FA">
        <w:rPr>
          <w:lang w:eastAsia="en-AU"/>
        </w:rPr>
        <w:t xml:space="preserve"> </w:t>
      </w:r>
      <w:r w:rsidR="003B608C" w:rsidRPr="005B60FA">
        <w:rPr>
          <w:lang w:eastAsia="en-AU"/>
        </w:rPr>
        <w:t>their</w:t>
      </w:r>
      <w:r w:rsidR="006C6EEF" w:rsidRPr="005B60FA">
        <w:rPr>
          <w:lang w:eastAsia="en-AU"/>
        </w:rPr>
        <w:t xml:space="preserve"> </w:t>
      </w:r>
      <w:r w:rsidR="003B608C" w:rsidRPr="005B60FA">
        <w:rPr>
          <w:lang w:eastAsia="en-AU"/>
        </w:rPr>
        <w:t>founders</w:t>
      </w:r>
      <w:r w:rsidR="006C6EEF" w:rsidRPr="005B60FA">
        <w:rPr>
          <w:lang w:eastAsia="en-AU"/>
        </w:rPr>
        <w:t>.</w:t>
      </w:r>
      <w:r w:rsidR="00BC7AED" w:rsidRPr="005B60FA">
        <w:rPr>
          <w:rStyle w:val="FootnoteReference"/>
          <w:lang w:eastAsia="en-AU"/>
        </w:rPr>
        <w:footnoteReference w:id="5"/>
      </w:r>
      <w:r w:rsidR="00BC7AED" w:rsidRPr="005B60FA">
        <w:rPr>
          <w:lang w:eastAsia="en-AU"/>
        </w:rPr>
        <w:t xml:space="preserve"> </w:t>
      </w:r>
      <w:r w:rsidR="006C6EEF" w:rsidRPr="005B60FA">
        <w:rPr>
          <w:lang w:eastAsia="en-AU"/>
        </w:rPr>
        <w:t xml:space="preserve"> </w:t>
      </w:r>
      <w:r w:rsidR="003B608C" w:rsidRPr="005B60FA">
        <w:rPr>
          <w:lang w:eastAsia="en-AU"/>
        </w:rPr>
        <w:t>However,</w:t>
      </w:r>
      <w:r w:rsidR="006C6EEF" w:rsidRPr="005B60FA">
        <w:rPr>
          <w:lang w:eastAsia="en-AU"/>
        </w:rPr>
        <w:t xml:space="preserve"> </w:t>
      </w:r>
      <w:r w:rsidR="003B608C" w:rsidRPr="005B60FA">
        <w:rPr>
          <w:lang w:eastAsia="en-AU"/>
        </w:rPr>
        <w:t>the</w:t>
      </w:r>
      <w:r w:rsidR="006C6EEF" w:rsidRPr="005B60FA">
        <w:rPr>
          <w:lang w:eastAsia="en-AU"/>
        </w:rPr>
        <w:t xml:space="preserve"> </w:t>
      </w:r>
      <w:r w:rsidR="003B608C" w:rsidRPr="005B60FA">
        <w:rPr>
          <w:lang w:eastAsia="en-AU"/>
        </w:rPr>
        <w:t>essential</w:t>
      </w:r>
      <w:r w:rsidR="006C6EEF" w:rsidRPr="005B60FA">
        <w:rPr>
          <w:lang w:eastAsia="en-AU"/>
        </w:rPr>
        <w:t xml:space="preserve"> </w:t>
      </w:r>
      <w:r w:rsidR="003B608C" w:rsidRPr="005B60FA">
        <w:rPr>
          <w:lang w:eastAsia="en-AU"/>
        </w:rPr>
        <w:t>spiritual</w:t>
      </w:r>
      <w:r w:rsidR="006C6EEF" w:rsidRPr="005B60FA">
        <w:rPr>
          <w:lang w:eastAsia="en-AU"/>
        </w:rPr>
        <w:t xml:space="preserve"> </w:t>
      </w:r>
      <w:r w:rsidR="003B608C" w:rsidRPr="005B60FA">
        <w:rPr>
          <w:lang w:eastAsia="en-AU"/>
        </w:rPr>
        <w:t>message</w:t>
      </w:r>
      <w:r w:rsidR="006C6EEF" w:rsidRPr="005B60FA">
        <w:rPr>
          <w:lang w:eastAsia="en-AU"/>
        </w:rPr>
        <w:t xml:space="preserve"> </w:t>
      </w:r>
      <w:r w:rsidR="003B608C" w:rsidRPr="005B60FA">
        <w:rPr>
          <w:lang w:eastAsia="en-AU"/>
        </w:rPr>
        <w:t>of</w:t>
      </w:r>
      <w:r w:rsidR="006C6EEF" w:rsidRPr="005B60FA">
        <w:rPr>
          <w:lang w:eastAsia="en-AU"/>
        </w:rPr>
        <w:t xml:space="preserve"> </w:t>
      </w:r>
      <w:r w:rsidR="003B608C" w:rsidRPr="005B60FA">
        <w:rPr>
          <w:lang w:eastAsia="en-AU"/>
        </w:rPr>
        <w:t>these</w:t>
      </w:r>
      <w:r w:rsidR="006C6EEF" w:rsidRPr="005B60FA">
        <w:rPr>
          <w:lang w:eastAsia="en-AU"/>
        </w:rPr>
        <w:t xml:space="preserve"> </w:t>
      </w:r>
      <w:r w:rsidR="003B608C" w:rsidRPr="005B60FA">
        <w:rPr>
          <w:lang w:eastAsia="en-AU"/>
        </w:rPr>
        <w:t>systems</w:t>
      </w:r>
      <w:r w:rsidR="006C6EEF" w:rsidRPr="005B60FA">
        <w:rPr>
          <w:lang w:eastAsia="en-AU"/>
        </w:rPr>
        <w:t xml:space="preserve"> </w:t>
      </w:r>
      <w:r w:rsidR="003B608C" w:rsidRPr="005B60FA">
        <w:rPr>
          <w:lang w:eastAsia="en-AU"/>
        </w:rPr>
        <w:t>is</w:t>
      </w:r>
      <w:r w:rsidR="006C6EEF" w:rsidRPr="005B60FA">
        <w:rPr>
          <w:lang w:eastAsia="en-AU"/>
        </w:rPr>
        <w:t xml:space="preserve"> </w:t>
      </w:r>
      <w:r w:rsidR="003B608C" w:rsidRPr="005B60FA">
        <w:rPr>
          <w:lang w:eastAsia="en-AU"/>
        </w:rPr>
        <w:t>affirmed</w:t>
      </w:r>
      <w:r w:rsidR="006C6EEF" w:rsidRPr="005B60FA">
        <w:rPr>
          <w:lang w:eastAsia="en-AU"/>
        </w:rPr>
        <w:t xml:space="preserve"> </w:t>
      </w:r>
      <w:r w:rsidR="003B608C" w:rsidRPr="005B60FA">
        <w:rPr>
          <w:lang w:eastAsia="en-AU"/>
        </w:rPr>
        <w:t>to</w:t>
      </w:r>
      <w:r w:rsidR="006C6EEF" w:rsidRPr="005B60FA">
        <w:rPr>
          <w:lang w:eastAsia="en-AU"/>
        </w:rPr>
        <w:t xml:space="preserve"> </w:t>
      </w:r>
      <w:r w:rsidR="003B608C" w:rsidRPr="005B60FA">
        <w:rPr>
          <w:lang w:eastAsia="en-AU"/>
        </w:rPr>
        <w:t>be</w:t>
      </w:r>
      <w:r w:rsidR="006C6EEF" w:rsidRPr="005B60FA">
        <w:rPr>
          <w:lang w:eastAsia="en-AU"/>
        </w:rPr>
        <w:t xml:space="preserve"> </w:t>
      </w:r>
      <w:r w:rsidR="003B608C" w:rsidRPr="005B60FA">
        <w:rPr>
          <w:lang w:eastAsia="en-AU"/>
        </w:rPr>
        <w:t>universal</w:t>
      </w:r>
      <w:r w:rsidR="006C6EEF" w:rsidRPr="005B60FA">
        <w:rPr>
          <w:lang w:eastAsia="en-AU"/>
        </w:rPr>
        <w:t xml:space="preserve"> </w:t>
      </w:r>
      <w:r w:rsidR="003B608C" w:rsidRPr="005B60FA">
        <w:rPr>
          <w:lang w:eastAsia="en-AU"/>
        </w:rPr>
        <w:t>and</w:t>
      </w:r>
      <w:r w:rsidR="006C6EEF" w:rsidRPr="005B60FA">
        <w:rPr>
          <w:lang w:eastAsia="en-AU"/>
        </w:rPr>
        <w:t xml:space="preserve"> </w:t>
      </w:r>
      <w:r w:rsidR="003B608C" w:rsidRPr="005B60FA">
        <w:rPr>
          <w:lang w:eastAsia="en-AU"/>
        </w:rPr>
        <w:t>common</w:t>
      </w:r>
      <w:r w:rsidR="006C6EEF" w:rsidRPr="005B60FA">
        <w:rPr>
          <w:lang w:eastAsia="en-AU"/>
        </w:rPr>
        <w:t xml:space="preserve"> </w:t>
      </w:r>
      <w:r w:rsidR="003B608C" w:rsidRPr="005B60FA">
        <w:rPr>
          <w:lang w:eastAsia="en-AU"/>
        </w:rPr>
        <w:t>to</w:t>
      </w:r>
      <w:r w:rsidR="006C6EEF" w:rsidRPr="005B60FA">
        <w:rPr>
          <w:lang w:eastAsia="en-AU"/>
        </w:rPr>
        <w:t xml:space="preserve"> </w:t>
      </w:r>
      <w:r w:rsidR="003B608C" w:rsidRPr="005B60FA">
        <w:rPr>
          <w:lang w:eastAsia="en-AU"/>
        </w:rPr>
        <w:t>all.</w:t>
      </w:r>
    </w:p>
    <w:p w:rsidR="003B608C" w:rsidRPr="005B60FA" w:rsidRDefault="003B608C" w:rsidP="005F7ADF">
      <w:pPr>
        <w:pStyle w:val="Text"/>
        <w:rPr>
          <w:lang w:eastAsia="en-AU"/>
        </w:rPr>
      </w:pP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Faith</w:t>
      </w:r>
      <w:r w:rsidR="006C6EEF" w:rsidRPr="005B60FA">
        <w:rPr>
          <w:lang w:eastAsia="en-AU"/>
        </w:rPr>
        <w:t xml:space="preserve"> </w:t>
      </w:r>
      <w:r w:rsidRPr="005B60FA">
        <w:rPr>
          <w:lang w:eastAsia="en-AU"/>
        </w:rPr>
        <w:t>views</w:t>
      </w:r>
      <w:r w:rsidR="006C6EEF" w:rsidRPr="005B60FA">
        <w:rPr>
          <w:lang w:eastAsia="en-AU"/>
        </w:rPr>
        <w:t xml:space="preserve"> </w:t>
      </w:r>
      <w:r w:rsidRPr="005B60FA">
        <w:rPr>
          <w:lang w:eastAsia="en-AU"/>
        </w:rPr>
        <w:t>itself</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deriving</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most</w:t>
      </w:r>
      <w:r w:rsidR="006C6EEF" w:rsidRPr="005B60FA">
        <w:rPr>
          <w:lang w:eastAsia="en-AU"/>
        </w:rPr>
        <w:t xml:space="preserve"> </w:t>
      </w:r>
      <w:r w:rsidRPr="005B60FA">
        <w:rPr>
          <w:lang w:eastAsia="en-AU"/>
        </w:rPr>
        <w:t>recent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these</w:t>
      </w:r>
      <w:r w:rsidR="006C6EEF" w:rsidRPr="005B60FA">
        <w:rPr>
          <w:lang w:eastAsia="en-AU"/>
        </w:rPr>
        <w:t xml:space="preserve"> </w:t>
      </w:r>
      <w:r w:rsidRPr="005B60FA">
        <w:rPr>
          <w:lang w:eastAsia="en-AU"/>
        </w:rPr>
        <w:t>revelation</w:t>
      </w:r>
      <w:r w:rsidR="006C6EEF" w:rsidRPr="005B60FA">
        <w:rPr>
          <w:lang w:eastAsia="en-AU"/>
        </w:rPr>
        <w:t xml:space="preserve"> </w:t>
      </w:r>
      <w:r w:rsidRPr="005B60FA">
        <w:rPr>
          <w:lang w:eastAsia="en-AU"/>
        </w:rPr>
        <w:t>events,</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latest</w:t>
      </w:r>
      <w:r w:rsidR="006C6EEF" w:rsidRPr="005B60FA">
        <w:rPr>
          <w:lang w:eastAsia="en-AU"/>
        </w:rPr>
        <w:t xml:space="preserve"> </w:t>
      </w:r>
      <w:r w:rsidRPr="005B60FA">
        <w:rPr>
          <w:lang w:eastAsia="en-AU"/>
        </w:rPr>
        <w:t>chapter</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(unending)</w:t>
      </w:r>
      <w:r w:rsidR="006C6EEF" w:rsidRPr="005B60FA">
        <w:rPr>
          <w:lang w:eastAsia="en-AU"/>
        </w:rPr>
        <w:t xml:space="preserve"> </w:t>
      </w:r>
      <w:r w:rsidRPr="005B60FA">
        <w:rPr>
          <w:lang w:eastAsia="en-AU"/>
        </w:rPr>
        <w:t>book</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religion,</w:t>
      </w:r>
      <w:r w:rsidR="006C6EEF" w:rsidRPr="005B60FA">
        <w:rPr>
          <w:lang w:eastAsia="en-AU"/>
        </w:rPr>
        <w:t xml:space="preserve"> </w:t>
      </w:r>
      <w:r w:rsidRPr="005B60FA">
        <w:rPr>
          <w:lang w:eastAsia="en-AU"/>
        </w:rPr>
        <w:t>so</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speak</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u</w:t>
      </w:r>
      <w:r w:rsidR="006C6EEF" w:rsidRPr="005B60FA">
        <w:rPr>
          <w:lang w:eastAsia="en-AU"/>
        </w:rPr>
        <w:t>’</w:t>
      </w:r>
      <w:r w:rsidRPr="005B60FA">
        <w:rPr>
          <w:lang w:eastAsia="en-AU"/>
        </w:rPr>
        <w:t>lláh</w:t>
      </w:r>
      <w:r w:rsidR="006C6EEF" w:rsidRPr="005B60FA">
        <w:rPr>
          <w:lang w:eastAsia="en-AU"/>
        </w:rPr>
        <w:t xml:space="preserve"> </w:t>
      </w:r>
      <w:r w:rsidRPr="005B60FA">
        <w:rPr>
          <w:lang w:eastAsia="en-AU"/>
        </w:rPr>
        <w:t>(1817</w:t>
      </w:r>
      <w:r w:rsidR="000269B9" w:rsidRPr="005B60FA">
        <w:rPr>
          <w:lang w:eastAsia="en-AU"/>
        </w:rPr>
        <w:t>–</w:t>
      </w:r>
      <w:r w:rsidRPr="005B60FA">
        <w:rPr>
          <w:lang w:eastAsia="en-AU"/>
        </w:rPr>
        <w:t>1892),</w:t>
      </w:r>
      <w:r w:rsidR="006C6EEF" w:rsidRPr="005B60FA">
        <w:rPr>
          <w:lang w:eastAsia="en-AU"/>
        </w:rPr>
        <w:t xml:space="preserve"> </w:t>
      </w:r>
      <w:r w:rsidRPr="005B60FA">
        <w:rPr>
          <w:lang w:eastAsia="en-AU"/>
        </w:rPr>
        <w:t>Founder</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Faith,</w:t>
      </w:r>
      <w:r w:rsidR="006C6EEF" w:rsidRPr="005B60FA">
        <w:rPr>
          <w:lang w:eastAsia="en-AU"/>
        </w:rPr>
        <w:t xml:space="preserve"> </w:t>
      </w:r>
      <w:r w:rsidRPr="005B60FA">
        <w:rPr>
          <w:lang w:eastAsia="en-AU"/>
        </w:rPr>
        <w:t>put</w:t>
      </w:r>
      <w:r w:rsidR="006C6EEF" w:rsidRPr="005B60FA">
        <w:rPr>
          <w:lang w:eastAsia="en-AU"/>
        </w:rPr>
        <w:t xml:space="preserve"> </w:t>
      </w:r>
      <w:r w:rsidRPr="005B60FA">
        <w:rPr>
          <w:lang w:eastAsia="en-AU"/>
        </w:rPr>
        <w:t>forth</w:t>
      </w:r>
      <w:r w:rsidR="006C6EEF" w:rsidRPr="005B60FA">
        <w:rPr>
          <w:lang w:eastAsia="en-AU"/>
        </w:rPr>
        <w:t xml:space="preserve"> </w:t>
      </w:r>
      <w:r w:rsidRPr="005B60FA">
        <w:rPr>
          <w:lang w:eastAsia="en-AU"/>
        </w:rPr>
        <w:t>these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other</w:t>
      </w:r>
      <w:r w:rsidR="006C6EEF" w:rsidRPr="005B60FA">
        <w:rPr>
          <w:lang w:eastAsia="en-AU"/>
        </w:rPr>
        <w:t xml:space="preserve"> </w:t>
      </w:r>
      <w:r w:rsidRPr="005B60FA">
        <w:rPr>
          <w:lang w:eastAsia="en-AU"/>
        </w:rPr>
        <w:t>teachings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series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over</w:t>
      </w:r>
      <w:r w:rsidR="006C6EEF" w:rsidRPr="005B60FA">
        <w:rPr>
          <w:lang w:eastAsia="en-AU"/>
        </w:rPr>
        <w:t xml:space="preserve"> </w:t>
      </w:r>
      <w:r w:rsidRPr="005B60FA">
        <w:rPr>
          <w:lang w:eastAsia="en-AU"/>
        </w:rPr>
        <w:t>100</w:t>
      </w:r>
      <w:r w:rsidR="006C6EEF" w:rsidRPr="005B60FA">
        <w:rPr>
          <w:lang w:eastAsia="en-AU"/>
        </w:rPr>
        <w:t xml:space="preserve"> </w:t>
      </w:r>
      <w:r w:rsidRPr="005B60FA">
        <w:rPr>
          <w:lang w:eastAsia="en-AU"/>
        </w:rPr>
        <w:t>books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manuscripts</w:t>
      </w:r>
      <w:r w:rsidR="006C6EEF" w:rsidRPr="005B60FA">
        <w:rPr>
          <w:lang w:eastAsia="en-AU"/>
        </w:rPr>
        <w:t xml:space="preserve"> </w:t>
      </w:r>
      <w:r w:rsidRPr="005B60FA">
        <w:rPr>
          <w:lang w:eastAsia="en-AU"/>
        </w:rPr>
        <w:t>written</w:t>
      </w:r>
      <w:r w:rsidR="006C6EEF" w:rsidRPr="005B60FA">
        <w:rPr>
          <w:lang w:eastAsia="en-AU"/>
        </w:rPr>
        <w:t xml:space="preserve"> </w:t>
      </w:r>
      <w:r w:rsidRPr="005B60FA">
        <w:rPr>
          <w:lang w:eastAsia="en-AU"/>
        </w:rPr>
        <w:t>primarily</w:t>
      </w:r>
      <w:r w:rsidR="006C6EEF" w:rsidRPr="005B60FA">
        <w:rPr>
          <w:lang w:eastAsia="en-AU"/>
        </w:rPr>
        <w:t xml:space="preserve"> </w:t>
      </w:r>
      <w:r w:rsidRPr="005B60FA">
        <w:rPr>
          <w:lang w:eastAsia="en-AU"/>
        </w:rPr>
        <w:t>between</w:t>
      </w:r>
      <w:r w:rsidR="006C6EEF" w:rsidRPr="005B60FA">
        <w:rPr>
          <w:lang w:eastAsia="en-AU"/>
        </w:rPr>
        <w:t xml:space="preserve"> </w:t>
      </w:r>
      <w:r w:rsidRPr="005B60FA">
        <w:rPr>
          <w:lang w:eastAsia="en-AU"/>
        </w:rPr>
        <w:t>1853</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death</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1892</w:t>
      </w:r>
      <w:r w:rsidR="006C6EEF" w:rsidRPr="005B60FA">
        <w:rPr>
          <w:lang w:eastAsia="en-AU"/>
        </w:rPr>
        <w:t xml:space="preserve">.  </w:t>
      </w:r>
      <w:r w:rsidRPr="005B60FA">
        <w:rPr>
          <w:lang w:eastAsia="en-AU"/>
        </w:rPr>
        <w:t>Thus,</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ís</w:t>
      </w:r>
      <w:r w:rsidR="006C6EEF" w:rsidRPr="005B60FA">
        <w:rPr>
          <w:lang w:eastAsia="en-AU"/>
        </w:rPr>
        <w:t xml:space="preserve"> </w:t>
      </w:r>
      <w:r w:rsidRPr="005B60FA">
        <w:rPr>
          <w:lang w:eastAsia="en-AU"/>
        </w:rPr>
        <w:t>feel</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traditional</w:t>
      </w:r>
      <w:r w:rsidR="006C6EEF" w:rsidRPr="005B60FA">
        <w:rPr>
          <w:lang w:eastAsia="en-AU"/>
        </w:rPr>
        <w:t xml:space="preserve"> </w:t>
      </w:r>
      <w:r w:rsidRPr="005B60FA">
        <w:rPr>
          <w:lang w:eastAsia="en-AU"/>
        </w:rPr>
        <w:t>religions</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perceived</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modern</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so</w:t>
      </w:r>
      <w:r w:rsidR="006C6EEF" w:rsidRPr="005B60FA">
        <w:rPr>
          <w:lang w:eastAsia="en-AU"/>
        </w:rPr>
        <w:t xml:space="preserve"> </w:t>
      </w:r>
      <w:r w:rsidRPr="005B60FA">
        <w:rPr>
          <w:lang w:eastAsia="en-AU"/>
        </w:rPr>
        <w:t>unsatisfactory</w:t>
      </w:r>
      <w:r w:rsidR="006C6EEF" w:rsidRPr="005B60FA">
        <w:rPr>
          <w:lang w:eastAsia="en-AU"/>
        </w:rPr>
        <w:t xml:space="preserve"> </w:t>
      </w:r>
      <w:r w:rsidRPr="005B60FA">
        <w:rPr>
          <w:lang w:eastAsia="en-AU"/>
        </w:rPr>
        <w:t>partly</w:t>
      </w:r>
      <w:r w:rsidR="006C6EEF" w:rsidRPr="005B60FA">
        <w:rPr>
          <w:lang w:eastAsia="en-AU"/>
        </w:rPr>
        <w:t xml:space="preserve"> </w:t>
      </w:r>
      <w:r w:rsidRPr="005B60FA">
        <w:rPr>
          <w:lang w:eastAsia="en-AU"/>
        </w:rPr>
        <w:t>because</w:t>
      </w:r>
      <w:r w:rsidR="006C6EEF" w:rsidRPr="005B60FA">
        <w:rPr>
          <w:lang w:eastAsia="en-AU"/>
        </w:rPr>
        <w:t xml:space="preserve"> </w:t>
      </w:r>
      <w:r w:rsidRPr="005B60FA">
        <w:rPr>
          <w:lang w:eastAsia="en-AU"/>
        </w:rPr>
        <w:t>some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their</w:t>
      </w:r>
      <w:r w:rsidR="006C6EEF" w:rsidRPr="005B60FA">
        <w:rPr>
          <w:lang w:eastAsia="en-AU"/>
        </w:rPr>
        <w:t xml:space="preserve"> </w:t>
      </w:r>
      <w:r w:rsidRPr="005B60FA">
        <w:rPr>
          <w:lang w:eastAsia="en-AU"/>
        </w:rPr>
        <w:t>teachings</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laden</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culture-bound</w:t>
      </w:r>
      <w:r w:rsidR="006C6EEF" w:rsidRPr="005B60FA">
        <w:rPr>
          <w:lang w:eastAsia="en-AU"/>
        </w:rPr>
        <w:t xml:space="preserve"> </w:t>
      </w:r>
      <w:r w:rsidRPr="005B60FA">
        <w:rPr>
          <w:lang w:eastAsia="en-AU"/>
        </w:rPr>
        <w:t>patterns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concepts</w:t>
      </w:r>
      <w:r w:rsidR="006C6EEF" w:rsidRPr="005B60FA">
        <w:rPr>
          <w:lang w:eastAsia="en-AU"/>
        </w:rPr>
        <w:t xml:space="preserve"> </w:t>
      </w:r>
      <w:r w:rsidRPr="005B60FA">
        <w:rPr>
          <w:lang w:eastAsia="en-AU"/>
        </w:rPr>
        <w:t>(e.g.,</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dietary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penal</w:t>
      </w:r>
      <w:r w:rsidR="006C6EEF" w:rsidRPr="005B60FA">
        <w:rPr>
          <w:lang w:eastAsia="en-AU"/>
        </w:rPr>
        <w:t xml:space="preserve"> </w:t>
      </w:r>
      <w:r w:rsidRPr="005B60FA">
        <w:rPr>
          <w:lang w:eastAsia="en-AU"/>
        </w:rPr>
        <w:t>laws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Judaism</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Islám)</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partly</w:t>
      </w:r>
      <w:r w:rsidR="006C6EEF" w:rsidRPr="005B60FA">
        <w:rPr>
          <w:lang w:eastAsia="en-AU"/>
        </w:rPr>
        <w:t xml:space="preserve"> </w:t>
      </w:r>
      <w:r w:rsidRPr="005B60FA">
        <w:rPr>
          <w:lang w:eastAsia="en-AU"/>
        </w:rPr>
        <w:t>because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man-made</w:t>
      </w:r>
      <w:r w:rsidR="006C6EEF" w:rsidRPr="005B60FA">
        <w:rPr>
          <w:lang w:eastAsia="en-AU"/>
        </w:rPr>
        <w:t xml:space="preserve"> </w:t>
      </w:r>
      <w:r w:rsidRPr="005B60FA">
        <w:rPr>
          <w:lang w:eastAsia="en-AU"/>
        </w:rPr>
        <w:t>distortions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corruptions</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crept</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over</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years</w:t>
      </w:r>
      <w:r w:rsidR="006C6EEF" w:rsidRPr="005B60FA">
        <w:rPr>
          <w:lang w:eastAsia="en-AU"/>
        </w:rPr>
        <w:t xml:space="preserve">.  </w:t>
      </w:r>
      <w:r w:rsidRPr="005B60FA">
        <w:rPr>
          <w:lang w:eastAsia="en-AU"/>
        </w:rPr>
        <w:t>Religious</w:t>
      </w:r>
      <w:r w:rsidR="006C6EEF" w:rsidRPr="005B60FA">
        <w:rPr>
          <w:lang w:eastAsia="en-AU"/>
        </w:rPr>
        <w:t xml:space="preserve"> </w:t>
      </w:r>
      <w:r w:rsidRPr="005B60FA">
        <w:rPr>
          <w:lang w:eastAsia="en-AU"/>
        </w:rPr>
        <w:t>dogmatism</w:t>
      </w:r>
      <w:r w:rsidR="006C6EEF" w:rsidRPr="005B60FA">
        <w:rPr>
          <w:lang w:eastAsia="en-AU"/>
        </w:rPr>
        <w:t xml:space="preserve"> </w:t>
      </w:r>
      <w:r w:rsidRPr="005B60FA">
        <w:rPr>
          <w:lang w:eastAsia="en-AU"/>
        </w:rPr>
        <w:t>represents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arrogant</w:t>
      </w:r>
      <w:r w:rsidR="006C6EEF" w:rsidRPr="005B60FA">
        <w:rPr>
          <w:lang w:eastAsia="en-AU"/>
        </w:rPr>
        <w:t xml:space="preserve"> </w:t>
      </w:r>
      <w:r w:rsidRPr="005B60FA">
        <w:rPr>
          <w:lang w:eastAsia="en-AU"/>
        </w:rPr>
        <w:t>attempt</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transform</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relative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partial</w:t>
      </w:r>
      <w:r w:rsidR="006C6EEF" w:rsidRPr="005B60FA">
        <w:rPr>
          <w:lang w:eastAsia="en-AU"/>
        </w:rPr>
        <w:t xml:space="preserve"> </w:t>
      </w:r>
      <w:r w:rsidRPr="005B60FA">
        <w:rPr>
          <w:lang w:eastAsia="en-AU"/>
        </w:rPr>
        <w:t>conception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truth</w:t>
      </w:r>
      <w:r w:rsidR="006C6EEF" w:rsidRPr="005B60FA">
        <w:rPr>
          <w:lang w:eastAsia="en-AU"/>
        </w:rPr>
        <w:t xml:space="preserve"> </w:t>
      </w:r>
      <w:r w:rsidRPr="005B60FA">
        <w:rPr>
          <w:lang w:eastAsia="en-AU"/>
        </w:rPr>
        <w:t>into</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absolute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unchanging</w:t>
      </w:r>
      <w:r w:rsidR="006C6EEF" w:rsidRPr="005B60FA">
        <w:rPr>
          <w:lang w:eastAsia="en-AU"/>
        </w:rPr>
        <w:t xml:space="preserve"> </w:t>
      </w:r>
      <w:r w:rsidRPr="005B60FA">
        <w:rPr>
          <w:lang w:eastAsia="en-AU"/>
        </w:rPr>
        <w:t>system,</w:t>
      </w:r>
      <w:r w:rsidR="006C6EEF" w:rsidRPr="005B60FA">
        <w:rPr>
          <w:lang w:eastAsia="en-AU"/>
        </w:rPr>
        <w:t xml:space="preserve"> </w:t>
      </w:r>
      <w:r w:rsidRPr="005B60FA">
        <w:rPr>
          <w:lang w:eastAsia="en-AU"/>
        </w:rPr>
        <w:t>binding</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whole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mankind</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all</w:t>
      </w:r>
      <w:r w:rsidR="006C6EEF" w:rsidRPr="005B60FA">
        <w:rPr>
          <w:lang w:eastAsia="en-AU"/>
        </w:rPr>
        <w:t xml:space="preserve"> </w:t>
      </w:r>
      <w:r w:rsidRPr="005B60FA">
        <w:rPr>
          <w:lang w:eastAsia="en-AU"/>
        </w:rPr>
        <w:t>human</w:t>
      </w:r>
      <w:r w:rsidR="006C6EEF" w:rsidRPr="005B60FA">
        <w:rPr>
          <w:lang w:eastAsia="en-AU"/>
        </w:rPr>
        <w:t xml:space="preserve"> </w:t>
      </w:r>
      <w:r w:rsidRPr="005B60FA">
        <w:rPr>
          <w:lang w:eastAsia="en-AU"/>
        </w:rPr>
        <w:t>history</w:t>
      </w:r>
      <w:r w:rsidR="006C6EEF" w:rsidRPr="005B60FA">
        <w:rPr>
          <w:lang w:eastAsia="en-AU"/>
        </w:rPr>
        <w:t xml:space="preserve">.  </w:t>
      </w:r>
      <w:r w:rsidRPr="005B60FA">
        <w:rPr>
          <w:lang w:eastAsia="en-AU"/>
        </w:rPr>
        <w:t>According</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understanding</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dynamics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God-created</w:t>
      </w:r>
      <w:r w:rsidR="006C6EEF" w:rsidRPr="005B60FA">
        <w:rPr>
          <w:lang w:eastAsia="en-AU"/>
        </w:rPr>
        <w:t xml:space="preserve"> </w:t>
      </w:r>
      <w:r w:rsidRPr="005B60FA">
        <w:rPr>
          <w:lang w:eastAsia="en-AU"/>
        </w:rPr>
        <w:t>human</w:t>
      </w:r>
      <w:r w:rsidR="006C6EEF" w:rsidRPr="005B60FA">
        <w:rPr>
          <w:lang w:eastAsia="en-AU"/>
        </w:rPr>
        <w:t xml:space="preserve"> </w:t>
      </w:r>
      <w:r w:rsidRPr="005B60FA">
        <w:rPr>
          <w:lang w:eastAsia="en-AU"/>
        </w:rPr>
        <w:t>nature,</w:t>
      </w:r>
      <w:r w:rsidR="006C6EEF" w:rsidRPr="005B60FA">
        <w:rPr>
          <w:lang w:eastAsia="en-AU"/>
        </w:rPr>
        <w:t xml:space="preserve"> </w:t>
      </w:r>
      <w:r w:rsidRPr="005B60FA">
        <w:rPr>
          <w:lang w:eastAsia="en-AU"/>
        </w:rPr>
        <w:t>no</w:t>
      </w:r>
      <w:r w:rsidR="006C6EEF" w:rsidRPr="005B60FA">
        <w:rPr>
          <w:lang w:eastAsia="en-AU"/>
        </w:rPr>
        <w:t xml:space="preserve"> </w:t>
      </w:r>
      <w:r w:rsidRPr="005B60FA">
        <w:rPr>
          <w:lang w:eastAsia="en-AU"/>
        </w:rPr>
        <w:t>such</w:t>
      </w:r>
      <w:r w:rsidR="006C6EEF" w:rsidRPr="005B60FA">
        <w:rPr>
          <w:lang w:eastAsia="en-AU"/>
        </w:rPr>
        <w:t xml:space="preserve"> </w:t>
      </w:r>
      <w:r w:rsidRPr="005B60FA">
        <w:rPr>
          <w:lang w:eastAsia="en-AU"/>
        </w:rPr>
        <w:t>fixed</w:t>
      </w:r>
      <w:r w:rsidR="006C6EEF" w:rsidRPr="005B60FA">
        <w:rPr>
          <w:lang w:eastAsia="en-AU"/>
        </w:rPr>
        <w:t xml:space="preserve"> </w:t>
      </w:r>
      <w:r w:rsidRPr="005B60FA">
        <w:rPr>
          <w:lang w:eastAsia="en-AU"/>
        </w:rPr>
        <w:t>system</w:t>
      </w:r>
      <w:r w:rsidR="006C6EEF" w:rsidRPr="005B60FA">
        <w:rPr>
          <w:lang w:eastAsia="en-AU"/>
        </w:rPr>
        <w:t xml:space="preserve"> </w:t>
      </w:r>
      <w:r w:rsidRPr="005B60FA">
        <w:rPr>
          <w:lang w:eastAsia="en-AU"/>
        </w:rPr>
        <w:t>could</w:t>
      </w:r>
      <w:r w:rsidR="006C6EEF" w:rsidRPr="005B60FA">
        <w:rPr>
          <w:lang w:eastAsia="en-AU"/>
        </w:rPr>
        <w:t xml:space="preserve"> </w:t>
      </w:r>
      <w:r w:rsidRPr="005B60FA">
        <w:rPr>
          <w:lang w:eastAsia="en-AU"/>
        </w:rPr>
        <w:t>ever</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adequate</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mankind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system</w:t>
      </w:r>
      <w:r w:rsidR="006C6EEF" w:rsidRPr="005B60FA">
        <w:rPr>
          <w:lang w:eastAsia="en-AU"/>
        </w:rPr>
        <w:t xml:space="preserve"> </w:t>
      </w:r>
      <w:r w:rsidRPr="005B60FA">
        <w:rPr>
          <w:lang w:eastAsia="en-AU"/>
        </w:rPr>
        <w:t>itself</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viewed</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responding</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needs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mankind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present</w:t>
      </w:r>
      <w:r w:rsidR="006C6EEF" w:rsidRPr="005B60FA">
        <w:rPr>
          <w:lang w:eastAsia="en-AU"/>
        </w:rPr>
        <w:t xml:space="preserve"> </w:t>
      </w:r>
      <w:r w:rsidRPr="005B60FA">
        <w:rPr>
          <w:lang w:eastAsia="en-AU"/>
        </w:rPr>
        <w:t>hour,</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all</w:t>
      </w:r>
      <w:r w:rsidR="006C6EEF" w:rsidRPr="005B60FA">
        <w:rPr>
          <w:lang w:eastAsia="en-AU"/>
        </w:rPr>
        <w:t xml:space="preserve"> </w:t>
      </w:r>
      <w:r w:rsidRPr="005B60FA">
        <w:rPr>
          <w:lang w:eastAsia="en-AU"/>
        </w:rPr>
        <w:t>future</w:t>
      </w:r>
      <w:r w:rsidR="006C6EEF" w:rsidRPr="005B60FA">
        <w:rPr>
          <w:lang w:eastAsia="en-AU"/>
        </w:rPr>
        <w:t xml:space="preserve"> </w:t>
      </w:r>
      <w:r w:rsidRPr="005B60FA">
        <w:rPr>
          <w:lang w:eastAsia="en-AU"/>
        </w:rPr>
        <w:t>history.</w:t>
      </w:r>
    </w:p>
    <w:p w:rsidR="003B608C" w:rsidRPr="005B60FA" w:rsidRDefault="003B608C" w:rsidP="005F7ADF">
      <w:pPr>
        <w:pStyle w:val="Text"/>
        <w:rPr>
          <w:lang w:eastAsia="en-AU"/>
        </w:rPr>
      </w:pPr>
      <w:r w:rsidRPr="005B60FA">
        <w:rPr>
          <w:lang w:eastAsia="en-AU"/>
        </w:rPr>
        <w:t>Bahá</w:t>
      </w:r>
      <w:r w:rsidR="006C6EEF" w:rsidRPr="005B60FA">
        <w:rPr>
          <w:lang w:eastAsia="en-AU"/>
        </w:rPr>
        <w:t>’</w:t>
      </w:r>
      <w:r w:rsidRPr="005B60FA">
        <w:rPr>
          <w:lang w:eastAsia="en-AU"/>
        </w:rPr>
        <w:t>ís</w:t>
      </w:r>
      <w:r w:rsidR="006C6EEF" w:rsidRPr="005B60FA">
        <w:rPr>
          <w:lang w:eastAsia="en-AU"/>
        </w:rPr>
        <w:t xml:space="preserve"> </w:t>
      </w:r>
      <w:r w:rsidRPr="005B60FA">
        <w:rPr>
          <w:lang w:eastAsia="en-AU"/>
        </w:rPr>
        <w:t>hold</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basic</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message</w:t>
      </w:r>
      <w:r w:rsidR="006C6EEF" w:rsidRPr="005B60FA">
        <w:rPr>
          <w:lang w:eastAsia="en-AU"/>
        </w:rPr>
        <w:t xml:space="preserve"> </w:t>
      </w:r>
      <w:r w:rsidRPr="005B60FA">
        <w:rPr>
          <w:lang w:eastAsia="en-AU"/>
        </w:rPr>
        <w:t>common</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revealed</w:t>
      </w:r>
      <w:r w:rsidR="006C6EEF" w:rsidRPr="005B60FA">
        <w:rPr>
          <w:lang w:eastAsia="en-AU"/>
        </w:rPr>
        <w:t xml:space="preserve"> </w:t>
      </w:r>
      <w:r w:rsidRPr="005B60FA">
        <w:rPr>
          <w:lang w:eastAsia="en-AU"/>
        </w:rPr>
        <w:t>religions</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progressively</w:t>
      </w:r>
      <w:r w:rsidR="006C6EEF" w:rsidRPr="005B60FA">
        <w:rPr>
          <w:lang w:eastAsia="en-AU"/>
        </w:rPr>
        <w:t xml:space="preserve"> </w:t>
      </w:r>
      <w:r w:rsidRPr="005B60FA">
        <w:rPr>
          <w:lang w:eastAsia="en-AU"/>
        </w:rPr>
        <w:t>elaborated</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more</w:t>
      </w:r>
      <w:r w:rsidR="006C6EEF" w:rsidRPr="005B60FA">
        <w:rPr>
          <w:lang w:eastAsia="en-AU"/>
        </w:rPr>
        <w:t xml:space="preserve"> </w:t>
      </w:r>
      <w:r w:rsidRPr="005B60FA">
        <w:rPr>
          <w:lang w:eastAsia="en-AU"/>
        </w:rPr>
        <w:t>fully</w:t>
      </w:r>
      <w:r w:rsidR="006C6EEF" w:rsidRPr="005B60FA">
        <w:rPr>
          <w:lang w:eastAsia="en-AU"/>
        </w:rPr>
        <w:t xml:space="preserve"> </w:t>
      </w:r>
      <w:r w:rsidRPr="005B60FA">
        <w:rPr>
          <w:lang w:eastAsia="en-AU"/>
        </w:rPr>
        <w:t>articulated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each</w:t>
      </w:r>
      <w:r w:rsidR="006C6EEF" w:rsidRPr="005B60FA">
        <w:rPr>
          <w:lang w:eastAsia="en-AU"/>
        </w:rPr>
        <w:t xml:space="preserve"> </w:t>
      </w:r>
      <w:r w:rsidRPr="005B60FA">
        <w:rPr>
          <w:lang w:eastAsia="en-AU"/>
        </w:rPr>
        <w:t>successive</w:t>
      </w:r>
      <w:r w:rsidR="006C6EEF" w:rsidRPr="005B60FA">
        <w:rPr>
          <w:lang w:eastAsia="en-AU"/>
        </w:rPr>
        <w:t xml:space="preserve"> </w:t>
      </w:r>
      <w:r w:rsidRPr="005B60FA">
        <w:rPr>
          <w:lang w:eastAsia="en-AU"/>
        </w:rPr>
        <w:t>revelation</w:t>
      </w:r>
      <w:r w:rsidR="006C6EEF" w:rsidRPr="005B60FA">
        <w:rPr>
          <w:lang w:eastAsia="en-AU"/>
        </w:rPr>
        <w:t xml:space="preserve">.  </w:t>
      </w:r>
      <w:r w:rsidRPr="005B60FA">
        <w:rPr>
          <w:lang w:eastAsia="en-AU"/>
        </w:rPr>
        <w:t>One</w:t>
      </w:r>
      <w:r w:rsidR="006C6EEF" w:rsidRPr="005B60FA">
        <w:rPr>
          <w:lang w:eastAsia="en-AU"/>
        </w:rPr>
        <w:t xml:space="preserve"> </w:t>
      </w:r>
      <w:r w:rsidRPr="005B60FA">
        <w:rPr>
          <w:lang w:eastAsia="en-AU"/>
        </w:rPr>
        <w:t>would</w:t>
      </w:r>
      <w:r w:rsidR="006C6EEF" w:rsidRPr="005B60FA">
        <w:rPr>
          <w:lang w:eastAsia="en-AU"/>
        </w:rPr>
        <w:t xml:space="preserve"> </w:t>
      </w:r>
      <w:r w:rsidRPr="005B60FA">
        <w:rPr>
          <w:lang w:eastAsia="en-AU"/>
        </w:rPr>
        <w:t>therefore</w:t>
      </w:r>
      <w:r w:rsidR="006C6EEF" w:rsidRPr="005B60FA">
        <w:rPr>
          <w:lang w:eastAsia="en-AU"/>
        </w:rPr>
        <w:t xml:space="preserve"> </w:t>
      </w:r>
      <w:r w:rsidRPr="005B60FA">
        <w:rPr>
          <w:lang w:eastAsia="en-AU"/>
        </w:rPr>
        <w:t>expect</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Faith,</w:t>
      </w:r>
      <w:r w:rsidR="006C6EEF" w:rsidRPr="005B60FA">
        <w:rPr>
          <w:lang w:eastAsia="en-AU"/>
        </w:rPr>
        <w:t xml:space="preserve"> </w:t>
      </w:r>
      <w:r w:rsidRPr="005B60FA">
        <w:rPr>
          <w:lang w:eastAsia="en-AU"/>
        </w:rPr>
        <w:t>if</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indeed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most</w:t>
      </w:r>
      <w:r w:rsidR="006C6EEF" w:rsidRPr="005B60FA">
        <w:rPr>
          <w:lang w:eastAsia="en-AU"/>
        </w:rPr>
        <w:t xml:space="preserve"> </w:t>
      </w:r>
      <w:r w:rsidRPr="005B60FA">
        <w:rPr>
          <w:lang w:eastAsia="en-AU"/>
        </w:rPr>
        <w:t>recent</w:t>
      </w:r>
      <w:r w:rsidR="006C6EEF" w:rsidRPr="005B60FA">
        <w:rPr>
          <w:lang w:eastAsia="en-AU"/>
        </w:rPr>
        <w:t xml:space="preserve"> </w:t>
      </w:r>
      <w:r w:rsidRPr="005B60FA">
        <w:rPr>
          <w:lang w:eastAsia="en-AU"/>
        </w:rPr>
        <w:t>divinely</w:t>
      </w:r>
      <w:r w:rsidR="006C6EEF" w:rsidRPr="005B60FA">
        <w:rPr>
          <w:lang w:eastAsia="en-AU"/>
        </w:rPr>
        <w:t xml:space="preserve"> </w:t>
      </w:r>
      <w:r w:rsidRPr="005B60FA">
        <w:rPr>
          <w:lang w:eastAsia="en-AU"/>
        </w:rPr>
        <w:t>inspired</w:t>
      </w:r>
      <w:r w:rsidR="006C6EEF" w:rsidRPr="005B60FA">
        <w:rPr>
          <w:lang w:eastAsia="en-AU"/>
        </w:rPr>
        <w:t xml:space="preserve"> </w:t>
      </w:r>
      <w:r w:rsidRPr="005B60FA">
        <w:rPr>
          <w:lang w:eastAsia="en-AU"/>
        </w:rPr>
        <w:t>articulation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truth</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mankind,</w:t>
      </w:r>
      <w:r w:rsidR="006C6EEF" w:rsidRPr="005B60FA">
        <w:rPr>
          <w:lang w:eastAsia="en-AU"/>
        </w:rPr>
        <w:t xml:space="preserve"> </w:t>
      </w:r>
      <w:r w:rsidRPr="005B60FA">
        <w:rPr>
          <w:lang w:eastAsia="en-AU"/>
        </w:rPr>
        <w:t>would</w:t>
      </w:r>
      <w:r w:rsidR="006C6EEF" w:rsidRPr="005B60FA">
        <w:rPr>
          <w:lang w:eastAsia="en-AU"/>
        </w:rPr>
        <w:t xml:space="preserve"> </w:t>
      </w:r>
      <w:r w:rsidRPr="005B60FA">
        <w:rPr>
          <w:lang w:eastAsia="en-AU"/>
        </w:rPr>
        <w:t>contain</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fuller</w:t>
      </w:r>
      <w:r w:rsidR="006C6EEF" w:rsidRPr="005B60FA">
        <w:rPr>
          <w:lang w:eastAsia="en-AU"/>
        </w:rPr>
        <w:t xml:space="preserve"> </w:t>
      </w:r>
      <w:r w:rsidRPr="005B60FA">
        <w:rPr>
          <w:lang w:eastAsia="en-AU"/>
        </w:rPr>
        <w:t>elaboration</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deeper</w:t>
      </w:r>
      <w:r w:rsidR="006C6EEF" w:rsidRPr="005B60FA">
        <w:rPr>
          <w:lang w:eastAsia="en-AU"/>
        </w:rPr>
        <w:t xml:space="preserve"> </w:t>
      </w:r>
      <w:r w:rsidRPr="005B60FA">
        <w:rPr>
          <w:lang w:eastAsia="en-AU"/>
        </w:rPr>
        <w:t>expression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truth.</w:t>
      </w:r>
    </w:p>
    <w:p w:rsidR="009F1DD0" w:rsidRDefault="003B608C" w:rsidP="005F7ADF">
      <w:pPr>
        <w:pStyle w:val="Text"/>
        <w:rPr>
          <w:lang w:eastAsia="en-AU"/>
        </w:rPr>
      </w:pPr>
      <w:r w:rsidRPr="005B60FA">
        <w:rPr>
          <w:lang w:eastAsia="en-AU"/>
        </w:rPr>
        <w:t>I</w:t>
      </w:r>
      <w:r w:rsidR="006C6EEF" w:rsidRPr="005B60FA">
        <w:rPr>
          <w:lang w:eastAsia="en-AU"/>
        </w:rPr>
        <w:t xml:space="preserve"> </w:t>
      </w:r>
      <w:r w:rsidRPr="005B60FA">
        <w:rPr>
          <w:lang w:eastAsia="en-AU"/>
        </w:rPr>
        <w:t>believe</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such</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case,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following</w:t>
      </w:r>
      <w:r w:rsidR="006C6EEF" w:rsidRPr="005B60FA">
        <w:rPr>
          <w:lang w:eastAsia="en-AU"/>
        </w:rPr>
        <w:t xml:space="preserve"> </w:t>
      </w:r>
      <w:r w:rsidRPr="005B60FA">
        <w:rPr>
          <w:lang w:eastAsia="en-AU"/>
        </w:rPr>
        <w:t>pages</w:t>
      </w:r>
      <w:r w:rsidR="006C6EEF" w:rsidRPr="005B60FA">
        <w:rPr>
          <w:lang w:eastAsia="en-AU"/>
        </w:rPr>
        <w:t xml:space="preserve"> </w:t>
      </w:r>
      <w:r w:rsidRPr="005B60FA">
        <w:rPr>
          <w:lang w:eastAsia="en-AU"/>
        </w:rPr>
        <w:t>I</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quoted</w:t>
      </w:r>
      <w:r w:rsidR="006C6EEF" w:rsidRPr="005B60FA">
        <w:rPr>
          <w:lang w:eastAsia="en-AU"/>
        </w:rPr>
        <w:t xml:space="preserve"> </w:t>
      </w:r>
      <w:r w:rsidRPr="005B60FA">
        <w:rPr>
          <w:lang w:eastAsia="en-AU"/>
        </w:rPr>
        <w:t>liberally,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sometimes</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length,</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Writings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effort</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convey</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reader</w:t>
      </w:r>
      <w:r w:rsidR="006C6EEF" w:rsidRPr="005B60FA">
        <w:rPr>
          <w:lang w:eastAsia="en-AU"/>
        </w:rPr>
        <w:t xml:space="preserve"> </w:t>
      </w:r>
      <w:r w:rsidRPr="005B60FA">
        <w:rPr>
          <w:lang w:eastAsia="en-AU"/>
        </w:rPr>
        <w:t>some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incredible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riches</w:t>
      </w:r>
      <w:r w:rsidR="006C6EEF" w:rsidRPr="005B60FA">
        <w:rPr>
          <w:lang w:eastAsia="en-AU"/>
        </w:rPr>
        <w:t xml:space="preserve"> </w:t>
      </w:r>
      <w:r w:rsidRPr="005B60FA">
        <w:rPr>
          <w:lang w:eastAsia="en-AU"/>
        </w:rPr>
        <w:t>they</w:t>
      </w:r>
      <w:r w:rsidR="006C6EEF" w:rsidRPr="005B60FA">
        <w:rPr>
          <w:lang w:eastAsia="en-AU"/>
        </w:rPr>
        <w:t xml:space="preserve"> </w:t>
      </w:r>
      <w:r w:rsidRPr="005B60FA">
        <w:rPr>
          <w:lang w:eastAsia="en-AU"/>
        </w:rPr>
        <w:t>contain</w:t>
      </w:r>
      <w:r w:rsidR="006C6EEF" w:rsidRPr="005B60FA">
        <w:rPr>
          <w:lang w:eastAsia="en-AU"/>
        </w:rPr>
        <w:t xml:space="preserve">.  </w:t>
      </w:r>
      <w:r w:rsidRPr="005B60FA">
        <w:rPr>
          <w:lang w:eastAsia="en-AU"/>
        </w:rPr>
        <w:t>Yet,</w:t>
      </w:r>
      <w:r w:rsidR="006C6EEF" w:rsidRPr="005B60FA">
        <w:rPr>
          <w:lang w:eastAsia="en-AU"/>
        </w:rPr>
        <w:t xml:space="preserve"> </w:t>
      </w:r>
      <w:r w:rsidRPr="005B60FA">
        <w:rPr>
          <w:lang w:eastAsia="en-AU"/>
        </w:rPr>
        <w:t>all</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ideas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opinions</w:t>
      </w:r>
      <w:r w:rsidR="006C6EEF" w:rsidRPr="005B60FA">
        <w:rPr>
          <w:lang w:eastAsia="en-AU"/>
        </w:rPr>
        <w:t xml:space="preserve"> </w:t>
      </w:r>
      <w:r w:rsidRPr="005B60FA">
        <w:rPr>
          <w:lang w:eastAsia="en-AU"/>
        </w:rPr>
        <w:t>expressed</w:t>
      </w:r>
      <w:r w:rsidR="006C6EEF" w:rsidRPr="005B60FA">
        <w:rPr>
          <w:lang w:eastAsia="en-AU"/>
        </w:rPr>
        <w:t xml:space="preserve"> </w:t>
      </w:r>
      <w:r w:rsidRPr="005B60FA">
        <w:rPr>
          <w:lang w:eastAsia="en-AU"/>
        </w:rPr>
        <w:t>herein</w:t>
      </w:r>
      <w:r w:rsidR="006C6EEF" w:rsidRPr="005B60FA">
        <w:rPr>
          <w:lang w:eastAsia="en-AU"/>
        </w:rPr>
        <w:t xml:space="preserve"> </w:t>
      </w:r>
      <w:r w:rsidRPr="005B60FA">
        <w:rPr>
          <w:lang w:eastAsia="en-AU"/>
        </w:rPr>
        <w:t>should</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strictly</w:t>
      </w:r>
      <w:r w:rsidR="006C6EEF" w:rsidRPr="005B60FA">
        <w:rPr>
          <w:lang w:eastAsia="en-AU"/>
        </w:rPr>
        <w:t xml:space="preserve"> </w:t>
      </w:r>
      <w:r w:rsidRPr="005B60FA">
        <w:rPr>
          <w:lang w:eastAsia="en-AU"/>
        </w:rPr>
        <w:t>regarded</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nothing</w:t>
      </w:r>
      <w:r w:rsidR="006C6EEF" w:rsidRPr="005B60FA">
        <w:rPr>
          <w:lang w:eastAsia="en-AU"/>
        </w:rPr>
        <w:t xml:space="preserve"> </w:t>
      </w:r>
      <w:r w:rsidRPr="005B60FA">
        <w:rPr>
          <w:lang w:eastAsia="en-AU"/>
        </w:rPr>
        <w:t>beyond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attempt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one</w:t>
      </w:r>
      <w:r w:rsidR="006C6EEF" w:rsidRPr="005B60FA">
        <w:rPr>
          <w:lang w:eastAsia="en-AU"/>
        </w:rPr>
        <w:t xml:space="preserve"> </w:t>
      </w:r>
      <w:r w:rsidRPr="005B60FA">
        <w:rPr>
          <w:lang w:eastAsia="en-AU"/>
        </w:rPr>
        <w:t>mind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grasp</w:t>
      </w:r>
      <w:r w:rsidR="006C6EEF" w:rsidRPr="005B60FA">
        <w:rPr>
          <w:lang w:eastAsia="en-AU"/>
        </w:rPr>
        <w:t xml:space="preserve"> </w:t>
      </w:r>
      <w:r w:rsidRPr="005B60FA">
        <w:rPr>
          <w:lang w:eastAsia="en-AU"/>
        </w:rPr>
        <w:t>some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deeper</w:t>
      </w:r>
      <w:r w:rsidR="006C6EEF" w:rsidRPr="005B60FA">
        <w:rPr>
          <w:lang w:eastAsia="en-AU"/>
        </w:rPr>
        <w:t xml:space="preserve"> </w:t>
      </w:r>
      <w:r w:rsidRPr="005B60FA">
        <w:rPr>
          <w:lang w:eastAsia="en-AU"/>
        </w:rPr>
        <w:t>meanings</w:t>
      </w:r>
      <w:r w:rsidR="006C6EEF" w:rsidRPr="005B60FA">
        <w:rPr>
          <w:lang w:eastAsia="en-AU"/>
        </w:rPr>
        <w:t xml:space="preserve"> </w:t>
      </w:r>
      <w:r w:rsidRPr="005B60FA">
        <w:rPr>
          <w:lang w:eastAsia="en-AU"/>
        </w:rPr>
        <w:t>latent</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profound</w:t>
      </w:r>
      <w:r w:rsidR="006C6EEF" w:rsidRPr="005B60FA">
        <w:rPr>
          <w:lang w:eastAsia="en-AU"/>
        </w:rPr>
        <w:t xml:space="preserve"> </w:t>
      </w:r>
      <w:r w:rsidRPr="005B60FA">
        <w:rPr>
          <w:lang w:eastAsia="en-AU"/>
        </w:rPr>
        <w:t>Writings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u</w:t>
      </w:r>
      <w:r w:rsidR="006C6EEF" w:rsidRPr="005B60FA">
        <w:rPr>
          <w:lang w:eastAsia="en-AU"/>
        </w:rPr>
        <w:t>’</w:t>
      </w:r>
      <w:r w:rsidRPr="005B60FA">
        <w:rPr>
          <w:lang w:eastAsia="en-AU"/>
        </w:rPr>
        <w:t>lláh,</w:t>
      </w:r>
      <w:r w:rsidR="006C6EEF" w:rsidRPr="005B60FA">
        <w:rPr>
          <w:lang w:eastAsia="en-AU"/>
        </w:rPr>
        <w:t xml:space="preserve"> ‘</w:t>
      </w:r>
      <w:r w:rsidRPr="005B60FA">
        <w:rPr>
          <w:lang w:eastAsia="en-AU"/>
        </w:rPr>
        <w:t>Abdu</w:t>
      </w:r>
      <w:r w:rsidR="006C6EEF" w:rsidRPr="005B60FA">
        <w:rPr>
          <w:lang w:eastAsia="en-AU"/>
        </w:rPr>
        <w:t>’</w:t>
      </w:r>
      <w:r w:rsidRPr="005B60FA">
        <w:rPr>
          <w:lang w:eastAsia="en-AU"/>
        </w:rPr>
        <w:t>l-Bahá,</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Shoghi</w:t>
      </w:r>
      <w:r w:rsidR="006C6EEF" w:rsidRPr="005B60FA">
        <w:rPr>
          <w:lang w:eastAsia="en-AU"/>
        </w:rPr>
        <w:t xml:space="preserve"> </w:t>
      </w:r>
      <w:r w:rsidRPr="005B60FA">
        <w:rPr>
          <w:lang w:eastAsia="en-AU"/>
        </w:rPr>
        <w:t>Effendi</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effort</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limit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scope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monograph</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reasonable</w:t>
      </w:r>
      <w:r w:rsidR="006C6EEF" w:rsidRPr="005B60FA">
        <w:rPr>
          <w:lang w:eastAsia="en-AU"/>
        </w:rPr>
        <w:t xml:space="preserve"> </w:t>
      </w:r>
      <w:r w:rsidRPr="005B60FA">
        <w:rPr>
          <w:lang w:eastAsia="en-AU"/>
        </w:rPr>
        <w:t>proportions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achieve</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orderly</w:t>
      </w:r>
      <w:r w:rsidR="006C6EEF" w:rsidRPr="005B60FA">
        <w:rPr>
          <w:lang w:eastAsia="en-AU"/>
        </w:rPr>
        <w:t xml:space="preserve"> </w:t>
      </w:r>
      <w:r w:rsidRPr="005B60FA">
        <w:rPr>
          <w:lang w:eastAsia="en-AU"/>
        </w:rPr>
        <w:t>exposition,</w:t>
      </w:r>
      <w:r w:rsidR="006C6EEF" w:rsidRPr="005B60FA">
        <w:rPr>
          <w:lang w:eastAsia="en-AU"/>
        </w:rPr>
        <w:t xml:space="preserve"> </w:t>
      </w:r>
      <w:r w:rsidRPr="005B60FA">
        <w:rPr>
          <w:lang w:eastAsia="en-AU"/>
        </w:rPr>
        <w:t>I</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consistently</w:t>
      </w:r>
      <w:r w:rsidR="006C6EEF" w:rsidRPr="005B60FA">
        <w:rPr>
          <w:lang w:eastAsia="en-AU"/>
        </w:rPr>
        <w:t xml:space="preserve"> </w:t>
      </w:r>
      <w:r w:rsidRPr="005B60FA">
        <w:rPr>
          <w:lang w:eastAsia="en-AU"/>
        </w:rPr>
        <w:t>focused</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concept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spirituality,</w:t>
      </w:r>
    </w:p>
    <w:p w:rsidR="009F1DD0" w:rsidRDefault="009F1DD0">
      <w:pPr>
        <w:widowControl/>
        <w:kinsoku/>
        <w:overflowPunct/>
        <w:textAlignment w:val="auto"/>
        <w:rPr>
          <w:kern w:val="20"/>
          <w:lang w:eastAsia="en-AU"/>
        </w:rPr>
      </w:pPr>
      <w:r>
        <w:rPr>
          <w:lang w:eastAsia="en-AU"/>
        </w:rPr>
        <w:br w:type="page"/>
      </w:r>
    </w:p>
    <w:p w:rsidR="003B608C" w:rsidRPr="005B60FA" w:rsidRDefault="003B608C" w:rsidP="009F1DD0">
      <w:pPr>
        <w:pStyle w:val="Textcts"/>
        <w:rPr>
          <w:lang w:eastAsia="en-AU"/>
        </w:rPr>
      </w:pPr>
      <w:r w:rsidRPr="005B60FA">
        <w:rPr>
          <w:lang w:eastAsia="en-AU"/>
        </w:rPr>
        <w:t>that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intellectual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logical</w:t>
      </w:r>
      <w:r w:rsidR="006C6EEF" w:rsidRPr="005B60FA">
        <w:rPr>
          <w:lang w:eastAsia="en-AU"/>
        </w:rPr>
        <w:t xml:space="preserve"> </w:t>
      </w:r>
      <w:r w:rsidRPr="005B60FA">
        <w:rPr>
          <w:lang w:eastAsia="en-AU"/>
        </w:rPr>
        <w:t>understanding</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spirituality</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work</w:t>
      </w:r>
      <w:r w:rsidR="006C6EEF" w:rsidRPr="005B60FA">
        <w:rPr>
          <w:lang w:eastAsia="en-AU"/>
        </w:rPr>
        <w:t xml:space="preserve"> </w:t>
      </w:r>
      <w:r w:rsidRPr="005B60FA">
        <w:rPr>
          <w:lang w:eastAsia="en-AU"/>
        </w:rPr>
        <w:t>does</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attempt</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any</w:t>
      </w:r>
      <w:r w:rsidR="006C6EEF" w:rsidRPr="005B60FA">
        <w:rPr>
          <w:lang w:eastAsia="en-AU"/>
        </w:rPr>
        <w:t xml:space="preserve"> </w:t>
      </w:r>
      <w:r w:rsidRPr="005B60FA">
        <w:rPr>
          <w:lang w:eastAsia="en-AU"/>
        </w:rPr>
        <w:t>way</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manual</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attaining</w:t>
      </w:r>
      <w:r w:rsidR="006C6EEF" w:rsidRPr="005B60FA">
        <w:rPr>
          <w:lang w:eastAsia="en-AU"/>
        </w:rPr>
        <w:t xml:space="preserve"> </w:t>
      </w:r>
      <w:r w:rsidRPr="005B60FA">
        <w:rPr>
          <w:lang w:eastAsia="en-AU"/>
        </w:rPr>
        <w:t>spirituality</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seeks</w:t>
      </w:r>
      <w:r w:rsidR="006C6EEF" w:rsidRPr="005B60FA">
        <w:rPr>
          <w:lang w:eastAsia="en-AU"/>
        </w:rPr>
        <w:t xml:space="preserve"> </w:t>
      </w:r>
      <w:r w:rsidRPr="005B60FA">
        <w:rPr>
          <w:lang w:eastAsia="en-AU"/>
        </w:rPr>
        <w:t>only</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gain,</w:t>
      </w:r>
      <w:r w:rsidR="006C6EEF" w:rsidRPr="005B60FA">
        <w:rPr>
          <w:lang w:eastAsia="en-AU"/>
        </w:rPr>
        <w:t xml:space="preserve"> </w:t>
      </w:r>
      <w:r w:rsidRPr="005B60FA">
        <w:rPr>
          <w:lang w:eastAsia="en-AU"/>
        </w:rPr>
        <w:t>insofar</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possible,</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clearer</w:t>
      </w:r>
      <w:r w:rsidR="006C6EEF" w:rsidRPr="005B60FA">
        <w:rPr>
          <w:lang w:eastAsia="en-AU"/>
        </w:rPr>
        <w:t xml:space="preserve"> </w:t>
      </w:r>
      <w:r w:rsidRPr="005B60FA">
        <w:rPr>
          <w:lang w:eastAsia="en-AU"/>
        </w:rPr>
        <w:t>conception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what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implied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attaining</w:t>
      </w:r>
      <w:r w:rsidR="006C6EEF" w:rsidRPr="005B60FA">
        <w:rPr>
          <w:lang w:eastAsia="en-AU"/>
        </w:rPr>
        <w:t xml:space="preserve"> </w:t>
      </w:r>
      <w:r w:rsidRPr="005B60FA">
        <w:rPr>
          <w:lang w:eastAsia="en-AU"/>
        </w:rPr>
        <w:t>it.</w:t>
      </w:r>
    </w:p>
    <w:p w:rsidR="003B608C" w:rsidRPr="005B60FA" w:rsidRDefault="003B608C" w:rsidP="005F7ADF">
      <w:pPr>
        <w:pStyle w:val="Text"/>
        <w:rPr>
          <w:lang w:eastAsia="en-AU"/>
        </w:rPr>
      </w:pPr>
      <w:r w:rsidRPr="005B60FA">
        <w:rPr>
          <w:lang w:eastAsia="en-AU"/>
        </w:rPr>
        <w:t>Of</w:t>
      </w:r>
      <w:r w:rsidR="006C6EEF" w:rsidRPr="005B60FA">
        <w:rPr>
          <w:lang w:eastAsia="en-AU"/>
        </w:rPr>
        <w:t xml:space="preserve"> </w:t>
      </w:r>
      <w:r w:rsidRPr="005B60FA">
        <w:rPr>
          <w:lang w:eastAsia="en-AU"/>
        </w:rPr>
        <w:t>course,</w:t>
      </w:r>
      <w:r w:rsidR="006C6EEF" w:rsidRPr="005B60FA">
        <w:rPr>
          <w:lang w:eastAsia="en-AU"/>
        </w:rPr>
        <w:t xml:space="preserve"> </w:t>
      </w:r>
      <w:r w:rsidRPr="005B60FA">
        <w:rPr>
          <w:lang w:eastAsia="en-AU"/>
        </w:rPr>
        <w:t>attaining</w:t>
      </w:r>
      <w:r w:rsidR="006C6EEF" w:rsidRPr="005B60FA">
        <w:rPr>
          <w:lang w:eastAsia="en-AU"/>
        </w:rPr>
        <w:t xml:space="preserve"> </w:t>
      </w:r>
      <w:r w:rsidRPr="005B60FA">
        <w:rPr>
          <w:lang w:eastAsia="en-AU"/>
        </w:rPr>
        <w:t>any</w:t>
      </w:r>
      <w:r w:rsidR="006C6EEF" w:rsidRPr="005B60FA">
        <w:rPr>
          <w:lang w:eastAsia="en-AU"/>
        </w:rPr>
        <w:t xml:space="preserve"> </w:t>
      </w:r>
      <w:r w:rsidRPr="005B60FA">
        <w:rPr>
          <w:lang w:eastAsia="en-AU"/>
        </w:rPr>
        <w:t>goal</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easier</w:t>
      </w:r>
      <w:r w:rsidR="006C6EEF" w:rsidRPr="005B60FA">
        <w:rPr>
          <w:lang w:eastAsia="en-AU"/>
        </w:rPr>
        <w:t xml:space="preserve"> </w:t>
      </w:r>
      <w:r w:rsidRPr="005B60FA">
        <w:rPr>
          <w:lang w:eastAsia="en-AU"/>
        </w:rPr>
        <w:t>when</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clear</w:t>
      </w:r>
      <w:r w:rsidR="006C6EEF" w:rsidRPr="005B60FA">
        <w:rPr>
          <w:lang w:eastAsia="en-AU"/>
        </w:rPr>
        <w:t xml:space="preserve"> </w:t>
      </w:r>
      <w:r w:rsidRPr="005B60FA">
        <w:rPr>
          <w:lang w:eastAsia="en-AU"/>
        </w:rPr>
        <w:t>conception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what</w:t>
      </w:r>
      <w:r w:rsidR="006C6EEF" w:rsidRPr="005B60FA">
        <w:rPr>
          <w:lang w:eastAsia="en-AU"/>
        </w:rPr>
        <w:t xml:space="preserve"> </w:t>
      </w:r>
      <w:r w:rsidRPr="005B60FA">
        <w:rPr>
          <w:lang w:eastAsia="en-AU"/>
        </w:rPr>
        <w:t>its</w:t>
      </w:r>
      <w:r w:rsidR="006C6EEF" w:rsidRPr="005B60FA">
        <w:rPr>
          <w:lang w:eastAsia="en-AU"/>
        </w:rPr>
        <w:t xml:space="preserve"> </w:t>
      </w:r>
      <w:r w:rsidRPr="005B60FA">
        <w:rPr>
          <w:lang w:eastAsia="en-AU"/>
        </w:rPr>
        <w:t>attainment</w:t>
      </w:r>
      <w:r w:rsidR="006C6EEF" w:rsidRPr="005B60FA">
        <w:rPr>
          <w:lang w:eastAsia="en-AU"/>
        </w:rPr>
        <w:t xml:space="preserve"> </w:t>
      </w:r>
      <w:r w:rsidRPr="005B60FA">
        <w:rPr>
          <w:lang w:eastAsia="en-AU"/>
        </w:rPr>
        <w:t>involves</w:t>
      </w:r>
      <w:r w:rsidR="006C6EEF" w:rsidRPr="005B60FA">
        <w:rPr>
          <w:lang w:eastAsia="en-AU"/>
        </w:rPr>
        <w:t xml:space="preserve">.  </w:t>
      </w:r>
      <w:r w:rsidRPr="005B60FA">
        <w:rPr>
          <w:lang w:eastAsia="en-AU"/>
        </w:rPr>
        <w:t>I</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offered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present</w:t>
      </w:r>
      <w:r w:rsidR="006C6EEF" w:rsidRPr="005B60FA">
        <w:rPr>
          <w:lang w:eastAsia="en-AU"/>
        </w:rPr>
        <w:t xml:space="preserve"> </w:t>
      </w:r>
      <w:r w:rsidRPr="005B60FA">
        <w:rPr>
          <w:lang w:eastAsia="en-AU"/>
        </w:rPr>
        <w:t>text</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publication</w:t>
      </w:r>
      <w:r w:rsidR="006C6EEF" w:rsidRPr="005B60FA">
        <w:rPr>
          <w:lang w:eastAsia="en-AU"/>
        </w:rPr>
        <w:t xml:space="preserve"> </w:t>
      </w:r>
      <w:r w:rsidRPr="005B60FA">
        <w:rPr>
          <w:lang w:eastAsia="en-AU"/>
        </w:rPr>
        <w:t>only</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hope</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may</w:t>
      </w:r>
      <w:r w:rsidR="006C6EEF" w:rsidRPr="005B60FA">
        <w:rPr>
          <w:lang w:eastAsia="en-AU"/>
        </w:rPr>
        <w:t xml:space="preserve"> </w:t>
      </w:r>
      <w:r w:rsidRPr="005B60FA">
        <w:rPr>
          <w:lang w:eastAsia="en-AU"/>
        </w:rPr>
        <w:t>contribute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some</w:t>
      </w:r>
      <w:r w:rsidR="006C6EEF" w:rsidRPr="005B60FA">
        <w:rPr>
          <w:lang w:eastAsia="en-AU"/>
        </w:rPr>
        <w:t xml:space="preserve"> </w:t>
      </w:r>
      <w:r w:rsidRPr="005B60FA">
        <w:rPr>
          <w:lang w:eastAsia="en-AU"/>
        </w:rPr>
        <w:t>measure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common</w:t>
      </w:r>
      <w:r w:rsidR="006C6EEF" w:rsidRPr="005B60FA">
        <w:rPr>
          <w:lang w:eastAsia="en-AU"/>
        </w:rPr>
        <w:t xml:space="preserve"> </w:t>
      </w:r>
      <w:r w:rsidRPr="005B60FA">
        <w:rPr>
          <w:lang w:eastAsia="en-AU"/>
        </w:rPr>
        <w:t>task</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all</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trying</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express</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understanding</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each</w:t>
      </w:r>
      <w:r w:rsidR="006C6EEF" w:rsidRPr="005B60FA">
        <w:rPr>
          <w:lang w:eastAsia="en-AU"/>
        </w:rPr>
        <w:t xml:space="preserve"> </w:t>
      </w:r>
      <w:r w:rsidRPr="005B60FA">
        <w:rPr>
          <w:lang w:eastAsia="en-AU"/>
        </w:rPr>
        <w:t>other,</w:t>
      </w:r>
      <w:r w:rsidR="006C6EEF" w:rsidRPr="005B60FA">
        <w:rPr>
          <w:lang w:eastAsia="en-AU"/>
        </w:rPr>
        <w:t xml:space="preserve"> </w:t>
      </w:r>
      <w:r w:rsidRPr="005B60FA">
        <w:rPr>
          <w:lang w:eastAsia="en-AU"/>
        </w:rPr>
        <w:t>especially</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I</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already</w:t>
      </w:r>
      <w:r w:rsidR="006C6EEF" w:rsidRPr="005B60FA">
        <w:rPr>
          <w:lang w:eastAsia="en-AU"/>
        </w:rPr>
        <w:t xml:space="preserve"> </w:t>
      </w:r>
      <w:r w:rsidRPr="005B60FA">
        <w:rPr>
          <w:lang w:eastAsia="en-AU"/>
        </w:rPr>
        <w:t>richly</w:t>
      </w:r>
      <w:r w:rsidR="006C6EEF" w:rsidRPr="005B60FA">
        <w:rPr>
          <w:lang w:eastAsia="en-AU"/>
        </w:rPr>
        <w:t xml:space="preserve"> </w:t>
      </w:r>
      <w:r w:rsidRPr="005B60FA">
        <w:rPr>
          <w:lang w:eastAsia="en-AU"/>
        </w:rPr>
        <w:t>benefited</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insights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reflections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so</w:t>
      </w:r>
      <w:r w:rsidR="006C6EEF" w:rsidRPr="005B60FA">
        <w:rPr>
          <w:lang w:eastAsia="en-AU"/>
        </w:rPr>
        <w:t xml:space="preserve"> </w:t>
      </w:r>
      <w:r w:rsidRPr="005B60FA">
        <w:rPr>
          <w:lang w:eastAsia="en-AU"/>
        </w:rPr>
        <w:t>many</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regard.</w:t>
      </w:r>
    </w:p>
    <w:p w:rsidR="003B608C" w:rsidRPr="005B60FA" w:rsidRDefault="003B608C" w:rsidP="005F7ADF">
      <w:pPr>
        <w:pStyle w:val="Myhead"/>
        <w:rPr>
          <w:lang w:eastAsia="en-AU"/>
        </w:rPr>
      </w:pPr>
      <w:r w:rsidRPr="005B60FA">
        <w:rPr>
          <w:lang w:eastAsia="en-AU"/>
        </w:rPr>
        <w:t>I</w:t>
      </w:r>
      <w:r w:rsidR="006C6EEF" w:rsidRPr="005B60FA">
        <w:rPr>
          <w:lang w:eastAsia="en-AU"/>
        </w:rPr>
        <w:t xml:space="preserve">.  </w:t>
      </w:r>
      <w:r w:rsidRPr="005B60FA">
        <w:rPr>
          <w:lang w:eastAsia="en-AU"/>
        </w:rPr>
        <w:t>The</w:t>
      </w:r>
      <w:r w:rsidR="006C6EEF" w:rsidRPr="005B60FA">
        <w:rPr>
          <w:lang w:eastAsia="en-AU"/>
        </w:rPr>
        <w:t xml:space="preserve"> </w:t>
      </w:r>
      <w:r w:rsidR="005F7ADF" w:rsidRPr="005B60FA">
        <w:rPr>
          <w:lang w:eastAsia="en-AU"/>
        </w:rPr>
        <w:t>nature of ma</w:t>
      </w:r>
      <w:r w:rsidRPr="005B60FA">
        <w:rPr>
          <w:lang w:eastAsia="en-AU"/>
        </w:rPr>
        <w:t>n</w:t>
      </w:r>
    </w:p>
    <w:p w:rsidR="003B608C" w:rsidRPr="005B60FA" w:rsidRDefault="003B608C" w:rsidP="005F7ADF">
      <w:pPr>
        <w:pStyle w:val="Myhead3"/>
        <w:rPr>
          <w:lang w:eastAsia="en-AU"/>
        </w:rPr>
      </w:pPr>
      <w:r w:rsidRPr="005B60FA">
        <w:rPr>
          <w:lang w:eastAsia="en-AU"/>
        </w:rPr>
        <w:t>1</w:t>
      </w:r>
      <w:r w:rsidR="006C6EEF" w:rsidRPr="005B60FA">
        <w:rPr>
          <w:lang w:eastAsia="en-AU"/>
        </w:rPr>
        <w:t xml:space="preserve">.  </w:t>
      </w:r>
      <w:r w:rsidRPr="005B60FA">
        <w:rPr>
          <w:lang w:eastAsia="en-AU"/>
        </w:rPr>
        <w:t>The</w:t>
      </w:r>
      <w:r w:rsidR="006C6EEF" w:rsidRPr="005B60FA">
        <w:rPr>
          <w:lang w:eastAsia="en-AU"/>
        </w:rPr>
        <w:t xml:space="preserve"> </w:t>
      </w:r>
      <w:r w:rsidR="005F7ADF" w:rsidRPr="005B60FA">
        <w:rPr>
          <w:lang w:eastAsia="en-AU"/>
        </w:rPr>
        <w:t>basic components of man’s ch</w:t>
      </w:r>
      <w:r w:rsidRPr="005B60FA">
        <w:rPr>
          <w:lang w:eastAsia="en-AU"/>
        </w:rPr>
        <w:t>aracter</w:t>
      </w:r>
    </w:p>
    <w:p w:rsidR="003B608C" w:rsidRPr="005B60FA" w:rsidRDefault="003B608C" w:rsidP="005F7ADF">
      <w:pPr>
        <w:pStyle w:val="Text"/>
        <w:rPr>
          <w:lang w:eastAsia="en-AU"/>
        </w:rPr>
      </w:pP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writings</w:t>
      </w:r>
      <w:r w:rsidR="006C6EEF" w:rsidRPr="005B60FA">
        <w:rPr>
          <w:lang w:eastAsia="en-AU"/>
        </w:rPr>
        <w:t xml:space="preserve"> </w:t>
      </w:r>
      <w:r w:rsidRPr="005B60FA">
        <w:rPr>
          <w:lang w:eastAsia="en-AU"/>
        </w:rPr>
        <w:t>articulate</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model</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human</w:t>
      </w:r>
      <w:r w:rsidR="006C6EEF" w:rsidRPr="005B60FA">
        <w:rPr>
          <w:lang w:eastAsia="en-AU"/>
        </w:rPr>
        <w:t xml:space="preserve"> </w:t>
      </w:r>
      <w:r w:rsidRPr="005B60FA">
        <w:rPr>
          <w:lang w:eastAsia="en-AU"/>
        </w:rPr>
        <w:t>nature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functioning</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sees</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product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two</w:t>
      </w:r>
      <w:r w:rsidR="006C6EEF" w:rsidRPr="005B60FA">
        <w:rPr>
          <w:lang w:eastAsia="en-AU"/>
        </w:rPr>
        <w:t xml:space="preserve"> </w:t>
      </w:r>
      <w:r w:rsidRPr="005B60FA">
        <w:rPr>
          <w:lang w:eastAsia="en-AU"/>
        </w:rPr>
        <w:t>basic</w:t>
      </w:r>
      <w:r w:rsidR="006C6EEF" w:rsidRPr="005B60FA">
        <w:rPr>
          <w:lang w:eastAsia="en-AU"/>
        </w:rPr>
        <w:t xml:space="preserve"> </w:t>
      </w:r>
      <w:r w:rsidRPr="005B60FA">
        <w:rPr>
          <w:lang w:eastAsia="en-AU"/>
        </w:rPr>
        <w:t>conditions,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physical</w:t>
      </w:r>
      <w:r w:rsidR="006C6EEF" w:rsidRPr="005B60FA">
        <w:rPr>
          <w:lang w:eastAsia="en-AU"/>
        </w:rPr>
        <w:t xml:space="preserve"> </w:t>
      </w:r>
      <w:r w:rsidRPr="005B60FA">
        <w:rPr>
          <w:lang w:eastAsia="en-AU"/>
        </w:rPr>
        <w:t>(material)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(non-material)</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physical</w:t>
      </w:r>
      <w:r w:rsidR="006C6EEF" w:rsidRPr="005B60FA">
        <w:rPr>
          <w:lang w:eastAsia="en-AU"/>
        </w:rPr>
        <w:t xml:space="preserve"> </w:t>
      </w:r>
      <w:r w:rsidRPr="005B60FA">
        <w:rPr>
          <w:lang w:eastAsia="en-AU"/>
        </w:rPr>
        <w:t>dimension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man</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existence</w:t>
      </w:r>
      <w:r w:rsidR="006C6EEF" w:rsidRPr="005B60FA">
        <w:rPr>
          <w:lang w:eastAsia="en-AU"/>
        </w:rPr>
        <w:t xml:space="preserve"> </w:t>
      </w:r>
      <w:r w:rsidRPr="005B60FA">
        <w:rPr>
          <w:lang w:eastAsia="en-AU"/>
        </w:rPr>
        <w:t>derives</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genetic</w:t>
      </w:r>
      <w:r w:rsidR="006C6EEF" w:rsidRPr="005B60FA">
        <w:rPr>
          <w:lang w:eastAsia="en-AU"/>
        </w:rPr>
        <w:t xml:space="preserve"> </w:t>
      </w:r>
      <w:r w:rsidRPr="005B60FA">
        <w:rPr>
          <w:lang w:eastAsia="en-AU"/>
        </w:rPr>
        <w:t>endowment,</w:t>
      </w:r>
      <w:r w:rsidR="006C6EEF" w:rsidRPr="005B60FA">
        <w:rPr>
          <w:lang w:eastAsia="en-AU"/>
        </w:rPr>
        <w:t xml:space="preserve"> </w:t>
      </w:r>
      <w:r w:rsidRPr="005B60FA">
        <w:rPr>
          <w:lang w:eastAsia="en-AU"/>
        </w:rPr>
        <w:t>determined</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conception,</w:t>
      </w:r>
      <w:r w:rsidR="006C6EEF" w:rsidRPr="005B60FA">
        <w:rPr>
          <w:lang w:eastAsia="en-AU"/>
        </w:rPr>
        <w:t xml:space="preserve"> </w:t>
      </w:r>
      <w:r w:rsidRPr="005B60FA">
        <w:rPr>
          <w:lang w:eastAsia="en-AU"/>
        </w:rPr>
        <w:t>plus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interaction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configuration</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environment</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interaction</w:t>
      </w:r>
      <w:r w:rsidR="006C6EEF" w:rsidRPr="005B60FA">
        <w:rPr>
          <w:lang w:eastAsia="en-AU"/>
        </w:rPr>
        <w:t xml:space="preserve"> </w:t>
      </w:r>
      <w:r w:rsidRPr="005B60FA">
        <w:rPr>
          <w:lang w:eastAsia="en-AU"/>
        </w:rPr>
        <w:t>produces</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internal,</w:t>
      </w:r>
      <w:r w:rsidR="006C6EEF" w:rsidRPr="005B60FA">
        <w:rPr>
          <w:lang w:eastAsia="en-AU"/>
        </w:rPr>
        <w:t xml:space="preserve"> </w:t>
      </w:r>
      <w:r w:rsidRPr="005B60FA">
        <w:rPr>
          <w:lang w:eastAsia="en-AU"/>
        </w:rPr>
        <w:t>physical</w:t>
      </w:r>
      <w:r w:rsidR="006C6EEF" w:rsidRPr="005B60FA">
        <w:rPr>
          <w:lang w:eastAsia="en-AU"/>
        </w:rPr>
        <w:t xml:space="preserve"> </w:t>
      </w:r>
      <w:r w:rsidRPr="005B60FA">
        <w:rPr>
          <w:lang w:eastAsia="en-AU"/>
        </w:rPr>
        <w:t>milieu</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unique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each</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though</w:t>
      </w:r>
      <w:r w:rsidR="006C6EEF" w:rsidRPr="005B60FA">
        <w:rPr>
          <w:lang w:eastAsia="en-AU"/>
        </w:rPr>
        <w:t xml:space="preserve"> </w:t>
      </w:r>
      <w:r w:rsidRPr="005B60FA">
        <w:rPr>
          <w:lang w:eastAsia="en-AU"/>
        </w:rPr>
        <w:t>sharing</w:t>
      </w:r>
      <w:r w:rsidR="006C6EEF" w:rsidRPr="005B60FA">
        <w:rPr>
          <w:lang w:eastAsia="en-AU"/>
        </w:rPr>
        <w:t xml:space="preserve"> </w:t>
      </w:r>
      <w:r w:rsidRPr="005B60FA">
        <w:rPr>
          <w:lang w:eastAsia="en-AU"/>
        </w:rPr>
        <w:t>common</w:t>
      </w:r>
      <w:r w:rsidR="006C6EEF" w:rsidRPr="005B60FA">
        <w:rPr>
          <w:lang w:eastAsia="en-AU"/>
        </w:rPr>
        <w:t xml:space="preserve"> </w:t>
      </w:r>
      <w:r w:rsidRPr="005B60FA">
        <w:rPr>
          <w:lang w:eastAsia="en-AU"/>
        </w:rPr>
        <w:t>features</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all</w:t>
      </w:r>
      <w:r w:rsidR="006C6EEF" w:rsidRPr="005B60FA">
        <w:rPr>
          <w:lang w:eastAsia="en-AU"/>
        </w:rPr>
        <w:t xml:space="preserve"> </w:t>
      </w:r>
      <w:r w:rsidRPr="005B60FA">
        <w:rPr>
          <w:lang w:eastAsia="en-AU"/>
        </w:rPr>
        <w:t>members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human</w:t>
      </w:r>
      <w:r w:rsidR="006C6EEF" w:rsidRPr="005B60FA">
        <w:rPr>
          <w:lang w:eastAsia="en-AU"/>
        </w:rPr>
        <w:t xml:space="preserve"> </w:t>
      </w:r>
      <w:r w:rsidRPr="005B60FA">
        <w:rPr>
          <w:lang w:eastAsia="en-AU"/>
        </w:rPr>
        <w:t>species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dimension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man</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nature</w:t>
      </w:r>
      <w:r w:rsidR="006C6EEF" w:rsidRPr="005B60FA">
        <w:rPr>
          <w:lang w:eastAsia="en-AU"/>
        </w:rPr>
        <w:t xml:space="preserve"> </w:t>
      </w:r>
      <w:r w:rsidRPr="005B60FA">
        <w:rPr>
          <w:lang w:eastAsia="en-AU"/>
        </w:rPr>
        <w:t>derives</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existence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non-material</w:t>
      </w:r>
      <w:r w:rsidR="006C6EEF" w:rsidRPr="005B60FA">
        <w:rPr>
          <w:lang w:eastAsia="en-AU"/>
        </w:rPr>
        <w:t xml:space="preserve"> </w:t>
      </w:r>
      <w:r w:rsidRPr="005B60FA">
        <w:rPr>
          <w:lang w:eastAsia="en-AU"/>
        </w:rPr>
        <w:t>entity,</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soul,</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individualized,</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explained,</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moment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conception</w:t>
      </w:r>
      <w:r w:rsidR="006C6EEF" w:rsidRPr="005B60FA">
        <w:rPr>
          <w:lang w:eastAsia="en-AU"/>
        </w:rPr>
        <w:t xml:space="preserve">.  </w:t>
      </w:r>
      <w:r w:rsidRPr="005B60FA">
        <w:rPr>
          <w:lang w:eastAsia="en-AU"/>
        </w:rPr>
        <w:t>Just</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physical</w:t>
      </w:r>
      <w:r w:rsidR="006C6EEF" w:rsidRPr="005B60FA">
        <w:rPr>
          <w:lang w:eastAsia="en-AU"/>
        </w:rPr>
        <w:t xml:space="preserve"> </w:t>
      </w:r>
      <w:r w:rsidRPr="005B60FA">
        <w:rPr>
          <w:lang w:eastAsia="en-AU"/>
        </w:rPr>
        <w:t>body</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various</w:t>
      </w:r>
      <w:r w:rsidR="006C6EEF" w:rsidRPr="005B60FA">
        <w:rPr>
          <w:lang w:eastAsia="en-AU"/>
        </w:rPr>
        <w:t xml:space="preserve"> </w:t>
      </w:r>
      <w:r w:rsidRPr="005B60FA">
        <w:rPr>
          <w:lang w:eastAsia="en-AU"/>
        </w:rPr>
        <w:t>physical</w:t>
      </w:r>
      <w:r w:rsidR="006C6EEF" w:rsidRPr="005B60FA">
        <w:rPr>
          <w:lang w:eastAsia="en-AU"/>
        </w:rPr>
        <w:t xml:space="preserve"> </w:t>
      </w:r>
      <w:r w:rsidRPr="005B60FA">
        <w:rPr>
          <w:lang w:eastAsia="en-AU"/>
        </w:rPr>
        <w:t>capacities,</w:t>
      </w:r>
      <w:r w:rsidR="006C6EEF" w:rsidRPr="005B60FA">
        <w:rPr>
          <w:lang w:eastAsia="en-AU"/>
        </w:rPr>
        <w:t xml:space="preserve"> </w:t>
      </w:r>
      <w:r w:rsidRPr="005B60FA">
        <w:rPr>
          <w:lang w:eastAsia="en-AU"/>
        </w:rPr>
        <w:t>so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soul</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its</w:t>
      </w:r>
      <w:r w:rsidR="006C6EEF" w:rsidRPr="005B60FA">
        <w:rPr>
          <w:lang w:eastAsia="en-AU"/>
        </w:rPr>
        <w:t xml:space="preserve"> </w:t>
      </w:r>
      <w:r w:rsidRPr="005B60FA">
        <w:rPr>
          <w:lang w:eastAsia="en-AU"/>
        </w:rPr>
        <w:t>capacities,</w:t>
      </w:r>
      <w:r w:rsidR="006C6EEF" w:rsidRPr="005B60FA">
        <w:rPr>
          <w:lang w:eastAsia="en-AU"/>
        </w:rPr>
        <w:t xml:space="preserve"> </w:t>
      </w:r>
      <w:r w:rsidRPr="005B60FA">
        <w:rPr>
          <w:lang w:eastAsia="en-AU"/>
        </w:rPr>
        <w:t>called</w:t>
      </w:r>
      <w:r w:rsidR="006C6EEF" w:rsidRPr="005B60FA">
        <w:rPr>
          <w:lang w:eastAsia="en-AU"/>
        </w:rPr>
        <w:t xml:space="preserve"> </w:t>
      </w:r>
      <w:r w:rsidRPr="005B60FA">
        <w:rPr>
          <w:i/>
          <w:iCs/>
          <w:lang w:eastAsia="en-AU"/>
        </w:rPr>
        <w:t>spiritual</w:t>
      </w:r>
      <w:r w:rsidR="006C6EEF" w:rsidRPr="005B60FA">
        <w:rPr>
          <w:lang w:eastAsia="en-AU"/>
        </w:rPr>
        <w:t xml:space="preserve"> </w:t>
      </w:r>
      <w:r w:rsidRPr="005B60FA">
        <w:rPr>
          <w:lang w:eastAsia="en-AU"/>
        </w:rPr>
        <w:t>capacities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Among</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most</w:t>
      </w:r>
      <w:r w:rsidR="006C6EEF" w:rsidRPr="005B60FA">
        <w:rPr>
          <w:lang w:eastAsia="en-AU"/>
        </w:rPr>
        <w:t xml:space="preserve"> </w:t>
      </w:r>
      <w:r w:rsidRPr="005B60FA">
        <w:rPr>
          <w:lang w:eastAsia="en-AU"/>
        </w:rPr>
        <w:t>important</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capacities</w:t>
      </w:r>
      <w:r w:rsidR="006C6EEF" w:rsidRPr="005B60FA">
        <w:rPr>
          <w:lang w:eastAsia="en-AU"/>
        </w:rPr>
        <w:t xml:space="preserve"> </w:t>
      </w:r>
      <w:r w:rsidRPr="005B60FA">
        <w:rPr>
          <w:lang w:eastAsia="en-AU"/>
        </w:rPr>
        <w:t>mentioned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Writings</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characteristic</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those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intellect</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understanding,</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heart</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feeling</w:t>
      </w:r>
      <w:r w:rsidR="006C6EEF" w:rsidRPr="005B60FA">
        <w:rPr>
          <w:lang w:eastAsia="en-AU"/>
        </w:rPr>
        <w:t xml:space="preserve"> </w:t>
      </w:r>
      <w:r w:rsidRPr="005B60FA">
        <w:rPr>
          <w:lang w:eastAsia="en-AU"/>
        </w:rPr>
        <w:t>capacity,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capacity</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initiate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sustain</w:t>
      </w:r>
      <w:r w:rsidR="006C6EEF" w:rsidRPr="005B60FA">
        <w:rPr>
          <w:lang w:eastAsia="en-AU"/>
        </w:rPr>
        <w:t xml:space="preserve"> </w:t>
      </w:r>
      <w:r w:rsidRPr="005B60FA">
        <w:rPr>
          <w:lang w:eastAsia="en-AU"/>
        </w:rPr>
        <w:t>action).</w:t>
      </w:r>
    </w:p>
    <w:p w:rsidR="003B608C" w:rsidRPr="005B60FA" w:rsidRDefault="003B608C" w:rsidP="005F7ADF">
      <w:pPr>
        <w:pStyle w:val="Text"/>
        <w:rPr>
          <w:lang w:eastAsia="en-AU"/>
        </w:rPr>
      </w:pPr>
      <w:r w:rsidRPr="005B60FA">
        <w:rPr>
          <w:lang w:eastAsia="en-AU"/>
        </w:rPr>
        <w:t>The</w:t>
      </w:r>
      <w:r w:rsidR="006C6EEF" w:rsidRPr="005B60FA">
        <w:rPr>
          <w:lang w:eastAsia="en-AU"/>
        </w:rPr>
        <w:t xml:space="preserve"> </w:t>
      </w:r>
      <w:r w:rsidRPr="005B60FA">
        <w:rPr>
          <w:lang w:eastAsia="en-AU"/>
        </w:rPr>
        <w:t>interactions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environment</w:t>
      </w:r>
      <w:r w:rsidR="006C6EEF" w:rsidRPr="005B60FA">
        <w:rPr>
          <w:lang w:eastAsia="en-AU"/>
        </w:rPr>
        <w:t xml:space="preserve"> </w:t>
      </w:r>
      <w:r w:rsidRPr="005B60FA">
        <w:rPr>
          <w:lang w:eastAsia="en-AU"/>
        </w:rPr>
        <w:t>affect</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only</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body</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soul</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well</w:t>
      </w:r>
      <w:r w:rsidR="006C6EEF" w:rsidRPr="005B60FA">
        <w:rPr>
          <w:lang w:eastAsia="en-AU"/>
        </w:rPr>
        <w:t xml:space="preserve">.  </w:t>
      </w:r>
      <w:r w:rsidRPr="005B60FA">
        <w:rPr>
          <w:lang w:eastAsia="en-AU"/>
        </w:rPr>
        <w:t>They</w:t>
      </w:r>
      <w:r w:rsidR="006C6EEF" w:rsidRPr="005B60FA">
        <w:rPr>
          <w:lang w:eastAsia="en-AU"/>
        </w:rPr>
        <w:t xml:space="preserve"> </w:t>
      </w:r>
      <w:r w:rsidRPr="005B60FA">
        <w:rPr>
          <w:lang w:eastAsia="en-AU"/>
        </w:rPr>
        <w:t>develop</w:t>
      </w:r>
      <w:r w:rsidR="006C6EEF" w:rsidRPr="005B60FA">
        <w:rPr>
          <w:lang w:eastAsia="en-AU"/>
        </w:rPr>
        <w:t xml:space="preserve"> </w:t>
      </w:r>
      <w:r w:rsidRPr="005B60FA">
        <w:rPr>
          <w:lang w:eastAsia="en-AU"/>
        </w:rPr>
        <w:t>both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genetically</w:t>
      </w:r>
      <w:r w:rsidR="006C6EEF" w:rsidRPr="005B60FA">
        <w:rPr>
          <w:lang w:eastAsia="en-AU"/>
        </w:rPr>
        <w:t xml:space="preserve"> </w:t>
      </w:r>
      <w:r w:rsidRPr="005B60FA">
        <w:rPr>
          <w:lang w:eastAsia="en-AU"/>
        </w:rPr>
        <w:t>given</w:t>
      </w:r>
      <w:r w:rsidR="006C6EEF" w:rsidRPr="005B60FA">
        <w:rPr>
          <w:lang w:eastAsia="en-AU"/>
        </w:rPr>
        <w:t xml:space="preserve"> </w:t>
      </w:r>
      <w:r w:rsidRPr="005B60FA">
        <w:rPr>
          <w:lang w:eastAsia="en-AU"/>
        </w:rPr>
        <w:t>physical</w:t>
      </w:r>
      <w:r w:rsidR="006C6EEF" w:rsidRPr="005B60FA">
        <w:rPr>
          <w:lang w:eastAsia="en-AU"/>
        </w:rPr>
        <w:t xml:space="preserve"> </w:t>
      </w:r>
      <w:r w:rsidRPr="005B60FA">
        <w:rPr>
          <w:lang w:eastAsia="en-AU"/>
        </w:rPr>
        <w:t>capacities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initially</w:t>
      </w:r>
      <w:r w:rsidR="006C6EEF" w:rsidRPr="005B60FA">
        <w:rPr>
          <w:lang w:eastAsia="en-AU"/>
        </w:rPr>
        <w:t xml:space="preserve"> </w:t>
      </w:r>
      <w:r w:rsidRPr="005B60FA">
        <w:rPr>
          <w:lang w:eastAsia="en-AU"/>
        </w:rPr>
        <w:t>given</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capacities</w:t>
      </w:r>
      <w:r w:rsidR="006C6EEF" w:rsidRPr="005B60FA">
        <w:rPr>
          <w:lang w:eastAsia="en-AU"/>
        </w:rPr>
        <w:t xml:space="preserve">.  </w:t>
      </w:r>
      <w:r w:rsidRPr="005B60FA">
        <w:rPr>
          <w:lang w:eastAsia="en-AU"/>
        </w:rPr>
        <w:t>These</w:t>
      </w:r>
      <w:r w:rsidR="006C6EEF" w:rsidRPr="005B60FA">
        <w:rPr>
          <w:lang w:eastAsia="en-AU"/>
        </w:rPr>
        <w:t xml:space="preserve"> </w:t>
      </w:r>
      <w:r w:rsidRPr="005B60FA">
        <w:rPr>
          <w:lang w:eastAsia="en-AU"/>
        </w:rPr>
        <w:t>interactions</w:t>
      </w:r>
      <w:r w:rsidR="006C6EEF" w:rsidRPr="005B60FA">
        <w:rPr>
          <w:lang w:eastAsia="en-AU"/>
        </w:rPr>
        <w:t xml:space="preserve"> </w:t>
      </w:r>
      <w:r w:rsidRPr="005B60FA">
        <w:rPr>
          <w:lang w:eastAsia="en-AU"/>
        </w:rPr>
        <w:t>may</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called</w:t>
      </w:r>
      <w:r w:rsidR="006C6EEF" w:rsidRPr="005B60FA">
        <w:rPr>
          <w:lang w:eastAsia="en-AU"/>
        </w:rPr>
        <w:t xml:space="preserve"> </w:t>
      </w:r>
      <w:r w:rsidRPr="005B60FA">
        <w:rPr>
          <w:i/>
          <w:iCs/>
          <w:lang w:eastAsia="en-AU"/>
        </w:rPr>
        <w:t>learning</w:t>
      </w:r>
      <w:r w:rsidR="006C6EEF" w:rsidRPr="005B60FA">
        <w:rPr>
          <w:lang w:eastAsia="en-AU"/>
        </w:rPr>
        <w:t xml:space="preserve"> </w:t>
      </w:r>
      <w:r w:rsidRPr="005B60FA">
        <w:rPr>
          <w:lang w:eastAsia="en-AU"/>
        </w:rPr>
        <w:t>or</w:t>
      </w:r>
      <w:r w:rsidR="006C6EEF" w:rsidRPr="005B60FA">
        <w:rPr>
          <w:lang w:eastAsia="en-AU"/>
        </w:rPr>
        <w:t xml:space="preserve"> </w:t>
      </w:r>
      <w:r w:rsidRPr="005B60FA">
        <w:rPr>
          <w:i/>
          <w:iCs/>
          <w:lang w:eastAsia="en-AU"/>
        </w:rPr>
        <w:t>education</w:t>
      </w:r>
      <w:r w:rsidRPr="005B60FA">
        <w:rPr>
          <w:lang w:eastAsia="en-AU"/>
        </w:rPr>
        <w:t>,</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they</w:t>
      </w:r>
      <w:r w:rsidR="006C6EEF" w:rsidRPr="005B60FA">
        <w:rPr>
          <w:lang w:eastAsia="en-AU"/>
        </w:rPr>
        <w:t xml:space="preserve"> </w:t>
      </w:r>
      <w:r w:rsidRPr="005B60FA">
        <w:rPr>
          <w:lang w:eastAsia="en-AU"/>
        </w:rPr>
        <w:t>give</w:t>
      </w:r>
      <w:r w:rsidR="006C6EEF" w:rsidRPr="005B60FA">
        <w:rPr>
          <w:lang w:eastAsia="en-AU"/>
        </w:rPr>
        <w:t xml:space="preserve"> </w:t>
      </w:r>
      <w:r w:rsidRPr="005B60FA">
        <w:rPr>
          <w:lang w:eastAsia="en-AU"/>
        </w:rPr>
        <w:t>rise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third</w:t>
      </w:r>
      <w:r w:rsidR="006C6EEF" w:rsidRPr="005B60FA">
        <w:rPr>
          <w:lang w:eastAsia="en-AU"/>
        </w:rPr>
        <w:t xml:space="preserve"> </w:t>
      </w:r>
      <w:r w:rsidRPr="005B60FA">
        <w:rPr>
          <w:lang w:eastAsia="en-AU"/>
        </w:rPr>
        <w:t>aspect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man</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total</w:t>
      </w:r>
      <w:r w:rsidR="006C6EEF" w:rsidRPr="005B60FA">
        <w:rPr>
          <w:lang w:eastAsia="en-AU"/>
        </w:rPr>
        <w:t xml:space="preserve"> </w:t>
      </w:r>
      <w:r w:rsidRPr="005B60FA">
        <w:rPr>
          <w:lang w:eastAsia="en-AU"/>
        </w:rPr>
        <w:t>character,</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aspect</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both</w:t>
      </w:r>
      <w:r w:rsidR="006C6EEF" w:rsidRPr="005B60FA">
        <w:rPr>
          <w:lang w:eastAsia="en-AU"/>
        </w:rPr>
        <w:t xml:space="preserve"> </w:t>
      </w:r>
      <w:r w:rsidRPr="005B60FA">
        <w:rPr>
          <w:lang w:eastAsia="en-AU"/>
        </w:rPr>
        <w:t>physical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spiritual.</w:t>
      </w:r>
    </w:p>
    <w:p w:rsidR="003B608C" w:rsidRPr="005B60FA" w:rsidRDefault="003B608C" w:rsidP="00BC7AED">
      <w:pPr>
        <w:pStyle w:val="Text"/>
        <w:rPr>
          <w:lang w:eastAsia="en-AU"/>
        </w:rPr>
      </w:pPr>
      <w:r w:rsidRPr="005B60FA">
        <w:rPr>
          <w:lang w:eastAsia="en-AU"/>
        </w:rPr>
        <w:t>In</w:t>
      </w:r>
      <w:r w:rsidR="006C6EEF" w:rsidRPr="005B60FA">
        <w:rPr>
          <w:lang w:eastAsia="en-AU"/>
        </w:rPr>
        <w:t xml:space="preserve"> </w:t>
      </w:r>
      <w:r w:rsidRPr="005B60FA">
        <w:rPr>
          <w:lang w:eastAsia="en-AU"/>
        </w:rPr>
        <w:t>sum,</w:t>
      </w:r>
      <w:r w:rsidR="006C6EEF" w:rsidRPr="005B60FA">
        <w:rPr>
          <w:lang w:eastAsia="en-AU"/>
        </w:rPr>
        <w:t xml:space="preserve"> </w:t>
      </w:r>
      <w:r w:rsidRPr="005B60FA">
        <w:rPr>
          <w:lang w:eastAsia="en-AU"/>
        </w:rPr>
        <w:t>there</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three</w:t>
      </w:r>
      <w:r w:rsidR="006C6EEF" w:rsidRPr="005B60FA">
        <w:rPr>
          <w:lang w:eastAsia="en-AU"/>
        </w:rPr>
        <w:t xml:space="preserve"> </w:t>
      </w:r>
      <w:r w:rsidRPr="005B60FA">
        <w:rPr>
          <w:lang w:eastAsia="en-AU"/>
        </w:rPr>
        <w:t>essential</w:t>
      </w:r>
      <w:r w:rsidR="006C6EEF" w:rsidRPr="005B60FA">
        <w:rPr>
          <w:lang w:eastAsia="en-AU"/>
        </w:rPr>
        <w:t xml:space="preserve"> </w:t>
      </w:r>
      <w:r w:rsidRPr="005B60FA">
        <w:rPr>
          <w:lang w:eastAsia="en-AU"/>
        </w:rPr>
        <w:t>aspects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character</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genetic</w:t>
      </w:r>
      <w:r w:rsidR="006C6EEF" w:rsidRPr="005B60FA">
        <w:rPr>
          <w:lang w:eastAsia="en-AU"/>
        </w:rPr>
        <w:t xml:space="preserve"> </w:t>
      </w:r>
      <w:r w:rsidRPr="005B60FA">
        <w:rPr>
          <w:lang w:eastAsia="en-AU"/>
        </w:rPr>
        <w:t>endowment,</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surely</w:t>
      </w:r>
      <w:r w:rsidR="006C6EEF" w:rsidRPr="005B60FA">
        <w:rPr>
          <w:lang w:eastAsia="en-AU"/>
        </w:rPr>
        <w:t xml:space="preserve"> </w:t>
      </w:r>
      <w:r w:rsidRPr="005B60FA">
        <w:rPr>
          <w:lang w:eastAsia="en-AU"/>
        </w:rPr>
        <w:t>physical;</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soul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its</w:t>
      </w:r>
      <w:r w:rsidR="006C6EEF" w:rsidRPr="005B60FA">
        <w:rPr>
          <w:lang w:eastAsia="en-AU"/>
        </w:rPr>
        <w:t xml:space="preserve"> </w:t>
      </w:r>
      <w:r w:rsidRPr="005B60FA">
        <w:rPr>
          <w:lang w:eastAsia="en-AU"/>
        </w:rPr>
        <w:t>capacities,</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purely</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education,</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both</w:t>
      </w:r>
      <w:r w:rsidR="006C6EEF" w:rsidRPr="005B60FA">
        <w:rPr>
          <w:lang w:eastAsia="en-AU"/>
        </w:rPr>
        <w:t xml:space="preserve"> </w:t>
      </w:r>
      <w:r w:rsidRPr="005B60FA">
        <w:rPr>
          <w:lang w:eastAsia="en-AU"/>
        </w:rPr>
        <w:t>physical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spiritual.</w:t>
      </w:r>
      <w:r w:rsidR="00BC7AED" w:rsidRPr="005B60FA">
        <w:rPr>
          <w:rStyle w:val="FootnoteReference"/>
          <w:lang w:eastAsia="en-AU"/>
        </w:rPr>
        <w:footnoteReference w:id="6"/>
      </w:r>
    </w:p>
    <w:p w:rsidR="003B608C" w:rsidRPr="005B60FA" w:rsidRDefault="003B608C" w:rsidP="005F7ADF">
      <w:pPr>
        <w:pStyle w:val="Text"/>
        <w:rPr>
          <w:lang w:eastAsia="en-AU"/>
        </w:rPr>
      </w:pPr>
      <w:r w:rsidRPr="005B60FA">
        <w:rPr>
          <w:lang w:eastAsia="en-AU"/>
        </w:rPr>
        <w:t>In</w:t>
      </w:r>
      <w:r w:rsidR="006C6EEF" w:rsidRPr="005B60FA">
        <w:rPr>
          <w:lang w:eastAsia="en-AU"/>
        </w:rPr>
        <w:t xml:space="preserve"> </w:t>
      </w:r>
      <w:r w:rsidRPr="005B60FA">
        <w:rPr>
          <w:i/>
          <w:iCs/>
          <w:lang w:eastAsia="en-AU"/>
        </w:rPr>
        <w:t>Some</w:t>
      </w:r>
      <w:r w:rsidR="006C6EEF" w:rsidRPr="005B60FA">
        <w:rPr>
          <w:i/>
          <w:iCs/>
          <w:lang w:eastAsia="en-AU"/>
        </w:rPr>
        <w:t xml:space="preserve"> </w:t>
      </w:r>
      <w:r w:rsidRPr="005B60FA">
        <w:rPr>
          <w:i/>
          <w:iCs/>
          <w:lang w:eastAsia="en-AU"/>
        </w:rPr>
        <w:t>Answered</w:t>
      </w:r>
      <w:r w:rsidR="006C6EEF" w:rsidRPr="005B60FA">
        <w:rPr>
          <w:i/>
          <w:iCs/>
          <w:lang w:eastAsia="en-AU"/>
        </w:rPr>
        <w:t xml:space="preserve"> </w:t>
      </w:r>
      <w:r w:rsidRPr="005B60FA">
        <w:rPr>
          <w:i/>
          <w:iCs/>
          <w:lang w:eastAsia="en-AU"/>
        </w:rPr>
        <w:t>Questions</w:t>
      </w:r>
      <w:r w:rsidRPr="005B60FA">
        <w:rPr>
          <w:lang w:eastAsia="en-AU"/>
        </w:rPr>
        <w:t>,</w:t>
      </w:r>
      <w:r w:rsidR="006C6EEF" w:rsidRPr="005B60FA">
        <w:rPr>
          <w:lang w:eastAsia="en-AU"/>
        </w:rPr>
        <w:t xml:space="preserve"> ‘</w:t>
      </w:r>
      <w:r w:rsidRPr="005B60FA">
        <w:rPr>
          <w:lang w:eastAsia="en-AU"/>
        </w:rPr>
        <w:t>Abdu</w:t>
      </w:r>
      <w:r w:rsidR="006C6EEF" w:rsidRPr="005B60FA">
        <w:rPr>
          <w:lang w:eastAsia="en-AU"/>
        </w:rPr>
        <w:t>’</w:t>
      </w:r>
      <w:r w:rsidRPr="005B60FA">
        <w:rPr>
          <w:lang w:eastAsia="en-AU"/>
        </w:rPr>
        <w:t>l-Bahá</w:t>
      </w:r>
      <w:r w:rsidR="006C6EEF" w:rsidRPr="005B60FA">
        <w:rPr>
          <w:lang w:eastAsia="en-AU"/>
        </w:rPr>
        <w:t xml:space="preserve"> </w:t>
      </w:r>
      <w:r w:rsidRPr="005B60FA">
        <w:rPr>
          <w:lang w:eastAsia="en-AU"/>
        </w:rPr>
        <w:t>speaks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these</w:t>
      </w:r>
      <w:r w:rsidR="006C6EEF" w:rsidRPr="005B60FA">
        <w:rPr>
          <w:lang w:eastAsia="en-AU"/>
        </w:rPr>
        <w:t xml:space="preserve"> </w:t>
      </w:r>
      <w:r w:rsidRPr="005B60FA">
        <w:rPr>
          <w:lang w:eastAsia="en-AU"/>
        </w:rPr>
        <w:t>three</w:t>
      </w:r>
      <w:r w:rsidR="006C6EEF" w:rsidRPr="005B60FA">
        <w:rPr>
          <w:lang w:eastAsia="en-AU"/>
        </w:rPr>
        <w:t xml:space="preserve"> </w:t>
      </w:r>
      <w:r w:rsidRPr="005B60FA">
        <w:rPr>
          <w:lang w:eastAsia="en-AU"/>
        </w:rPr>
        <w:t>basic</w:t>
      </w:r>
      <w:r w:rsidR="006C6EEF" w:rsidRPr="005B60FA">
        <w:rPr>
          <w:lang w:eastAsia="en-AU"/>
        </w:rPr>
        <w:t xml:space="preserve"> </w:t>
      </w:r>
      <w:r w:rsidRPr="005B60FA">
        <w:rPr>
          <w:lang w:eastAsia="en-AU"/>
        </w:rPr>
        <w:t>aspects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man</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character:</w:t>
      </w:r>
    </w:p>
    <w:p w:rsidR="00D8730B" w:rsidRPr="005B60FA" w:rsidRDefault="00D8730B" w:rsidP="00D8730B">
      <w:pPr>
        <w:pStyle w:val="Quote"/>
        <w:rPr>
          <w:i/>
          <w:iCs w:val="0"/>
          <w:lang w:eastAsia="en-AU"/>
        </w:rPr>
      </w:pPr>
      <w:r w:rsidRPr="005B60FA">
        <w:rPr>
          <w:i/>
          <w:iCs w:val="0"/>
          <w:lang w:eastAsia="en-AU"/>
        </w:rPr>
        <w:t>There are the innate character, the inherited character, and the acquired character, which is gained through education.</w:t>
      </w:r>
    </w:p>
    <w:p w:rsidR="00D8730B" w:rsidRPr="005B60FA" w:rsidRDefault="00D8730B" w:rsidP="00D8730B">
      <w:pPr>
        <w:pStyle w:val="Quote"/>
        <w:rPr>
          <w:lang w:eastAsia="en-AU"/>
        </w:rPr>
      </w:pPr>
      <w:r w:rsidRPr="005B60FA">
        <w:rPr>
          <w:i/>
          <w:iCs w:val="0"/>
          <w:lang w:eastAsia="en-AU"/>
        </w:rPr>
        <w:t>As to the innate character, although the innate nature bestowed by God upon man is purely good, yet that character differs among men according to the degrees they occupy:  All degrees are good, but some are more so than others.  Thus every human being possesses intelligence and capacity, but intelligence, capacity, and aptitude differ from person to person</w:t>
      </w:r>
      <w:r w:rsidRPr="005B60FA">
        <w:rPr>
          <w:lang w:eastAsia="en-AU"/>
        </w:rPr>
        <w:t>. …</w:t>
      </w:r>
      <w:r w:rsidR="00111449" w:rsidRPr="005B60FA">
        <w:rPr>
          <w:rStyle w:val="FootnoteReference"/>
          <w:lang w:eastAsia="en-AU"/>
        </w:rPr>
        <w:footnoteReference w:id="7"/>
      </w:r>
    </w:p>
    <w:p w:rsidR="00D8730B" w:rsidRPr="005B60FA" w:rsidRDefault="00D8730B" w:rsidP="00D8730B">
      <w:pPr>
        <w:pStyle w:val="Quote"/>
        <w:rPr>
          <w:lang w:eastAsia="en-AU"/>
        </w:rPr>
      </w:pPr>
      <w:r w:rsidRPr="005B60FA">
        <w:rPr>
          <w:lang w:eastAsia="en-AU"/>
        </w:rPr>
        <w:t>…</w:t>
      </w:r>
    </w:p>
    <w:p w:rsidR="00D8730B" w:rsidRPr="005B60FA" w:rsidRDefault="00D8730B" w:rsidP="00076BA2">
      <w:pPr>
        <w:pStyle w:val="Quote"/>
        <w:rPr>
          <w:lang w:eastAsia="en-AU"/>
        </w:rPr>
      </w:pPr>
      <w:r w:rsidRPr="005B60FA">
        <w:rPr>
          <w:i/>
          <w:iCs w:val="0"/>
          <w:lang w:eastAsia="en-AU"/>
        </w:rPr>
        <w:t>As to differences in inherited character, they arise from the strength and weakness of man</w:t>
      </w:r>
      <w:r w:rsidR="00111449" w:rsidRPr="005B60FA">
        <w:rPr>
          <w:i/>
          <w:iCs w:val="0"/>
          <w:lang w:eastAsia="en-AU"/>
        </w:rPr>
        <w:t>’</w:t>
      </w:r>
      <w:r w:rsidRPr="005B60FA">
        <w:rPr>
          <w:i/>
          <w:iCs w:val="0"/>
          <w:lang w:eastAsia="en-AU"/>
        </w:rPr>
        <w:t>s constitution; that is, if the parents are of weak constitution, then the children will be likewise, and if they are strong, then the children will also be robust</w:t>
      </w:r>
      <w:r w:rsidRPr="005B60FA">
        <w:rPr>
          <w:lang w:eastAsia="en-AU"/>
        </w:rPr>
        <w:t>.</w:t>
      </w:r>
      <w:r w:rsidR="00076BA2" w:rsidRPr="005B60FA">
        <w:rPr>
          <w:rStyle w:val="FootnoteReference"/>
          <w:lang w:eastAsia="en-AU"/>
        </w:rPr>
        <w:footnoteReference w:id="8"/>
      </w:r>
    </w:p>
    <w:p w:rsidR="009F1DD0" w:rsidRDefault="00111449" w:rsidP="00076BA2">
      <w:pPr>
        <w:pStyle w:val="Quote"/>
        <w:rPr>
          <w:i/>
          <w:iCs w:val="0"/>
          <w:lang w:eastAsia="en-AU"/>
        </w:rPr>
      </w:pPr>
      <w:r w:rsidRPr="005B60FA">
        <w:rPr>
          <w:i/>
          <w:iCs w:val="0"/>
          <w:lang w:eastAsia="en-AU"/>
        </w:rPr>
        <w:t>As to the differences of character arising from education, they are great indeed, for education</w:t>
      </w:r>
    </w:p>
    <w:p w:rsidR="009F1DD0" w:rsidRDefault="009F1DD0">
      <w:pPr>
        <w:widowControl/>
        <w:kinsoku/>
        <w:overflowPunct/>
        <w:textAlignment w:val="auto"/>
        <w:rPr>
          <w:rFonts w:cstheme="minorBidi"/>
          <w:i/>
          <w:lang w:eastAsia="en-AU"/>
        </w:rPr>
      </w:pPr>
      <w:r>
        <w:rPr>
          <w:i/>
          <w:iCs/>
          <w:lang w:eastAsia="en-AU"/>
        </w:rPr>
        <w:br w:type="page"/>
      </w:r>
    </w:p>
    <w:p w:rsidR="00111449" w:rsidRPr="005B60FA" w:rsidRDefault="00111449" w:rsidP="009F1DD0">
      <w:pPr>
        <w:pStyle w:val="Quotects"/>
        <w:rPr>
          <w:lang w:eastAsia="en-AU"/>
        </w:rPr>
      </w:pPr>
      <w:r w:rsidRPr="009F1DD0">
        <w:rPr>
          <w:i/>
          <w:iCs/>
          <w:lang w:eastAsia="en-AU"/>
        </w:rPr>
        <w:t>exerts an enormous influence. …  Education must be accorded the greatest importance; for just as diseases are highly communicable in the world of bodies, so is character highly communicable in the realm of hearts and spirits.  The differences caused by education are enormous and exert a major influence</w:t>
      </w:r>
      <w:r w:rsidRPr="005B60FA">
        <w:rPr>
          <w:lang w:eastAsia="en-AU"/>
        </w:rPr>
        <w:t>.</w:t>
      </w:r>
      <w:r w:rsidR="00076BA2" w:rsidRPr="005B60FA">
        <w:rPr>
          <w:rStyle w:val="FootnoteReference"/>
          <w:lang w:eastAsia="en-AU"/>
        </w:rPr>
        <w:footnoteReference w:id="9"/>
      </w:r>
    </w:p>
    <w:p w:rsidR="003B608C" w:rsidRPr="005B60FA" w:rsidRDefault="003B608C" w:rsidP="005F7ADF">
      <w:pPr>
        <w:pStyle w:val="Text"/>
        <w:rPr>
          <w:lang w:eastAsia="en-AU"/>
        </w:rPr>
      </w:pPr>
      <w:r w:rsidRPr="005B60FA">
        <w:rPr>
          <w:lang w:eastAsia="en-AU"/>
        </w:rPr>
        <w:t>From</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other</w:t>
      </w:r>
      <w:r w:rsidR="006C6EEF" w:rsidRPr="005B60FA">
        <w:rPr>
          <w:lang w:eastAsia="en-AU"/>
        </w:rPr>
        <w:t xml:space="preserve"> </w:t>
      </w:r>
      <w:r w:rsidRPr="005B60FA">
        <w:rPr>
          <w:lang w:eastAsia="en-AU"/>
        </w:rPr>
        <w:t>similar</w:t>
      </w:r>
      <w:r w:rsidR="006C6EEF" w:rsidRPr="005B60FA">
        <w:rPr>
          <w:lang w:eastAsia="en-AU"/>
        </w:rPr>
        <w:t xml:space="preserve"> </w:t>
      </w:r>
      <w:r w:rsidRPr="005B60FA">
        <w:rPr>
          <w:lang w:eastAsia="en-AU"/>
        </w:rPr>
        <w:t>passages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Writings,</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clear</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innate</w:t>
      </w:r>
      <w:r w:rsidR="006C6EEF" w:rsidRPr="005B60FA">
        <w:rPr>
          <w:lang w:eastAsia="en-AU"/>
        </w:rPr>
        <w:t xml:space="preserve"> </w:t>
      </w:r>
      <w:r w:rsidRPr="005B60FA">
        <w:rPr>
          <w:lang w:eastAsia="en-AU"/>
        </w:rPr>
        <w:t>character</w:t>
      </w:r>
      <w:r w:rsidR="006C6EEF" w:rsidRPr="005B60FA">
        <w:rPr>
          <w:lang w:eastAsia="en-AU"/>
        </w:rPr>
        <w:t xml:space="preserve"> </w:t>
      </w:r>
      <w:r w:rsidRPr="005B60FA">
        <w:rPr>
          <w:lang w:eastAsia="en-AU"/>
        </w:rPr>
        <w:t>derives</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capacities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soul</w:t>
      </w:r>
      <w:r w:rsidR="006C6EEF" w:rsidRPr="005B60FA">
        <w:rPr>
          <w:lang w:eastAsia="en-AU"/>
        </w:rPr>
        <w:t xml:space="preserve"> </w:t>
      </w:r>
      <w:r w:rsidRPr="005B60FA">
        <w:rPr>
          <w:lang w:eastAsia="en-AU"/>
        </w:rPr>
        <w:t>while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inherited</w:t>
      </w:r>
      <w:r w:rsidR="006C6EEF" w:rsidRPr="005B60FA">
        <w:rPr>
          <w:lang w:eastAsia="en-AU"/>
        </w:rPr>
        <w:t xml:space="preserve"> </w:t>
      </w:r>
      <w:r w:rsidRPr="005B60FA">
        <w:rPr>
          <w:lang w:eastAsia="en-AU"/>
        </w:rPr>
        <w:t>character</w:t>
      </w:r>
      <w:r w:rsidR="006C6EEF" w:rsidRPr="005B60FA">
        <w:rPr>
          <w:lang w:eastAsia="en-AU"/>
        </w:rPr>
        <w:t xml:space="preserve"> </w:t>
      </w:r>
      <w:r w:rsidRPr="005B60FA">
        <w:rPr>
          <w:lang w:eastAsia="en-AU"/>
        </w:rPr>
        <w:t>derives</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genetic</w:t>
      </w:r>
      <w:r w:rsidR="006C6EEF" w:rsidRPr="005B60FA">
        <w:rPr>
          <w:lang w:eastAsia="en-AU"/>
        </w:rPr>
        <w:t xml:space="preserve"> </w:t>
      </w:r>
      <w:r w:rsidRPr="005B60FA">
        <w:rPr>
          <w:lang w:eastAsia="en-AU"/>
        </w:rPr>
        <w:t>endowment</w:t>
      </w:r>
      <w:r w:rsidR="006C6EEF" w:rsidRPr="005B60FA">
        <w:rPr>
          <w:lang w:eastAsia="en-AU"/>
        </w:rPr>
        <w:t xml:space="preserve">.  </w:t>
      </w:r>
      <w:r w:rsidRPr="005B60FA">
        <w:rPr>
          <w:lang w:eastAsia="en-AU"/>
        </w:rPr>
        <w:t>Once</w:t>
      </w:r>
      <w:r w:rsidR="006C6EEF" w:rsidRPr="005B60FA">
        <w:rPr>
          <w:lang w:eastAsia="en-AU"/>
        </w:rPr>
        <w:t xml:space="preserve"> </w:t>
      </w:r>
      <w:r w:rsidRPr="005B60FA">
        <w:rPr>
          <w:lang w:eastAsia="en-AU"/>
        </w:rPr>
        <w:t>fixed,</w:t>
      </w:r>
      <w:r w:rsidR="006C6EEF" w:rsidRPr="005B60FA">
        <w:rPr>
          <w:lang w:eastAsia="en-AU"/>
        </w:rPr>
        <w:t xml:space="preserve"> </w:t>
      </w:r>
      <w:r w:rsidRPr="005B60FA">
        <w:rPr>
          <w:lang w:eastAsia="en-AU"/>
        </w:rPr>
        <w:t>these</w:t>
      </w:r>
      <w:r w:rsidR="006C6EEF" w:rsidRPr="005B60FA">
        <w:rPr>
          <w:lang w:eastAsia="en-AU"/>
        </w:rPr>
        <w:t xml:space="preserve"> </w:t>
      </w:r>
      <w:r w:rsidRPr="005B60FA">
        <w:rPr>
          <w:lang w:eastAsia="en-AU"/>
        </w:rPr>
        <w:t>two</w:t>
      </w:r>
      <w:r w:rsidR="006C6EEF" w:rsidRPr="005B60FA">
        <w:rPr>
          <w:lang w:eastAsia="en-AU"/>
        </w:rPr>
        <w:t xml:space="preserve"> </w:t>
      </w:r>
      <w:r w:rsidRPr="005B60FA">
        <w:rPr>
          <w:lang w:eastAsia="en-AU"/>
        </w:rPr>
        <w:t>elements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man</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character</w:t>
      </w:r>
      <w:r w:rsidR="006C6EEF" w:rsidRPr="005B60FA">
        <w:rPr>
          <w:lang w:eastAsia="en-AU"/>
        </w:rPr>
        <w:t xml:space="preserve"> </w:t>
      </w:r>
      <w:r w:rsidRPr="005B60FA">
        <w:rPr>
          <w:lang w:eastAsia="en-AU"/>
        </w:rPr>
        <w:t>remain</w:t>
      </w:r>
      <w:r w:rsidR="006C6EEF" w:rsidRPr="005B60FA">
        <w:rPr>
          <w:lang w:eastAsia="en-AU"/>
        </w:rPr>
        <w:t xml:space="preserve"> </w:t>
      </w:r>
      <w:r w:rsidRPr="005B60FA">
        <w:rPr>
          <w:lang w:eastAsia="en-AU"/>
        </w:rPr>
        <w:t>unchanged,</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education</w:t>
      </w:r>
      <w:r w:rsidR="006C6EEF" w:rsidRPr="005B60FA">
        <w:rPr>
          <w:lang w:eastAsia="en-AU"/>
        </w:rPr>
        <w:t xml:space="preserve"> </w:t>
      </w:r>
      <w:r w:rsidRPr="005B60FA">
        <w:rPr>
          <w:lang w:eastAsia="en-AU"/>
        </w:rPr>
        <w:t>enables</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develop</w:t>
      </w:r>
      <w:r w:rsidR="006C6EEF" w:rsidRPr="005B60FA">
        <w:rPr>
          <w:lang w:eastAsia="en-AU"/>
        </w:rPr>
        <w:t xml:space="preserve"> </w:t>
      </w:r>
      <w:r w:rsidRPr="005B60FA">
        <w:rPr>
          <w:lang w:eastAsia="en-AU"/>
        </w:rPr>
        <w:t>these</w:t>
      </w:r>
      <w:r w:rsidR="006C6EEF" w:rsidRPr="005B60FA">
        <w:rPr>
          <w:lang w:eastAsia="en-AU"/>
        </w:rPr>
        <w:t xml:space="preserve"> </w:t>
      </w:r>
      <w:r w:rsidRPr="005B60FA">
        <w:rPr>
          <w:lang w:eastAsia="en-AU"/>
        </w:rPr>
        <w:t>capacities</w:t>
      </w:r>
      <w:r w:rsidR="006C6EEF" w:rsidRPr="005B60FA">
        <w:rPr>
          <w:lang w:eastAsia="en-AU"/>
        </w:rPr>
        <w:t xml:space="preserve"> </w:t>
      </w:r>
      <w:r w:rsidRPr="005B60FA">
        <w:rPr>
          <w:lang w:eastAsia="en-AU"/>
        </w:rPr>
        <w:t>either</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relatively</w:t>
      </w:r>
      <w:r w:rsidR="006C6EEF" w:rsidRPr="005B60FA">
        <w:rPr>
          <w:lang w:eastAsia="en-AU"/>
        </w:rPr>
        <w:t xml:space="preserve"> </w:t>
      </w:r>
      <w:r w:rsidRPr="005B60FA">
        <w:rPr>
          <w:lang w:eastAsia="en-AU"/>
        </w:rPr>
        <w:t>high</w:t>
      </w:r>
      <w:r w:rsidR="006C6EEF" w:rsidRPr="005B60FA">
        <w:rPr>
          <w:lang w:eastAsia="en-AU"/>
        </w:rPr>
        <w:t xml:space="preserve"> </w:t>
      </w:r>
      <w:r w:rsidRPr="005B60FA">
        <w:rPr>
          <w:lang w:eastAsia="en-AU"/>
        </w:rPr>
        <w:t>degree</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relatively</w:t>
      </w:r>
      <w:r w:rsidR="006C6EEF" w:rsidRPr="005B60FA">
        <w:rPr>
          <w:lang w:eastAsia="en-AU"/>
        </w:rPr>
        <w:t xml:space="preserve"> </w:t>
      </w:r>
      <w:r w:rsidRPr="005B60FA">
        <w:rPr>
          <w:lang w:eastAsia="en-AU"/>
        </w:rPr>
        <w:t>low</w:t>
      </w:r>
      <w:r w:rsidR="006C6EEF" w:rsidRPr="005B60FA">
        <w:rPr>
          <w:lang w:eastAsia="en-AU"/>
        </w:rPr>
        <w:t xml:space="preserve"> </w:t>
      </w:r>
      <w:r w:rsidRPr="005B60FA">
        <w:rPr>
          <w:lang w:eastAsia="en-AU"/>
        </w:rPr>
        <w:t>degree,</w:t>
      </w:r>
      <w:r w:rsidR="006C6EEF" w:rsidRPr="005B60FA">
        <w:rPr>
          <w:lang w:eastAsia="en-AU"/>
        </w:rPr>
        <w:t xml:space="preserve"> </w:t>
      </w:r>
      <w:r w:rsidRPr="005B60FA">
        <w:rPr>
          <w:lang w:eastAsia="en-AU"/>
        </w:rPr>
        <w:t>thus</w:t>
      </w:r>
      <w:r w:rsidR="006C6EEF" w:rsidRPr="005B60FA">
        <w:rPr>
          <w:lang w:eastAsia="en-AU"/>
        </w:rPr>
        <w:t xml:space="preserve"> </w:t>
      </w:r>
      <w:r w:rsidRPr="005B60FA">
        <w:rPr>
          <w:lang w:eastAsia="en-AU"/>
        </w:rPr>
        <w:t>producing</w:t>
      </w:r>
      <w:r w:rsidR="006C6EEF" w:rsidRPr="005B60FA">
        <w:rPr>
          <w:lang w:eastAsia="en-AU"/>
        </w:rPr>
        <w:t xml:space="preserve"> </w:t>
      </w:r>
      <w:r w:rsidRPr="005B60FA">
        <w:rPr>
          <w:lang w:eastAsia="en-AU"/>
        </w:rPr>
        <w:t>significant</w:t>
      </w:r>
      <w:r w:rsidR="006C6EEF" w:rsidRPr="005B60FA">
        <w:rPr>
          <w:lang w:eastAsia="en-AU"/>
        </w:rPr>
        <w:t xml:space="preserve"> </w:t>
      </w:r>
      <w:r w:rsidRPr="005B60FA">
        <w:rPr>
          <w:lang w:eastAsia="en-AU"/>
        </w:rPr>
        <w:t>differences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character</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attributable</w:t>
      </w:r>
      <w:r w:rsidR="006C6EEF" w:rsidRPr="005B60FA">
        <w:rPr>
          <w:lang w:eastAsia="en-AU"/>
        </w:rPr>
        <w:t xml:space="preserve"> </w:t>
      </w:r>
      <w:r w:rsidRPr="005B60FA">
        <w:rPr>
          <w:lang w:eastAsia="en-AU"/>
        </w:rPr>
        <w:t>solely</w:t>
      </w:r>
      <w:r w:rsidR="006C6EEF" w:rsidRPr="005B60FA">
        <w:rPr>
          <w:lang w:eastAsia="en-AU"/>
        </w:rPr>
        <w:t xml:space="preserve"> </w:t>
      </w:r>
      <w:r w:rsidRPr="005B60FA">
        <w:rPr>
          <w:lang w:eastAsia="en-AU"/>
        </w:rPr>
        <w:t>either</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heredity</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innate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capacity.</w:t>
      </w:r>
    </w:p>
    <w:p w:rsidR="003B608C" w:rsidRPr="005B60FA" w:rsidRDefault="003B608C" w:rsidP="005F7ADF">
      <w:pPr>
        <w:pStyle w:val="Myhead3"/>
        <w:rPr>
          <w:lang w:eastAsia="en-AU"/>
        </w:rPr>
      </w:pPr>
      <w:r w:rsidRPr="005B60FA">
        <w:rPr>
          <w:lang w:eastAsia="en-AU"/>
        </w:rPr>
        <w:t>2</w:t>
      </w:r>
      <w:r w:rsidR="006C6EEF" w:rsidRPr="005B60FA">
        <w:rPr>
          <w:lang w:eastAsia="en-AU"/>
        </w:rPr>
        <w:t xml:space="preserve">.  </w:t>
      </w:r>
      <w:r w:rsidRPr="005B60FA">
        <w:rPr>
          <w:lang w:eastAsia="en-AU"/>
        </w:rPr>
        <w:t>Spirituality</w:t>
      </w:r>
      <w:r w:rsidR="006C6EEF" w:rsidRPr="005B60FA">
        <w:rPr>
          <w:lang w:eastAsia="en-AU"/>
        </w:rPr>
        <w:t xml:space="preserve"> </w:t>
      </w:r>
      <w:r w:rsidR="005F7ADF" w:rsidRPr="005B60FA">
        <w:rPr>
          <w:lang w:eastAsia="en-AU"/>
        </w:rPr>
        <w:t>d</w:t>
      </w:r>
      <w:r w:rsidRPr="005B60FA">
        <w:rPr>
          <w:lang w:eastAsia="en-AU"/>
        </w:rPr>
        <w:t>efined</w:t>
      </w:r>
    </w:p>
    <w:p w:rsidR="003B608C" w:rsidRPr="005B60FA" w:rsidRDefault="003B608C" w:rsidP="005F7ADF">
      <w:pPr>
        <w:pStyle w:val="Text"/>
        <w:rPr>
          <w:lang w:eastAsia="en-AU"/>
        </w:rPr>
      </w:pPr>
      <w:r w:rsidRPr="005B60FA">
        <w:rPr>
          <w:lang w:eastAsia="en-AU"/>
        </w:rPr>
        <w:t>We</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used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word</w:t>
      </w:r>
      <w:r w:rsidR="006C6EEF" w:rsidRPr="005B60FA">
        <w:rPr>
          <w:lang w:eastAsia="en-AU"/>
        </w:rPr>
        <w:t xml:space="preserve"> </w:t>
      </w:r>
      <w:r w:rsidRPr="005B60FA">
        <w:rPr>
          <w:lang w:eastAsia="en-AU"/>
        </w:rPr>
        <w:t>“capacity”</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referring</w:t>
      </w:r>
      <w:r w:rsidR="006C6EEF" w:rsidRPr="005B60FA">
        <w:rPr>
          <w:lang w:eastAsia="en-AU"/>
        </w:rPr>
        <w:t xml:space="preserve"> </w:t>
      </w:r>
      <w:r w:rsidRPr="005B60FA">
        <w:rPr>
          <w:lang w:eastAsia="en-AU"/>
        </w:rPr>
        <w:t>both</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physical</w:t>
      </w:r>
      <w:r w:rsidR="006C6EEF" w:rsidRPr="005B60FA">
        <w:rPr>
          <w:lang w:eastAsia="en-AU"/>
        </w:rPr>
        <w:t xml:space="preserve"> </w:t>
      </w:r>
      <w:r w:rsidRPr="005B60FA">
        <w:rPr>
          <w:lang w:eastAsia="en-AU"/>
        </w:rPr>
        <w:t>endowments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word</w:t>
      </w:r>
      <w:r w:rsidR="006C6EEF" w:rsidRPr="005B60FA">
        <w:rPr>
          <w:lang w:eastAsia="en-AU"/>
        </w:rPr>
        <w:t xml:space="preserve"> </w:t>
      </w:r>
      <w:r w:rsidRPr="005B60FA">
        <w:rPr>
          <w:lang w:eastAsia="en-AU"/>
        </w:rPr>
        <w:t>connotes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potential,</w:t>
      </w:r>
      <w:r w:rsidR="006C6EEF" w:rsidRPr="005B60FA">
        <w:rPr>
          <w:lang w:eastAsia="en-AU"/>
        </w:rPr>
        <w:t xml:space="preserve"> </w:t>
      </w:r>
      <w:r w:rsidRPr="005B60FA">
        <w:rPr>
          <w:lang w:eastAsia="en-AU"/>
        </w:rPr>
        <w:t>something</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fulfilled</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accomplished</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something</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capable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fulfillment</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accomplishment)</w:t>
      </w:r>
      <w:r w:rsidR="006C6EEF" w:rsidRPr="005B60FA">
        <w:rPr>
          <w:lang w:eastAsia="en-AU"/>
        </w:rPr>
        <w:t xml:space="preserve">.  </w:t>
      </w:r>
      <w:r w:rsidRPr="005B60FA">
        <w:rPr>
          <w:lang w:eastAsia="en-AU"/>
        </w:rPr>
        <w:t>Indeed,</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clear</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birth</w:t>
      </w:r>
      <w:r w:rsidR="006C6EEF" w:rsidRPr="005B60FA">
        <w:rPr>
          <w:lang w:eastAsia="en-AU"/>
        </w:rPr>
        <w:t xml:space="preserve"> </w:t>
      </w:r>
      <w:r w:rsidRPr="005B60FA">
        <w:rPr>
          <w:lang w:eastAsia="en-AU"/>
        </w:rPr>
        <w:t>into</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world,</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capable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manifesting</w:t>
      </w:r>
      <w:r w:rsidR="006C6EEF" w:rsidRPr="005B60FA">
        <w:rPr>
          <w:lang w:eastAsia="en-AU"/>
        </w:rPr>
        <w:t xml:space="preserve"> </w:t>
      </w:r>
      <w:r w:rsidRPr="005B60FA">
        <w:rPr>
          <w:lang w:eastAsia="en-AU"/>
        </w:rPr>
        <w:t>very</w:t>
      </w:r>
      <w:r w:rsidR="006C6EEF" w:rsidRPr="005B60FA">
        <w:rPr>
          <w:lang w:eastAsia="en-AU"/>
        </w:rPr>
        <w:t xml:space="preserve"> </w:t>
      </w:r>
      <w:r w:rsidRPr="005B60FA">
        <w:rPr>
          <w:lang w:eastAsia="en-AU"/>
        </w:rPr>
        <w:t>few</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qualities</w:t>
      </w:r>
      <w:r w:rsidR="006C6EEF" w:rsidRPr="005B60FA">
        <w:rPr>
          <w:lang w:eastAsia="en-AU"/>
        </w:rPr>
        <w:t xml:space="preserve"> </w:t>
      </w:r>
      <w:r w:rsidRPr="005B60FA">
        <w:rPr>
          <w:lang w:eastAsia="en-AU"/>
        </w:rPr>
        <w:t>possessed</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mature</w:t>
      </w:r>
      <w:r w:rsidR="006C6EEF" w:rsidRPr="005B60FA">
        <w:rPr>
          <w:lang w:eastAsia="en-AU"/>
        </w:rPr>
        <w:t xml:space="preserve"> </w:t>
      </w:r>
      <w:r w:rsidRPr="005B60FA">
        <w:rPr>
          <w:lang w:eastAsia="en-AU"/>
        </w:rPr>
        <w:t>adult</w:t>
      </w:r>
      <w:r w:rsidR="006C6EEF" w:rsidRPr="005B60FA">
        <w:rPr>
          <w:lang w:eastAsia="en-AU"/>
        </w:rPr>
        <w:t xml:space="preserve"> </w:t>
      </w:r>
      <w:r w:rsidRPr="005B60FA">
        <w:rPr>
          <w:lang w:eastAsia="en-AU"/>
        </w:rPr>
        <w:t>human</w:t>
      </w:r>
      <w:r w:rsidR="006C6EEF" w:rsidRPr="005B60FA">
        <w:rPr>
          <w:lang w:eastAsia="en-AU"/>
        </w:rPr>
        <w:t xml:space="preserve"> </w:t>
      </w:r>
      <w:r w:rsidRPr="005B60FA">
        <w:rPr>
          <w:lang w:eastAsia="en-AU"/>
        </w:rPr>
        <w:t>being</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know,</w:t>
      </w:r>
      <w:r w:rsidR="006C6EEF" w:rsidRPr="005B60FA">
        <w:rPr>
          <w:lang w:eastAsia="en-AU"/>
        </w:rPr>
        <w:t xml:space="preserve"> </w:t>
      </w:r>
      <w:r w:rsidRPr="005B60FA">
        <w:rPr>
          <w:lang w:eastAsia="en-AU"/>
        </w:rPr>
        <w:t>moreover,</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unless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infant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properly</w:t>
      </w:r>
      <w:r w:rsidR="006C6EEF" w:rsidRPr="005B60FA">
        <w:rPr>
          <w:lang w:eastAsia="en-AU"/>
        </w:rPr>
        <w:t xml:space="preserve"> </w:t>
      </w:r>
      <w:r w:rsidRPr="005B60FA">
        <w:rPr>
          <w:lang w:eastAsia="en-AU"/>
        </w:rPr>
        <w:t>cared</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provided</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host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support</w:t>
      </w:r>
      <w:r w:rsidR="006C6EEF" w:rsidRPr="005B60FA">
        <w:rPr>
          <w:lang w:eastAsia="en-AU"/>
        </w:rPr>
        <w:t xml:space="preserve"> </w:t>
      </w:r>
      <w:r w:rsidRPr="005B60FA">
        <w:rPr>
          <w:lang w:eastAsia="en-AU"/>
        </w:rPr>
        <w:t>systems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growth-inducing</w:t>
      </w:r>
      <w:r w:rsidR="006C6EEF" w:rsidRPr="005B60FA">
        <w:rPr>
          <w:lang w:eastAsia="en-AU"/>
        </w:rPr>
        <w:t xml:space="preserve"> </w:t>
      </w:r>
      <w:r w:rsidRPr="005B60FA">
        <w:rPr>
          <w:lang w:eastAsia="en-AU"/>
        </w:rPr>
        <w:t>milieu,</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never</w:t>
      </w:r>
      <w:r w:rsidR="006C6EEF" w:rsidRPr="005B60FA">
        <w:rPr>
          <w:lang w:eastAsia="en-AU"/>
        </w:rPr>
        <w:t xml:space="preserve"> </w:t>
      </w:r>
      <w:r w:rsidRPr="005B60FA">
        <w:rPr>
          <w:lang w:eastAsia="en-AU"/>
        </w:rPr>
        <w:t>exhibit</w:t>
      </w:r>
      <w:r w:rsidR="006C6EEF" w:rsidRPr="005B60FA">
        <w:rPr>
          <w:lang w:eastAsia="en-AU"/>
        </w:rPr>
        <w:t xml:space="preserve"> </w:t>
      </w:r>
      <w:r w:rsidRPr="005B60FA">
        <w:rPr>
          <w:lang w:eastAsia="en-AU"/>
        </w:rPr>
        <w:t>such</w:t>
      </w:r>
      <w:r w:rsidR="006C6EEF" w:rsidRPr="005B60FA">
        <w:rPr>
          <w:lang w:eastAsia="en-AU"/>
        </w:rPr>
        <w:t xml:space="preserve"> </w:t>
      </w:r>
      <w:r w:rsidRPr="005B60FA">
        <w:rPr>
          <w:lang w:eastAsia="en-AU"/>
        </w:rPr>
        <w:t>qualities</w:t>
      </w:r>
      <w:r w:rsidR="006C6EEF" w:rsidRPr="005B60FA">
        <w:rPr>
          <w:lang w:eastAsia="en-AU"/>
        </w:rPr>
        <w:t xml:space="preserve">.  </w:t>
      </w:r>
      <w:r w:rsidRPr="005B60FA">
        <w:rPr>
          <w:lang w:eastAsia="en-AU"/>
        </w:rPr>
        <w:t>Life,</w:t>
      </w:r>
      <w:r w:rsidR="006C6EEF" w:rsidRPr="005B60FA">
        <w:rPr>
          <w:lang w:eastAsia="en-AU"/>
        </w:rPr>
        <w:t xml:space="preserve"> </w:t>
      </w:r>
      <w:r w:rsidRPr="005B60FA">
        <w:rPr>
          <w:lang w:eastAsia="en-AU"/>
        </w:rPr>
        <w:t>then,</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begins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little</w:t>
      </w:r>
      <w:r w:rsidR="006C6EEF" w:rsidRPr="005B60FA">
        <w:rPr>
          <w:lang w:eastAsia="en-AU"/>
        </w:rPr>
        <w:t xml:space="preserve"> </w:t>
      </w:r>
      <w:r w:rsidRPr="005B60FA">
        <w:rPr>
          <w:lang w:eastAsia="en-AU"/>
        </w:rPr>
        <w:t>bundle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potential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proceeds,</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better</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worse,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develop</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potential</w:t>
      </w:r>
      <w:r w:rsidR="006C6EEF" w:rsidRPr="005B60FA">
        <w:rPr>
          <w:lang w:eastAsia="en-AU"/>
        </w:rPr>
        <w:t xml:space="preserve"> </w:t>
      </w:r>
      <w:r w:rsidRPr="005B60FA">
        <w:rPr>
          <w:lang w:eastAsia="en-AU"/>
        </w:rPr>
        <w:t>through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education</w:t>
      </w:r>
      <w:r w:rsidR="006C6EEF" w:rsidRPr="005B60FA">
        <w:rPr>
          <w:lang w:eastAsia="en-AU"/>
        </w:rPr>
        <w:t xml:space="preserve"> </w:t>
      </w:r>
      <w:r w:rsidRPr="005B60FA">
        <w:rPr>
          <w:lang w:eastAsia="en-AU"/>
        </w:rPr>
        <w:t>(considered</w:t>
      </w:r>
      <w:r w:rsidR="006C6EEF" w:rsidRPr="005B60FA">
        <w:rPr>
          <w:lang w:eastAsia="en-AU"/>
        </w:rPr>
        <w:t xml:space="preserve"> </w:t>
      </w:r>
      <w:r w:rsidRPr="005B60FA">
        <w:rPr>
          <w:lang w:eastAsia="en-AU"/>
        </w:rPr>
        <w:t>broadly</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sum</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all</w:t>
      </w:r>
      <w:r w:rsidR="006C6EEF" w:rsidRPr="005B60FA">
        <w:rPr>
          <w:lang w:eastAsia="en-AU"/>
        </w:rPr>
        <w:t xml:space="preserve"> </w:t>
      </w:r>
      <w:r w:rsidRPr="005B60FA">
        <w:rPr>
          <w:lang w:eastAsia="en-AU"/>
        </w:rPr>
        <w:t>environmental</w:t>
      </w:r>
      <w:r w:rsidR="006C6EEF" w:rsidRPr="005B60FA">
        <w:rPr>
          <w:lang w:eastAsia="en-AU"/>
        </w:rPr>
        <w:t xml:space="preserve"> </w:t>
      </w:r>
      <w:r w:rsidRPr="005B60FA">
        <w:rPr>
          <w:lang w:eastAsia="en-AU"/>
        </w:rPr>
        <w:t>influences</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plus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reaction</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these</w:t>
      </w:r>
      <w:r w:rsidR="006C6EEF" w:rsidRPr="005B60FA">
        <w:rPr>
          <w:lang w:eastAsia="en-AU"/>
        </w:rPr>
        <w:t xml:space="preserve"> </w:t>
      </w:r>
      <w:r w:rsidRPr="005B60FA">
        <w:rPr>
          <w:lang w:eastAsia="en-AU"/>
        </w:rPr>
        <w:t>influences).</w:t>
      </w:r>
    </w:p>
    <w:p w:rsidR="003B608C" w:rsidRPr="005B60FA" w:rsidRDefault="003B608C" w:rsidP="008F3C4D">
      <w:pPr>
        <w:pStyle w:val="Text"/>
        <w:rPr>
          <w:lang w:eastAsia="en-AU"/>
        </w:rPr>
      </w:pPr>
      <w:r w:rsidRPr="005B60FA">
        <w:rPr>
          <w:lang w:eastAsia="en-AU"/>
        </w:rPr>
        <w:t>According</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teachings,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very</w:t>
      </w:r>
      <w:r w:rsidR="006C6EEF" w:rsidRPr="005B60FA">
        <w:rPr>
          <w:lang w:eastAsia="en-AU"/>
        </w:rPr>
        <w:t xml:space="preserve"> </w:t>
      </w:r>
      <w:r w:rsidRPr="005B60FA">
        <w:rPr>
          <w:lang w:eastAsia="en-AU"/>
        </w:rPr>
        <w:t>purpose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man</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life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proper,</w:t>
      </w:r>
      <w:r w:rsidR="006C6EEF" w:rsidRPr="005B60FA">
        <w:rPr>
          <w:lang w:eastAsia="en-AU"/>
        </w:rPr>
        <w:t xml:space="preserve"> </w:t>
      </w:r>
      <w:r w:rsidRPr="005B60FA">
        <w:rPr>
          <w:lang w:eastAsia="en-AU"/>
        </w:rPr>
        <w:t>harmonious,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full</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capacities</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most</w:t>
      </w:r>
      <w:r w:rsidR="006C6EEF" w:rsidRPr="005B60FA">
        <w:rPr>
          <w:lang w:eastAsia="en-AU"/>
        </w:rPr>
        <w:t xml:space="preserve"> </w:t>
      </w:r>
      <w:r w:rsidRPr="005B60FA">
        <w:rPr>
          <w:lang w:eastAsia="en-AU"/>
        </w:rPr>
        <w:t>worthwhile</w:t>
      </w:r>
      <w:r w:rsidR="006C6EEF" w:rsidRPr="005B60FA">
        <w:rPr>
          <w:lang w:eastAsia="en-AU"/>
        </w:rPr>
        <w:t xml:space="preserve"> </w:t>
      </w:r>
      <w:r w:rsidRPr="005B60FA">
        <w:rPr>
          <w:lang w:eastAsia="en-AU"/>
        </w:rPr>
        <w:t>possible</w:t>
      </w:r>
      <w:r w:rsidR="006C6EEF" w:rsidRPr="005B60FA">
        <w:rPr>
          <w:lang w:eastAsia="en-AU"/>
        </w:rPr>
        <w:t xml:space="preserve"> </w:t>
      </w:r>
      <w:r w:rsidRPr="005B60FA">
        <w:rPr>
          <w:lang w:eastAsia="en-AU"/>
        </w:rPr>
        <w:t>goal</w:t>
      </w:r>
      <w:r w:rsidR="006C6EEF" w:rsidRPr="005B60FA">
        <w:rPr>
          <w:lang w:eastAsia="en-AU"/>
        </w:rPr>
        <w:t xml:space="preserve"> </w:t>
      </w:r>
      <w:r w:rsidRPr="005B60FA">
        <w:rPr>
          <w:lang w:eastAsia="en-AU"/>
        </w:rPr>
        <w:t>since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capacities,</w:t>
      </w:r>
      <w:r w:rsidR="006C6EEF" w:rsidRPr="005B60FA">
        <w:rPr>
          <w:lang w:eastAsia="en-AU"/>
        </w:rPr>
        <w:t xml:space="preserve"> </w:t>
      </w:r>
      <w:r w:rsidRPr="005B60FA">
        <w:rPr>
          <w:lang w:eastAsia="en-AU"/>
        </w:rPr>
        <w:t>being</w:t>
      </w:r>
      <w:r w:rsidR="006C6EEF" w:rsidRPr="005B60FA">
        <w:rPr>
          <w:lang w:eastAsia="en-AU"/>
        </w:rPr>
        <w:t xml:space="preserve"> </w:t>
      </w:r>
      <w:r w:rsidRPr="005B60FA">
        <w:rPr>
          <w:lang w:eastAsia="en-AU"/>
        </w:rPr>
        <w:t>part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immortal</w:t>
      </w:r>
      <w:r w:rsidR="006C6EEF" w:rsidRPr="005B60FA">
        <w:rPr>
          <w:lang w:eastAsia="en-AU"/>
        </w:rPr>
        <w:t xml:space="preserve"> </w:t>
      </w:r>
      <w:r w:rsidRPr="005B60FA">
        <w:rPr>
          <w:lang w:eastAsia="en-AU"/>
        </w:rPr>
        <w:t>soul</w:t>
      </w:r>
      <w:r w:rsidR="006C6EEF" w:rsidRPr="005B60FA">
        <w:rPr>
          <w:lang w:eastAsia="en-AU"/>
        </w:rPr>
        <w:t xml:space="preserve"> </w:t>
      </w:r>
      <w:r w:rsidRPr="005B60FA">
        <w:rPr>
          <w:lang w:eastAsia="en-AU"/>
        </w:rPr>
        <w:t>(see</w:t>
      </w:r>
      <w:r w:rsidR="006C6EEF" w:rsidRPr="005B60FA">
        <w:rPr>
          <w:lang w:eastAsia="en-AU"/>
        </w:rPr>
        <w:t xml:space="preserve"> </w:t>
      </w:r>
      <w:r w:rsidR="008F3C4D" w:rsidRPr="005B60FA">
        <w:rPr>
          <w:lang w:eastAsia="en-AU"/>
        </w:rPr>
        <w:t>the first Footnote above in “1.  The basic components of man’s character” section</w:t>
      </w:r>
      <w:r w:rsidRPr="005B60FA">
        <w:rPr>
          <w:lang w:eastAsia="en-AU"/>
        </w:rPr>
        <w:t>),</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eternally</w:t>
      </w:r>
      <w:r w:rsidR="006C6EEF" w:rsidRPr="005B60FA">
        <w:rPr>
          <w:lang w:eastAsia="en-AU"/>
        </w:rPr>
        <w:t xml:space="preserve"> </w:t>
      </w:r>
      <w:r w:rsidRPr="005B60FA">
        <w:rPr>
          <w:lang w:eastAsia="en-AU"/>
        </w:rPr>
        <w:t>endure</w:t>
      </w:r>
      <w:r w:rsidR="006C6EEF" w:rsidRPr="005B60FA">
        <w:rPr>
          <w:lang w:eastAsia="en-AU"/>
        </w:rPr>
        <w:t xml:space="preserve"> </w:t>
      </w:r>
      <w:r w:rsidRPr="005B60FA">
        <w:rPr>
          <w:lang w:eastAsia="en-AU"/>
        </w:rPr>
        <w:t>while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body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its</w:t>
      </w:r>
      <w:r w:rsidR="006C6EEF" w:rsidRPr="005B60FA">
        <w:rPr>
          <w:lang w:eastAsia="en-AU"/>
        </w:rPr>
        <w:t xml:space="preserve"> </w:t>
      </w:r>
      <w:r w:rsidRPr="005B60FA">
        <w:rPr>
          <w:lang w:eastAsia="en-AU"/>
        </w:rPr>
        <w:t>capacities</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However,</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body</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instrument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soul</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earthly</w:t>
      </w:r>
      <w:r w:rsidR="006C6EEF" w:rsidRPr="005B60FA">
        <w:rPr>
          <w:lang w:eastAsia="en-AU"/>
        </w:rPr>
        <w:t xml:space="preserve"> </w:t>
      </w:r>
      <w:r w:rsidRPr="005B60FA">
        <w:rPr>
          <w:lang w:eastAsia="en-AU"/>
        </w:rPr>
        <w:t>life,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so</w:t>
      </w:r>
      <w:r w:rsidR="006C6EEF" w:rsidRPr="005B60FA">
        <w:rPr>
          <w:lang w:eastAsia="en-AU"/>
        </w:rPr>
        <w:t xml:space="preserve"> </w:t>
      </w:r>
      <w:r w:rsidRPr="005B60FA">
        <w:rPr>
          <w:lang w:eastAsia="en-AU"/>
        </w:rPr>
        <w:t>physical</w:t>
      </w:r>
      <w:r w:rsidR="006C6EEF" w:rsidRPr="005B60FA">
        <w:rPr>
          <w:lang w:eastAsia="en-AU"/>
        </w:rPr>
        <w:t xml:space="preserve"> </w:t>
      </w:r>
      <w:r w:rsidRPr="005B60FA">
        <w:rPr>
          <w:lang w:eastAsia="en-AU"/>
        </w:rPr>
        <w:t>health</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cannot</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safely</w:t>
      </w:r>
      <w:r w:rsidR="006C6EEF" w:rsidRPr="005B60FA">
        <w:rPr>
          <w:lang w:eastAsia="en-AU"/>
        </w:rPr>
        <w:t xml:space="preserve"> </w:t>
      </w:r>
      <w:r w:rsidRPr="005B60FA">
        <w:rPr>
          <w:lang w:eastAsia="en-AU"/>
        </w:rPr>
        <w:t>neglected</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rather</w:t>
      </w:r>
      <w:r w:rsidR="006C6EEF" w:rsidRPr="005B60FA">
        <w:rPr>
          <w:lang w:eastAsia="en-AU"/>
        </w:rPr>
        <w:t xml:space="preserve"> </w:t>
      </w:r>
      <w:r w:rsidRPr="005B60FA">
        <w:rPr>
          <w:lang w:eastAsia="en-AU"/>
        </w:rPr>
        <w:t>must</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made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serve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primary</w:t>
      </w:r>
      <w:r w:rsidR="006C6EEF" w:rsidRPr="005B60FA">
        <w:rPr>
          <w:lang w:eastAsia="en-AU"/>
        </w:rPr>
        <w:t xml:space="preserve"> </w:t>
      </w:r>
      <w:r w:rsidRPr="005B60FA">
        <w:rPr>
          <w:lang w:eastAsia="en-AU"/>
        </w:rPr>
        <w:t>goal</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fostering</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soul</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progress.</w:t>
      </w:r>
    </w:p>
    <w:p w:rsidR="003B608C" w:rsidRPr="005B60FA" w:rsidRDefault="003B608C" w:rsidP="005F7ADF">
      <w:pPr>
        <w:pStyle w:val="Text"/>
        <w:rPr>
          <w:lang w:eastAsia="en-AU"/>
        </w:rPr>
      </w:pPr>
      <w:r w:rsidRPr="005B60FA">
        <w:rPr>
          <w:lang w:eastAsia="en-AU"/>
        </w:rPr>
        <w:t>Bahá</w:t>
      </w:r>
      <w:r w:rsidR="006C6EEF" w:rsidRPr="005B60FA">
        <w:rPr>
          <w:lang w:eastAsia="en-AU"/>
        </w:rPr>
        <w:t>’</w:t>
      </w:r>
      <w:r w:rsidRPr="005B60FA">
        <w:rPr>
          <w:lang w:eastAsia="en-AU"/>
        </w:rPr>
        <w:t>u</w:t>
      </w:r>
      <w:r w:rsidR="006C6EEF" w:rsidRPr="005B60FA">
        <w:rPr>
          <w:lang w:eastAsia="en-AU"/>
        </w:rPr>
        <w:t>’</w:t>
      </w:r>
      <w:r w:rsidRPr="005B60FA">
        <w:rPr>
          <w:lang w:eastAsia="en-AU"/>
        </w:rPr>
        <w:t>lláh</w:t>
      </w:r>
      <w:r w:rsidR="006C6EEF" w:rsidRPr="005B60FA">
        <w:rPr>
          <w:lang w:eastAsia="en-AU"/>
        </w:rPr>
        <w:t xml:space="preserve"> </w:t>
      </w:r>
      <w:r w:rsidRPr="005B60FA">
        <w:rPr>
          <w:lang w:eastAsia="en-AU"/>
        </w:rPr>
        <w:t>expresses</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truth</w:t>
      </w:r>
      <w:r w:rsidR="006C6EEF" w:rsidRPr="005B60FA">
        <w:rPr>
          <w:lang w:eastAsia="en-AU"/>
        </w:rPr>
        <w:t xml:space="preserve"> </w:t>
      </w:r>
      <w:r w:rsidRPr="005B60FA">
        <w:rPr>
          <w:lang w:eastAsia="en-AU"/>
        </w:rPr>
        <w:t>succinctly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powerfully:</w:t>
      </w:r>
    </w:p>
    <w:p w:rsidR="003B608C" w:rsidRPr="005B60FA" w:rsidRDefault="003B608C" w:rsidP="008F3C4D">
      <w:pPr>
        <w:pStyle w:val="Quote"/>
        <w:rPr>
          <w:lang w:eastAsia="en-AU"/>
        </w:rPr>
      </w:pPr>
      <w:r w:rsidRPr="005B60FA">
        <w:rPr>
          <w:i/>
          <w:iCs w:val="0"/>
          <w:lang w:eastAsia="en-AU"/>
        </w:rPr>
        <w:t>Through</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Teachings</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this</w:t>
      </w:r>
      <w:r w:rsidR="006C6EEF" w:rsidRPr="005B60FA">
        <w:rPr>
          <w:i/>
          <w:iCs w:val="0"/>
          <w:lang w:eastAsia="en-AU"/>
        </w:rPr>
        <w:t xml:space="preserve"> </w:t>
      </w:r>
      <w:r w:rsidRPr="005B60FA">
        <w:rPr>
          <w:i/>
          <w:iCs w:val="0"/>
          <w:lang w:eastAsia="en-AU"/>
        </w:rPr>
        <w:t>Day</w:t>
      </w:r>
      <w:r w:rsidR="006C6EEF" w:rsidRPr="005B60FA">
        <w:rPr>
          <w:i/>
          <w:iCs w:val="0"/>
          <w:lang w:eastAsia="en-AU"/>
        </w:rPr>
        <w:t xml:space="preserve"> </w:t>
      </w:r>
      <w:r w:rsidRPr="005B60FA">
        <w:rPr>
          <w:i/>
          <w:iCs w:val="0"/>
          <w:lang w:eastAsia="en-AU"/>
        </w:rPr>
        <w:t>Star</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Truth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Manifestation</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Prophet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God]</w:t>
      </w:r>
      <w:r w:rsidR="006C6EEF" w:rsidRPr="005B60FA">
        <w:rPr>
          <w:lang w:eastAsia="en-AU"/>
        </w:rPr>
        <w:t xml:space="preserve"> </w:t>
      </w:r>
      <w:r w:rsidRPr="005B60FA">
        <w:rPr>
          <w:i/>
          <w:iCs w:val="0"/>
          <w:lang w:eastAsia="en-AU"/>
        </w:rPr>
        <w:t>every</w:t>
      </w:r>
      <w:r w:rsidR="006C6EEF" w:rsidRPr="005B60FA">
        <w:rPr>
          <w:i/>
          <w:iCs w:val="0"/>
          <w:lang w:eastAsia="en-AU"/>
        </w:rPr>
        <w:t xml:space="preserve"> </w:t>
      </w:r>
      <w:r w:rsidRPr="005B60FA">
        <w:rPr>
          <w:i/>
          <w:iCs w:val="0"/>
          <w:lang w:eastAsia="en-AU"/>
        </w:rPr>
        <w:t>man</w:t>
      </w:r>
      <w:r w:rsidR="006C6EEF" w:rsidRPr="005B60FA">
        <w:rPr>
          <w:i/>
          <w:iCs w:val="0"/>
          <w:lang w:eastAsia="en-AU"/>
        </w:rPr>
        <w:t xml:space="preserve"> </w:t>
      </w:r>
      <w:r w:rsidRPr="005B60FA">
        <w:rPr>
          <w:i/>
          <w:iCs w:val="0"/>
          <w:lang w:eastAsia="en-AU"/>
        </w:rPr>
        <w:t>will</w:t>
      </w:r>
      <w:r w:rsidR="006C6EEF" w:rsidRPr="005B60FA">
        <w:rPr>
          <w:i/>
          <w:iCs w:val="0"/>
          <w:lang w:eastAsia="en-AU"/>
        </w:rPr>
        <w:t xml:space="preserve"> </w:t>
      </w:r>
      <w:r w:rsidRPr="005B60FA">
        <w:rPr>
          <w:i/>
          <w:iCs w:val="0"/>
          <w:lang w:eastAsia="en-AU"/>
        </w:rPr>
        <w:t>advance</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develop</w:t>
      </w:r>
      <w:r w:rsidR="006C6EEF" w:rsidRPr="005B60FA">
        <w:rPr>
          <w:i/>
          <w:iCs w:val="0"/>
          <w:lang w:eastAsia="en-AU"/>
        </w:rPr>
        <w:t xml:space="preserve"> </w:t>
      </w:r>
      <w:r w:rsidRPr="005B60FA">
        <w:rPr>
          <w:i/>
          <w:iCs w:val="0"/>
          <w:lang w:eastAsia="en-AU"/>
        </w:rPr>
        <w:t>until</w:t>
      </w:r>
      <w:r w:rsidR="006C6EEF" w:rsidRPr="005B60FA">
        <w:rPr>
          <w:i/>
          <w:iCs w:val="0"/>
          <w:lang w:eastAsia="en-AU"/>
        </w:rPr>
        <w:t xml:space="preserve"> </w:t>
      </w:r>
      <w:r w:rsidRPr="005B60FA">
        <w:rPr>
          <w:i/>
          <w:iCs w:val="0"/>
          <w:lang w:eastAsia="en-AU"/>
        </w:rPr>
        <w:t>he</w:t>
      </w:r>
      <w:r w:rsidR="006C6EEF" w:rsidRPr="005B60FA">
        <w:rPr>
          <w:i/>
          <w:iCs w:val="0"/>
          <w:lang w:eastAsia="en-AU"/>
        </w:rPr>
        <w:t xml:space="preserve"> </w:t>
      </w:r>
      <w:r w:rsidRPr="005B60FA">
        <w:rPr>
          <w:i/>
          <w:iCs w:val="0"/>
          <w:lang w:eastAsia="en-AU"/>
        </w:rPr>
        <w:t>attaineth</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station</w:t>
      </w:r>
      <w:r w:rsidR="006C6EEF" w:rsidRPr="005B60FA">
        <w:rPr>
          <w:i/>
          <w:iCs w:val="0"/>
          <w:lang w:eastAsia="en-AU"/>
        </w:rPr>
        <w:t xml:space="preserve"> </w:t>
      </w:r>
      <w:r w:rsidRPr="005B60FA">
        <w:rPr>
          <w:i/>
          <w:iCs w:val="0"/>
          <w:lang w:eastAsia="en-AU"/>
        </w:rPr>
        <w:t>at</w:t>
      </w:r>
      <w:r w:rsidR="006C6EEF" w:rsidRPr="005B60FA">
        <w:rPr>
          <w:i/>
          <w:iCs w:val="0"/>
          <w:lang w:eastAsia="en-AU"/>
        </w:rPr>
        <w:t xml:space="preserve"> </w:t>
      </w:r>
      <w:r w:rsidRPr="005B60FA">
        <w:rPr>
          <w:i/>
          <w:iCs w:val="0"/>
          <w:lang w:eastAsia="en-AU"/>
        </w:rPr>
        <w:t>which</w:t>
      </w:r>
      <w:r w:rsidR="006C6EEF" w:rsidRPr="005B60FA">
        <w:rPr>
          <w:i/>
          <w:iCs w:val="0"/>
          <w:lang w:eastAsia="en-AU"/>
        </w:rPr>
        <w:t xml:space="preserve"> </w:t>
      </w:r>
      <w:r w:rsidRPr="005B60FA">
        <w:rPr>
          <w:i/>
          <w:iCs w:val="0"/>
          <w:lang w:eastAsia="en-AU"/>
        </w:rPr>
        <w:t>he</w:t>
      </w:r>
      <w:r w:rsidR="006C6EEF" w:rsidRPr="005B60FA">
        <w:rPr>
          <w:i/>
          <w:iCs w:val="0"/>
          <w:lang w:eastAsia="en-AU"/>
        </w:rPr>
        <w:t xml:space="preserve"> </w:t>
      </w:r>
      <w:r w:rsidRPr="005B60FA">
        <w:rPr>
          <w:i/>
          <w:iCs w:val="0"/>
          <w:lang w:eastAsia="en-AU"/>
        </w:rPr>
        <w:t>can</w:t>
      </w:r>
      <w:r w:rsidR="006C6EEF" w:rsidRPr="005B60FA">
        <w:rPr>
          <w:i/>
          <w:iCs w:val="0"/>
          <w:lang w:eastAsia="en-AU"/>
        </w:rPr>
        <w:t xml:space="preserve"> </w:t>
      </w:r>
      <w:r w:rsidRPr="005B60FA">
        <w:rPr>
          <w:i/>
          <w:iCs w:val="0"/>
          <w:lang w:eastAsia="en-AU"/>
        </w:rPr>
        <w:t>manifest</w:t>
      </w:r>
      <w:r w:rsidR="006C6EEF" w:rsidRPr="005B60FA">
        <w:rPr>
          <w:i/>
          <w:iCs w:val="0"/>
          <w:lang w:eastAsia="en-AU"/>
        </w:rPr>
        <w:t xml:space="preserve"> </w:t>
      </w:r>
      <w:r w:rsidRPr="005B60FA">
        <w:rPr>
          <w:i/>
          <w:iCs w:val="0"/>
          <w:lang w:eastAsia="en-AU"/>
        </w:rPr>
        <w:t>all</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potential</w:t>
      </w:r>
      <w:r w:rsidR="006C6EEF" w:rsidRPr="005B60FA">
        <w:rPr>
          <w:i/>
          <w:iCs w:val="0"/>
          <w:lang w:eastAsia="en-AU"/>
        </w:rPr>
        <w:t xml:space="preserve"> </w:t>
      </w:r>
      <w:r w:rsidRPr="005B60FA">
        <w:rPr>
          <w:i/>
          <w:iCs w:val="0"/>
          <w:lang w:eastAsia="en-AU"/>
        </w:rPr>
        <w:t>forces</w:t>
      </w:r>
      <w:r w:rsidR="006C6EEF" w:rsidRPr="005B60FA">
        <w:rPr>
          <w:i/>
          <w:iCs w:val="0"/>
          <w:lang w:eastAsia="en-AU"/>
        </w:rPr>
        <w:t xml:space="preserve"> </w:t>
      </w:r>
      <w:r w:rsidRPr="005B60FA">
        <w:rPr>
          <w:i/>
          <w:iCs w:val="0"/>
          <w:lang w:eastAsia="en-AU"/>
        </w:rPr>
        <w:t>with</w:t>
      </w:r>
      <w:r w:rsidR="006C6EEF" w:rsidRPr="005B60FA">
        <w:rPr>
          <w:i/>
          <w:iCs w:val="0"/>
          <w:lang w:eastAsia="en-AU"/>
        </w:rPr>
        <w:t xml:space="preserve"> </w:t>
      </w:r>
      <w:r w:rsidRPr="005B60FA">
        <w:rPr>
          <w:i/>
          <w:iCs w:val="0"/>
          <w:lang w:eastAsia="en-AU"/>
        </w:rPr>
        <w:t>which</w:t>
      </w:r>
      <w:r w:rsidR="006C6EEF" w:rsidRPr="005B60FA">
        <w:rPr>
          <w:i/>
          <w:iCs w:val="0"/>
          <w:lang w:eastAsia="en-AU"/>
        </w:rPr>
        <w:t xml:space="preserve"> </w:t>
      </w:r>
      <w:r w:rsidRPr="005B60FA">
        <w:rPr>
          <w:i/>
          <w:iCs w:val="0"/>
          <w:lang w:eastAsia="en-AU"/>
        </w:rPr>
        <w:t>his</w:t>
      </w:r>
      <w:r w:rsidR="006C6EEF" w:rsidRPr="005B60FA">
        <w:rPr>
          <w:i/>
          <w:iCs w:val="0"/>
          <w:lang w:eastAsia="en-AU"/>
        </w:rPr>
        <w:t xml:space="preserve"> </w:t>
      </w:r>
      <w:r w:rsidRPr="005B60FA">
        <w:rPr>
          <w:i/>
          <w:iCs w:val="0"/>
          <w:lang w:eastAsia="en-AU"/>
        </w:rPr>
        <w:t>inmost</w:t>
      </w:r>
      <w:r w:rsidR="006C6EEF" w:rsidRPr="005B60FA">
        <w:rPr>
          <w:i/>
          <w:iCs w:val="0"/>
          <w:lang w:eastAsia="en-AU"/>
        </w:rPr>
        <w:t xml:space="preserve"> </w:t>
      </w:r>
      <w:r w:rsidRPr="005B60FA">
        <w:rPr>
          <w:i/>
          <w:iCs w:val="0"/>
          <w:lang w:eastAsia="en-AU"/>
        </w:rPr>
        <w:t>true</w:t>
      </w:r>
      <w:r w:rsidR="006C6EEF" w:rsidRPr="005B60FA">
        <w:rPr>
          <w:i/>
          <w:iCs w:val="0"/>
          <w:lang w:eastAsia="en-AU"/>
        </w:rPr>
        <w:t xml:space="preserve"> </w:t>
      </w:r>
      <w:r w:rsidRPr="005B60FA">
        <w:rPr>
          <w:i/>
          <w:iCs w:val="0"/>
          <w:lang w:eastAsia="en-AU"/>
        </w:rPr>
        <w:t>self</w:t>
      </w:r>
      <w:r w:rsidR="006C6EEF" w:rsidRPr="005B60FA">
        <w:rPr>
          <w:i/>
          <w:iCs w:val="0"/>
          <w:lang w:eastAsia="en-AU"/>
        </w:rPr>
        <w:t xml:space="preserve"> </w:t>
      </w:r>
      <w:r w:rsidRPr="005B60FA">
        <w:rPr>
          <w:i/>
          <w:iCs w:val="0"/>
          <w:lang w:eastAsia="en-AU"/>
        </w:rPr>
        <w:t>hath</w:t>
      </w:r>
      <w:r w:rsidR="006C6EEF" w:rsidRPr="005B60FA">
        <w:rPr>
          <w:i/>
          <w:iCs w:val="0"/>
          <w:lang w:eastAsia="en-AU"/>
        </w:rPr>
        <w:t xml:space="preserve"> </w:t>
      </w:r>
      <w:r w:rsidRPr="005B60FA">
        <w:rPr>
          <w:i/>
          <w:iCs w:val="0"/>
          <w:lang w:eastAsia="en-AU"/>
        </w:rPr>
        <w:t>been</w:t>
      </w:r>
      <w:r w:rsidR="006C6EEF" w:rsidRPr="005B60FA">
        <w:rPr>
          <w:i/>
          <w:iCs w:val="0"/>
          <w:lang w:eastAsia="en-AU"/>
        </w:rPr>
        <w:t xml:space="preserve"> </w:t>
      </w:r>
      <w:r w:rsidRPr="005B60FA">
        <w:rPr>
          <w:i/>
          <w:iCs w:val="0"/>
          <w:lang w:eastAsia="en-AU"/>
        </w:rPr>
        <w:t>endowed</w:t>
      </w:r>
      <w:r w:rsidR="006C6EEF" w:rsidRPr="005B60FA">
        <w:rPr>
          <w:i/>
          <w:iCs w:val="0"/>
          <w:lang w:eastAsia="en-AU"/>
        </w:rPr>
        <w:t xml:space="preserve">.  </w:t>
      </w:r>
      <w:r w:rsidRPr="005B60FA">
        <w:rPr>
          <w:i/>
          <w:iCs w:val="0"/>
          <w:lang w:eastAsia="en-AU"/>
        </w:rPr>
        <w:t>It</w:t>
      </w:r>
      <w:r w:rsidR="006C6EEF" w:rsidRPr="005B60FA">
        <w:rPr>
          <w:i/>
          <w:iCs w:val="0"/>
          <w:lang w:eastAsia="en-AU"/>
        </w:rPr>
        <w:t xml:space="preserve"> </w:t>
      </w:r>
      <w:r w:rsidRPr="005B60FA">
        <w:rPr>
          <w:i/>
          <w:iCs w:val="0"/>
          <w:lang w:eastAsia="en-AU"/>
        </w:rPr>
        <w:t>is</w:t>
      </w:r>
      <w:r w:rsidR="006C6EEF" w:rsidRPr="005B60FA">
        <w:rPr>
          <w:i/>
          <w:iCs w:val="0"/>
          <w:lang w:eastAsia="en-AU"/>
        </w:rPr>
        <w:t xml:space="preserve"> </w:t>
      </w:r>
      <w:r w:rsidRPr="005B60FA">
        <w:rPr>
          <w:i/>
          <w:iCs w:val="0"/>
          <w:lang w:eastAsia="en-AU"/>
        </w:rPr>
        <w:t>for</w:t>
      </w:r>
      <w:r w:rsidR="006C6EEF" w:rsidRPr="005B60FA">
        <w:rPr>
          <w:i/>
          <w:iCs w:val="0"/>
          <w:lang w:eastAsia="en-AU"/>
        </w:rPr>
        <w:t xml:space="preserve"> </w:t>
      </w:r>
      <w:r w:rsidRPr="005B60FA">
        <w:rPr>
          <w:i/>
          <w:iCs w:val="0"/>
          <w:lang w:eastAsia="en-AU"/>
        </w:rPr>
        <w:t>this</w:t>
      </w:r>
      <w:r w:rsidR="006C6EEF" w:rsidRPr="005B60FA">
        <w:rPr>
          <w:i/>
          <w:iCs w:val="0"/>
          <w:lang w:eastAsia="en-AU"/>
        </w:rPr>
        <w:t xml:space="preserve"> </w:t>
      </w:r>
      <w:r w:rsidRPr="005B60FA">
        <w:rPr>
          <w:i/>
          <w:iCs w:val="0"/>
          <w:lang w:eastAsia="en-AU"/>
        </w:rPr>
        <w:t>very</w:t>
      </w:r>
      <w:r w:rsidR="006C6EEF" w:rsidRPr="005B60FA">
        <w:rPr>
          <w:i/>
          <w:iCs w:val="0"/>
          <w:lang w:eastAsia="en-AU"/>
        </w:rPr>
        <w:t xml:space="preserve"> </w:t>
      </w:r>
      <w:r w:rsidRPr="005B60FA">
        <w:rPr>
          <w:i/>
          <w:iCs w:val="0"/>
          <w:lang w:eastAsia="en-AU"/>
        </w:rPr>
        <w:t>purpose</w:t>
      </w:r>
      <w:r w:rsidR="006C6EEF" w:rsidRPr="005B60FA">
        <w:rPr>
          <w:i/>
          <w:iCs w:val="0"/>
          <w:lang w:eastAsia="en-AU"/>
        </w:rPr>
        <w:t xml:space="preserve"> </w:t>
      </w:r>
      <w:r w:rsidRPr="005B60FA">
        <w:rPr>
          <w:i/>
          <w:iCs w:val="0"/>
          <w:lang w:eastAsia="en-AU"/>
        </w:rPr>
        <w:t>that</w:t>
      </w:r>
      <w:r w:rsidR="006C6EEF" w:rsidRPr="005B60FA">
        <w:rPr>
          <w:i/>
          <w:iCs w:val="0"/>
          <w:lang w:eastAsia="en-AU"/>
        </w:rPr>
        <w:t xml:space="preserve"> </w:t>
      </w:r>
      <w:r w:rsidRPr="005B60FA">
        <w:rPr>
          <w:i/>
          <w:iCs w:val="0"/>
          <w:lang w:eastAsia="en-AU"/>
        </w:rPr>
        <w:t>in</w:t>
      </w:r>
      <w:r w:rsidR="006C6EEF" w:rsidRPr="005B60FA">
        <w:rPr>
          <w:i/>
          <w:iCs w:val="0"/>
          <w:lang w:eastAsia="en-AU"/>
        </w:rPr>
        <w:t xml:space="preserve"> </w:t>
      </w:r>
      <w:r w:rsidRPr="005B60FA">
        <w:rPr>
          <w:i/>
          <w:iCs w:val="0"/>
          <w:lang w:eastAsia="en-AU"/>
        </w:rPr>
        <w:t>every</w:t>
      </w:r>
      <w:r w:rsidR="006C6EEF" w:rsidRPr="005B60FA">
        <w:rPr>
          <w:i/>
          <w:iCs w:val="0"/>
          <w:lang w:eastAsia="en-AU"/>
        </w:rPr>
        <w:t xml:space="preserve"> </w:t>
      </w:r>
      <w:r w:rsidRPr="005B60FA">
        <w:rPr>
          <w:i/>
          <w:iCs w:val="0"/>
          <w:lang w:eastAsia="en-AU"/>
        </w:rPr>
        <w:t>age</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dispensation</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Prophets</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God</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His</w:t>
      </w:r>
      <w:r w:rsidR="006C6EEF" w:rsidRPr="005B60FA">
        <w:rPr>
          <w:i/>
          <w:iCs w:val="0"/>
          <w:lang w:eastAsia="en-AU"/>
        </w:rPr>
        <w:t xml:space="preserve"> </w:t>
      </w:r>
      <w:r w:rsidRPr="005B60FA">
        <w:rPr>
          <w:i/>
          <w:iCs w:val="0"/>
          <w:lang w:eastAsia="en-AU"/>
        </w:rPr>
        <w:t>chosen</w:t>
      </w:r>
      <w:r w:rsidR="006C6EEF" w:rsidRPr="005B60FA">
        <w:rPr>
          <w:i/>
          <w:iCs w:val="0"/>
          <w:lang w:eastAsia="en-AU"/>
        </w:rPr>
        <w:t xml:space="preserve"> </w:t>
      </w:r>
      <w:r w:rsidRPr="005B60FA">
        <w:rPr>
          <w:i/>
          <w:iCs w:val="0"/>
          <w:lang w:eastAsia="en-AU"/>
        </w:rPr>
        <w:t>Ones</w:t>
      </w:r>
      <w:r w:rsidR="006C6EEF" w:rsidRPr="005B60FA">
        <w:rPr>
          <w:i/>
          <w:iCs w:val="0"/>
          <w:lang w:eastAsia="en-AU"/>
        </w:rPr>
        <w:t xml:space="preserve"> </w:t>
      </w:r>
      <w:r w:rsidRPr="005B60FA">
        <w:rPr>
          <w:i/>
          <w:iCs w:val="0"/>
          <w:lang w:eastAsia="en-AU"/>
        </w:rPr>
        <w:t>have</w:t>
      </w:r>
      <w:r w:rsidR="006C6EEF" w:rsidRPr="005B60FA">
        <w:rPr>
          <w:i/>
          <w:iCs w:val="0"/>
          <w:lang w:eastAsia="en-AU"/>
        </w:rPr>
        <w:t xml:space="preserve"> </w:t>
      </w:r>
      <w:r w:rsidRPr="005B60FA">
        <w:rPr>
          <w:i/>
          <w:iCs w:val="0"/>
          <w:lang w:eastAsia="en-AU"/>
        </w:rPr>
        <w:t>appeared</w:t>
      </w:r>
      <w:r w:rsidR="006C6EEF" w:rsidRPr="005B60FA">
        <w:rPr>
          <w:i/>
          <w:iCs w:val="0"/>
          <w:lang w:eastAsia="en-AU"/>
        </w:rPr>
        <w:t xml:space="preserve"> </w:t>
      </w:r>
      <w:r w:rsidRPr="005B60FA">
        <w:rPr>
          <w:i/>
          <w:iCs w:val="0"/>
          <w:lang w:eastAsia="en-AU"/>
        </w:rPr>
        <w:t>amongst</w:t>
      </w:r>
      <w:r w:rsidR="006C6EEF" w:rsidRPr="005B60FA">
        <w:rPr>
          <w:i/>
          <w:iCs w:val="0"/>
          <w:lang w:eastAsia="en-AU"/>
        </w:rPr>
        <w:t xml:space="preserve"> </w:t>
      </w:r>
      <w:r w:rsidRPr="005B60FA">
        <w:rPr>
          <w:i/>
          <w:iCs w:val="0"/>
          <w:lang w:eastAsia="en-AU"/>
        </w:rPr>
        <w:t>men,</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have</w:t>
      </w:r>
      <w:r w:rsidR="006C6EEF" w:rsidRPr="005B60FA">
        <w:rPr>
          <w:i/>
          <w:iCs w:val="0"/>
          <w:lang w:eastAsia="en-AU"/>
        </w:rPr>
        <w:t xml:space="preserve"> </w:t>
      </w:r>
      <w:r w:rsidRPr="005B60FA">
        <w:rPr>
          <w:i/>
          <w:iCs w:val="0"/>
          <w:lang w:eastAsia="en-AU"/>
        </w:rPr>
        <w:t>evinced</w:t>
      </w:r>
      <w:r w:rsidR="006C6EEF" w:rsidRPr="005B60FA">
        <w:rPr>
          <w:i/>
          <w:iCs w:val="0"/>
          <w:lang w:eastAsia="en-AU"/>
        </w:rPr>
        <w:t xml:space="preserve"> </w:t>
      </w:r>
      <w:r w:rsidRPr="005B60FA">
        <w:rPr>
          <w:i/>
          <w:iCs w:val="0"/>
          <w:lang w:eastAsia="en-AU"/>
        </w:rPr>
        <w:t>such</w:t>
      </w:r>
      <w:r w:rsidR="006C6EEF" w:rsidRPr="005B60FA">
        <w:rPr>
          <w:i/>
          <w:iCs w:val="0"/>
          <w:lang w:eastAsia="en-AU"/>
        </w:rPr>
        <w:t xml:space="preserve"> </w:t>
      </w:r>
      <w:r w:rsidRPr="005B60FA">
        <w:rPr>
          <w:i/>
          <w:iCs w:val="0"/>
          <w:lang w:eastAsia="en-AU"/>
        </w:rPr>
        <w:t>power</w:t>
      </w:r>
      <w:r w:rsidR="006C6EEF" w:rsidRPr="005B60FA">
        <w:rPr>
          <w:i/>
          <w:iCs w:val="0"/>
          <w:lang w:eastAsia="en-AU"/>
        </w:rPr>
        <w:t xml:space="preserve"> </w:t>
      </w:r>
      <w:r w:rsidRPr="005B60FA">
        <w:rPr>
          <w:i/>
          <w:iCs w:val="0"/>
          <w:lang w:eastAsia="en-AU"/>
        </w:rPr>
        <w:t>as</w:t>
      </w:r>
      <w:r w:rsidR="006C6EEF" w:rsidRPr="005B60FA">
        <w:rPr>
          <w:i/>
          <w:iCs w:val="0"/>
          <w:lang w:eastAsia="en-AU"/>
        </w:rPr>
        <w:t xml:space="preserve"> </w:t>
      </w:r>
      <w:r w:rsidRPr="005B60FA">
        <w:rPr>
          <w:i/>
          <w:iCs w:val="0"/>
          <w:lang w:eastAsia="en-AU"/>
        </w:rPr>
        <w:t>is</w:t>
      </w:r>
      <w:r w:rsidR="006C6EEF" w:rsidRPr="005B60FA">
        <w:rPr>
          <w:i/>
          <w:iCs w:val="0"/>
          <w:lang w:eastAsia="en-AU"/>
        </w:rPr>
        <w:t xml:space="preserve"> </w:t>
      </w:r>
      <w:r w:rsidRPr="005B60FA">
        <w:rPr>
          <w:i/>
          <w:iCs w:val="0"/>
          <w:lang w:eastAsia="en-AU"/>
        </w:rPr>
        <w:t>born</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God</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such</w:t>
      </w:r>
      <w:r w:rsidR="006C6EEF" w:rsidRPr="005B60FA">
        <w:rPr>
          <w:i/>
          <w:iCs w:val="0"/>
          <w:lang w:eastAsia="en-AU"/>
        </w:rPr>
        <w:t xml:space="preserve"> </w:t>
      </w:r>
      <w:r w:rsidRPr="005B60FA">
        <w:rPr>
          <w:i/>
          <w:iCs w:val="0"/>
          <w:lang w:eastAsia="en-AU"/>
        </w:rPr>
        <w:t>might</w:t>
      </w:r>
      <w:r w:rsidR="006C6EEF" w:rsidRPr="005B60FA">
        <w:rPr>
          <w:i/>
          <w:iCs w:val="0"/>
          <w:lang w:eastAsia="en-AU"/>
        </w:rPr>
        <w:t xml:space="preserve"> </w:t>
      </w:r>
      <w:r w:rsidRPr="005B60FA">
        <w:rPr>
          <w:i/>
          <w:iCs w:val="0"/>
          <w:lang w:eastAsia="en-AU"/>
        </w:rPr>
        <w:t>as</w:t>
      </w:r>
      <w:r w:rsidR="006C6EEF" w:rsidRPr="005B60FA">
        <w:rPr>
          <w:i/>
          <w:iCs w:val="0"/>
          <w:lang w:eastAsia="en-AU"/>
        </w:rPr>
        <w:t xml:space="preserve"> </w:t>
      </w:r>
      <w:r w:rsidRPr="005B60FA">
        <w:rPr>
          <w:i/>
          <w:iCs w:val="0"/>
          <w:lang w:eastAsia="en-AU"/>
        </w:rPr>
        <w:t>only</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Eternal</w:t>
      </w:r>
      <w:r w:rsidR="006C6EEF" w:rsidRPr="005B60FA">
        <w:rPr>
          <w:i/>
          <w:iCs w:val="0"/>
          <w:lang w:eastAsia="en-AU"/>
        </w:rPr>
        <w:t xml:space="preserve"> </w:t>
      </w:r>
      <w:r w:rsidRPr="005B60FA">
        <w:rPr>
          <w:i/>
          <w:iCs w:val="0"/>
          <w:lang w:eastAsia="en-AU"/>
        </w:rPr>
        <w:t>can</w:t>
      </w:r>
      <w:r w:rsidR="006C6EEF" w:rsidRPr="005B60FA">
        <w:rPr>
          <w:i/>
          <w:iCs w:val="0"/>
          <w:lang w:eastAsia="en-AU"/>
        </w:rPr>
        <w:t xml:space="preserve"> </w:t>
      </w:r>
      <w:r w:rsidRPr="005B60FA">
        <w:rPr>
          <w:i/>
          <w:iCs w:val="0"/>
          <w:lang w:eastAsia="en-AU"/>
        </w:rPr>
        <w:t>reveal</w:t>
      </w:r>
      <w:r w:rsidRPr="005B60FA">
        <w:rPr>
          <w:lang w:eastAsia="en-AU"/>
        </w:rPr>
        <w:t>.</w:t>
      </w:r>
      <w:r w:rsidR="008F3C4D" w:rsidRPr="005B60FA">
        <w:rPr>
          <w:rStyle w:val="FootnoteReference"/>
          <w:lang w:eastAsia="en-AU"/>
        </w:rPr>
        <w:footnoteReference w:id="10"/>
      </w:r>
    </w:p>
    <w:p w:rsidR="003B608C" w:rsidRPr="005B60FA" w:rsidRDefault="003B608C" w:rsidP="005F7ADF">
      <w:pPr>
        <w:pStyle w:val="Text"/>
        <w:rPr>
          <w:lang w:eastAsia="en-AU"/>
        </w:rPr>
      </w:pPr>
      <w:r w:rsidRPr="005B60FA">
        <w:rPr>
          <w:lang w:eastAsia="en-AU"/>
        </w:rPr>
        <w:t>The</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developing</w:t>
      </w:r>
      <w:r w:rsidR="006C6EEF" w:rsidRPr="005B60FA">
        <w:rPr>
          <w:lang w:eastAsia="en-AU"/>
        </w:rPr>
        <w:t xml:space="preserve"> </w:t>
      </w:r>
      <w:r w:rsidRPr="005B60FA">
        <w:rPr>
          <w:lang w:eastAsia="en-AU"/>
        </w:rPr>
        <w:t>one</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capacities</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called</w:t>
      </w:r>
      <w:r w:rsidR="006C6EEF" w:rsidRPr="005B60FA">
        <w:rPr>
          <w:lang w:eastAsia="en-AU"/>
        </w:rPr>
        <w:t xml:space="preserve"> </w:t>
      </w:r>
      <w:r w:rsidRPr="005B60FA">
        <w:rPr>
          <w:i/>
          <w:iCs/>
          <w:lang w:eastAsia="en-AU"/>
        </w:rPr>
        <w:t>spiritual</w:t>
      </w:r>
      <w:r w:rsidR="006C6EEF" w:rsidRPr="005B60FA">
        <w:rPr>
          <w:i/>
          <w:iCs/>
          <w:lang w:eastAsia="en-AU"/>
        </w:rPr>
        <w:t xml:space="preserve"> </w:t>
      </w:r>
      <w:r w:rsidRPr="005B60FA">
        <w:rPr>
          <w:i/>
          <w:iCs/>
          <w:lang w:eastAsia="en-AU"/>
        </w:rPr>
        <w:t>growth</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simply</w:t>
      </w:r>
      <w:r w:rsidR="006C6EEF" w:rsidRPr="005B60FA">
        <w:rPr>
          <w:lang w:eastAsia="en-AU"/>
        </w:rPr>
        <w:t xml:space="preserve"> </w:t>
      </w:r>
      <w:r w:rsidRPr="005B60FA">
        <w:rPr>
          <w:i/>
          <w:iCs/>
          <w:lang w:eastAsia="en-AU"/>
        </w:rPr>
        <w:t>spirituality</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can</w:t>
      </w:r>
      <w:r w:rsidR="006C6EEF" w:rsidRPr="005B60FA">
        <w:rPr>
          <w:lang w:eastAsia="en-AU"/>
        </w:rPr>
        <w:t xml:space="preserve"> </w:t>
      </w:r>
      <w:r w:rsidRPr="005B60FA">
        <w:rPr>
          <w:lang w:eastAsia="en-AU"/>
        </w:rPr>
        <w:t>thus</w:t>
      </w:r>
      <w:r w:rsidR="006C6EEF" w:rsidRPr="005B60FA">
        <w:rPr>
          <w:lang w:eastAsia="en-AU"/>
        </w:rPr>
        <w:t xml:space="preserve"> </w:t>
      </w:r>
      <w:r w:rsidRPr="005B60FA">
        <w:rPr>
          <w:lang w:eastAsia="en-AU"/>
        </w:rPr>
        <w:t>formulate</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working</w:t>
      </w:r>
      <w:r w:rsidR="006C6EEF" w:rsidRPr="005B60FA">
        <w:rPr>
          <w:lang w:eastAsia="en-AU"/>
        </w:rPr>
        <w:t xml:space="preserve"> </w:t>
      </w:r>
      <w:r w:rsidRPr="005B60FA">
        <w:rPr>
          <w:lang w:eastAsia="en-AU"/>
        </w:rPr>
        <w:t>(operational)</w:t>
      </w:r>
      <w:r w:rsidR="006C6EEF" w:rsidRPr="005B60FA">
        <w:rPr>
          <w:lang w:eastAsia="en-AU"/>
        </w:rPr>
        <w:t xml:space="preserve"> </w:t>
      </w:r>
      <w:r w:rsidRPr="005B60FA">
        <w:rPr>
          <w:lang w:eastAsia="en-AU"/>
        </w:rPr>
        <w:t>definition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concept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spirituality</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follows</w:t>
      </w:r>
      <w:r w:rsidR="006C6EEF" w:rsidRPr="005B60FA">
        <w:rPr>
          <w:lang w:eastAsia="en-AU"/>
        </w:rPr>
        <w:t xml:space="preserve">:  </w:t>
      </w:r>
      <w:r w:rsidRPr="005B60FA">
        <w:rPr>
          <w:lang w:eastAsia="en-AU"/>
        </w:rPr>
        <w:t>Spirituality</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full,</w:t>
      </w:r>
      <w:r w:rsidR="006C6EEF" w:rsidRPr="005B60FA">
        <w:rPr>
          <w:lang w:eastAsia="en-AU"/>
        </w:rPr>
        <w:t xml:space="preserve"> </w:t>
      </w:r>
      <w:r w:rsidRPr="005B60FA">
        <w:rPr>
          <w:lang w:eastAsia="en-AU"/>
        </w:rPr>
        <w:t>adequate,</w:t>
      </w:r>
      <w:r w:rsidR="006C6EEF" w:rsidRPr="005B60FA">
        <w:rPr>
          <w:lang w:eastAsia="en-AU"/>
        </w:rPr>
        <w:t xml:space="preserve"> </w:t>
      </w:r>
      <w:r w:rsidRPr="005B60FA">
        <w:rPr>
          <w:lang w:eastAsia="en-AU"/>
        </w:rPr>
        <w:t>proper,</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harmonious</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one</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capacities</w:t>
      </w:r>
      <w:r w:rsidR="006C6EEF" w:rsidRPr="005B60FA">
        <w:rPr>
          <w:lang w:eastAsia="en-AU"/>
        </w:rPr>
        <w:t xml:space="preserve">.  </w:t>
      </w:r>
      <w:r w:rsidRPr="005B60FA">
        <w:rPr>
          <w:lang w:eastAsia="en-AU"/>
        </w:rPr>
        <w:t>Unspirituality,</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contrast,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either</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lack</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these</w:t>
      </w:r>
      <w:r w:rsidR="006C6EEF" w:rsidRPr="005B60FA">
        <w:rPr>
          <w:lang w:eastAsia="en-AU"/>
        </w:rPr>
        <w:t xml:space="preserve"> </w:t>
      </w:r>
      <w:r w:rsidRPr="005B60FA">
        <w:rPr>
          <w:lang w:eastAsia="en-AU"/>
        </w:rPr>
        <w:t>capacities,</w:t>
      </w:r>
      <w:r w:rsidR="006C6EEF" w:rsidRPr="005B60FA">
        <w:rPr>
          <w:lang w:eastAsia="en-AU"/>
        </w:rPr>
        <w:t xml:space="preserve"> </w:t>
      </w:r>
      <w:r w:rsidRPr="005B60FA">
        <w:rPr>
          <w:lang w:eastAsia="en-AU"/>
        </w:rPr>
        <w:t>their</w:t>
      </w:r>
      <w:r w:rsidR="006C6EEF" w:rsidRPr="005B60FA">
        <w:rPr>
          <w:lang w:eastAsia="en-AU"/>
        </w:rPr>
        <w:t xml:space="preserve"> </w:t>
      </w:r>
      <w:r w:rsidRPr="005B60FA">
        <w:rPr>
          <w:lang w:eastAsia="en-AU"/>
        </w:rPr>
        <w:t>imbalanced</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inharmonious</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(e.g.,</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one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exclusion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others),</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else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false</w:t>
      </w:r>
      <w:r w:rsidR="006C6EEF" w:rsidRPr="005B60FA">
        <w:rPr>
          <w:lang w:eastAsia="en-AU"/>
        </w:rPr>
        <w:t xml:space="preserve"> </w:t>
      </w:r>
      <w:r w:rsidRPr="005B60FA">
        <w:rPr>
          <w:lang w:eastAsia="en-AU"/>
        </w:rPr>
        <w:t>(improper)</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and/or</w:t>
      </w:r>
      <w:r w:rsidR="006C6EEF" w:rsidRPr="005B60FA">
        <w:rPr>
          <w:lang w:eastAsia="en-AU"/>
        </w:rPr>
        <w:t xml:space="preserve"> </w:t>
      </w:r>
      <w:r w:rsidRPr="005B60FA">
        <w:rPr>
          <w:lang w:eastAsia="en-AU"/>
        </w:rPr>
        <w:t>use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these</w:t>
      </w:r>
      <w:r w:rsidR="006C6EEF" w:rsidRPr="005B60FA">
        <w:rPr>
          <w:lang w:eastAsia="en-AU"/>
        </w:rPr>
        <w:t xml:space="preserve"> </w:t>
      </w:r>
      <w:r w:rsidRPr="005B60FA">
        <w:rPr>
          <w:lang w:eastAsia="en-AU"/>
        </w:rPr>
        <w:t>capacities.</w:t>
      </w:r>
    </w:p>
    <w:p w:rsidR="003B608C" w:rsidRPr="005B60FA" w:rsidRDefault="003B608C" w:rsidP="005F7ADF">
      <w:pPr>
        <w:pStyle w:val="Text"/>
        <w:rPr>
          <w:lang w:eastAsia="en-AU"/>
        </w:rPr>
      </w:pPr>
      <w:r w:rsidRPr="005B60FA">
        <w:rPr>
          <w:lang w:eastAsia="en-AU"/>
        </w:rPr>
        <w:t>With</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definition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spirituality</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mind,</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can</w:t>
      </w:r>
      <w:r w:rsidR="006C6EEF" w:rsidRPr="005B60FA">
        <w:rPr>
          <w:lang w:eastAsia="en-AU"/>
        </w:rPr>
        <w:t xml:space="preserve"> </w:t>
      </w:r>
      <w:r w:rsidRPr="005B60FA">
        <w:rPr>
          <w:lang w:eastAsia="en-AU"/>
        </w:rPr>
        <w:t>also</w:t>
      </w:r>
      <w:r w:rsidR="006C6EEF" w:rsidRPr="005B60FA">
        <w:rPr>
          <w:lang w:eastAsia="en-AU"/>
        </w:rPr>
        <w:t xml:space="preserve"> </w:t>
      </w:r>
      <w:r w:rsidRPr="005B60FA">
        <w:rPr>
          <w:lang w:eastAsia="en-AU"/>
        </w:rPr>
        <w:t>formulate</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working</w:t>
      </w:r>
      <w:r w:rsidR="006C6EEF" w:rsidRPr="005B60FA">
        <w:rPr>
          <w:lang w:eastAsia="en-AU"/>
        </w:rPr>
        <w:t xml:space="preserve"> </w:t>
      </w:r>
      <w:r w:rsidRPr="005B60FA">
        <w:rPr>
          <w:lang w:eastAsia="en-AU"/>
        </w:rPr>
        <w:t>definition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morality</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fosters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advances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good,</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tends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inhibit</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bad</w:t>
      </w:r>
      <w:r w:rsidR="006C6EEF" w:rsidRPr="005B60FA">
        <w:rPr>
          <w:lang w:eastAsia="en-AU"/>
        </w:rPr>
        <w:t xml:space="preserve">.  </w:t>
      </w:r>
      <w:r w:rsidRPr="005B60FA">
        <w:rPr>
          <w:lang w:eastAsia="en-AU"/>
        </w:rPr>
        <w:t>Every</w:t>
      </w:r>
      <w:r w:rsidR="006C6EEF" w:rsidRPr="005B60FA">
        <w:rPr>
          <w:lang w:eastAsia="en-AU"/>
        </w:rPr>
        <w:t xml:space="preserve"> </w:t>
      </w:r>
      <w:r w:rsidRPr="005B60FA">
        <w:rPr>
          <w:lang w:eastAsia="en-AU"/>
        </w:rPr>
        <w:t>law,</w:t>
      </w:r>
      <w:r w:rsidR="006C6EEF" w:rsidRPr="005B60FA">
        <w:rPr>
          <w:lang w:eastAsia="en-AU"/>
        </w:rPr>
        <w:t xml:space="preserve"> </w:t>
      </w:r>
      <w:r w:rsidRPr="005B60FA">
        <w:rPr>
          <w:lang w:eastAsia="en-AU"/>
        </w:rPr>
        <w:t>counsel</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behavioural</w:t>
      </w:r>
      <w:r w:rsidR="006C6EEF" w:rsidRPr="005B60FA">
        <w:rPr>
          <w:lang w:eastAsia="en-AU"/>
        </w:rPr>
        <w:t xml:space="preserve"> </w:t>
      </w:r>
      <w:r w:rsidRPr="005B60FA">
        <w:rPr>
          <w:lang w:eastAsia="en-AU"/>
        </w:rPr>
        <w:t>norm</w:t>
      </w:r>
      <w:r w:rsidR="006C6EEF" w:rsidRPr="005B60FA">
        <w:rPr>
          <w:lang w:eastAsia="en-AU"/>
        </w:rPr>
        <w:t xml:space="preserve"> </w:t>
      </w:r>
      <w:r w:rsidRPr="005B60FA">
        <w:rPr>
          <w:lang w:eastAsia="en-AU"/>
        </w:rPr>
        <w:t>contained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Writings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Faith</w:t>
      </w:r>
      <w:r w:rsidR="006C6EEF" w:rsidRPr="005B60FA">
        <w:rPr>
          <w:lang w:eastAsia="en-AU"/>
        </w:rPr>
        <w:t xml:space="preserve"> </w:t>
      </w:r>
      <w:r w:rsidRPr="005B60FA">
        <w:rPr>
          <w:lang w:eastAsia="en-AU"/>
        </w:rPr>
        <w:t>can</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understood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large</w:t>
      </w:r>
      <w:r w:rsidR="006C6EEF" w:rsidRPr="005B60FA">
        <w:rPr>
          <w:lang w:eastAsia="en-AU"/>
        </w:rPr>
        <w:t xml:space="preserve"> </w:t>
      </w:r>
      <w:r w:rsidRPr="005B60FA">
        <w:rPr>
          <w:lang w:eastAsia="en-AU"/>
        </w:rPr>
        <w:t>measure</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perspective.</w:t>
      </w:r>
    </w:p>
    <w:p w:rsidR="003B608C" w:rsidRPr="005B60FA" w:rsidRDefault="003B608C" w:rsidP="005F7ADF">
      <w:pPr>
        <w:pStyle w:val="Myhead3"/>
        <w:rPr>
          <w:lang w:eastAsia="en-AU"/>
        </w:rPr>
      </w:pPr>
      <w:r w:rsidRPr="005B60FA">
        <w:rPr>
          <w:lang w:eastAsia="en-AU"/>
        </w:rPr>
        <w:t>3</w:t>
      </w:r>
      <w:r w:rsidR="006C6EEF" w:rsidRPr="005B60FA">
        <w:rPr>
          <w:lang w:eastAsia="en-AU"/>
        </w:rPr>
        <w:t xml:space="preserve">.  </w:t>
      </w:r>
      <w:r w:rsidRPr="005B60FA">
        <w:rPr>
          <w:lang w:eastAsia="en-AU"/>
        </w:rPr>
        <w:t>The</w:t>
      </w:r>
      <w:r w:rsidR="006C6EEF" w:rsidRPr="005B60FA">
        <w:rPr>
          <w:lang w:eastAsia="en-AU"/>
        </w:rPr>
        <w:t xml:space="preserve"> </w:t>
      </w:r>
      <w:r w:rsidR="005F7ADF" w:rsidRPr="005B60FA">
        <w:rPr>
          <w:lang w:eastAsia="en-AU"/>
        </w:rPr>
        <w:t>duality of human na</w:t>
      </w:r>
      <w:r w:rsidRPr="005B60FA">
        <w:rPr>
          <w:lang w:eastAsia="en-AU"/>
        </w:rPr>
        <w:t>ture</w:t>
      </w:r>
    </w:p>
    <w:p w:rsidR="00E25B6C" w:rsidRDefault="003B608C" w:rsidP="00E25B6C">
      <w:pPr>
        <w:pStyle w:val="Text"/>
        <w:rPr>
          <w:lang w:eastAsia="en-AU"/>
        </w:rPr>
      </w:pPr>
      <w:r w:rsidRPr="005B60FA">
        <w:rPr>
          <w:lang w:eastAsia="en-AU"/>
        </w:rPr>
        <w:t>The</w:t>
      </w:r>
      <w:r w:rsidR="006C6EEF" w:rsidRPr="005B60FA">
        <w:rPr>
          <w:lang w:eastAsia="en-AU"/>
        </w:rPr>
        <w:t xml:space="preserve"> </w:t>
      </w:r>
      <w:r w:rsidRPr="005B60FA">
        <w:rPr>
          <w:lang w:eastAsia="en-AU"/>
        </w:rPr>
        <w:t>only</w:t>
      </w:r>
      <w:r w:rsidR="006C6EEF" w:rsidRPr="005B60FA">
        <w:rPr>
          <w:lang w:eastAsia="en-AU"/>
        </w:rPr>
        <w:t xml:space="preserve"> </w:t>
      </w:r>
      <w:r w:rsidRPr="005B60FA">
        <w:rPr>
          <w:lang w:eastAsia="en-AU"/>
        </w:rPr>
        <w:t>component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man</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character</w:t>
      </w:r>
      <w:r w:rsidR="006C6EEF" w:rsidRPr="005B60FA">
        <w:rPr>
          <w:lang w:eastAsia="en-AU"/>
        </w:rPr>
        <w:t xml:space="preserve"> </w:t>
      </w:r>
      <w:r w:rsidRPr="005B60FA">
        <w:rPr>
          <w:lang w:eastAsia="en-AU"/>
        </w:rPr>
        <w:t>capable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change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acquired</w:t>
      </w:r>
      <w:r w:rsidR="006C6EEF" w:rsidRPr="005B60FA">
        <w:rPr>
          <w:lang w:eastAsia="en-AU"/>
        </w:rPr>
        <w:t xml:space="preserve"> </w:t>
      </w:r>
      <w:r w:rsidRPr="005B60FA">
        <w:rPr>
          <w:lang w:eastAsia="en-AU"/>
        </w:rPr>
        <w:t>through</w:t>
      </w:r>
      <w:r w:rsidR="006C6EEF" w:rsidRPr="005B60FA">
        <w:rPr>
          <w:lang w:eastAsia="en-AU"/>
        </w:rPr>
        <w:t xml:space="preserve"> </w:t>
      </w:r>
      <w:r w:rsidRPr="005B60FA">
        <w:rPr>
          <w:lang w:eastAsia="en-AU"/>
        </w:rPr>
        <w:t>education,</w:t>
      </w:r>
      <w:r w:rsidR="006C6EEF" w:rsidRPr="005B60FA">
        <w:rPr>
          <w:lang w:eastAsia="en-AU"/>
        </w:rPr>
        <w:t xml:space="preserve"> </w:t>
      </w:r>
      <w:r w:rsidRPr="005B60FA">
        <w:rPr>
          <w:lang w:eastAsia="en-AU"/>
        </w:rPr>
        <w:t>where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latter</w:t>
      </w:r>
      <w:r w:rsidR="006C6EEF" w:rsidRPr="005B60FA">
        <w:rPr>
          <w:lang w:eastAsia="en-AU"/>
        </w:rPr>
        <w:t xml:space="preserve"> </w:t>
      </w:r>
      <w:r w:rsidRPr="005B60FA">
        <w:rPr>
          <w:lang w:eastAsia="en-AU"/>
        </w:rPr>
        <w:t>term</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understood</w:t>
      </w:r>
      <w:r w:rsidR="006C6EEF" w:rsidRPr="005B60FA">
        <w:rPr>
          <w:lang w:eastAsia="en-AU"/>
        </w:rPr>
        <w:t xml:space="preserve"> </w:t>
      </w:r>
      <w:r w:rsidRPr="005B60FA">
        <w:rPr>
          <w:lang w:eastAsia="en-AU"/>
        </w:rPr>
        <w:t>broadly</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mean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sum</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all</w:t>
      </w:r>
      <w:r w:rsidR="006C6EEF" w:rsidRPr="005B60FA">
        <w:rPr>
          <w:lang w:eastAsia="en-AU"/>
        </w:rPr>
        <w:t xml:space="preserve"> </w:t>
      </w:r>
      <w:r w:rsidRPr="005B60FA">
        <w:rPr>
          <w:lang w:eastAsia="en-AU"/>
        </w:rPr>
        <w:t>influences</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resulting</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encounters</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reactions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environment</w:t>
      </w:r>
      <w:r w:rsidR="006C6EEF" w:rsidRPr="005B60FA">
        <w:rPr>
          <w:lang w:eastAsia="en-AU"/>
        </w:rPr>
        <w:t xml:space="preserve">.  </w:t>
      </w:r>
      <w:r w:rsidRPr="005B60FA">
        <w:rPr>
          <w:lang w:eastAsia="en-AU"/>
        </w:rPr>
        <w:t>However,</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human</w:t>
      </w:r>
      <w:r w:rsidR="006C6EEF" w:rsidRPr="005B60FA">
        <w:rPr>
          <w:lang w:eastAsia="en-AU"/>
        </w:rPr>
        <w:t xml:space="preserve"> </w:t>
      </w:r>
      <w:r w:rsidRPr="005B60FA">
        <w:rPr>
          <w:lang w:eastAsia="en-AU"/>
        </w:rPr>
        <w:t>situation</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such</w:t>
      </w:r>
    </w:p>
    <w:p w:rsidR="00E25B6C" w:rsidRDefault="00E25B6C">
      <w:pPr>
        <w:widowControl/>
        <w:kinsoku/>
        <w:overflowPunct/>
        <w:textAlignment w:val="auto"/>
        <w:rPr>
          <w:rFonts w:cs="Gentium Book Basic"/>
          <w:lang w:eastAsia="en-AU"/>
        </w:rPr>
      </w:pPr>
      <w:r>
        <w:rPr>
          <w:lang w:eastAsia="en-AU"/>
        </w:rPr>
        <w:br w:type="page"/>
      </w:r>
    </w:p>
    <w:p w:rsidR="003B608C" w:rsidRPr="005B60FA" w:rsidRDefault="003B608C" w:rsidP="00E25B6C">
      <w:pPr>
        <w:pStyle w:val="Textcts"/>
        <w:rPr>
          <w:lang w:eastAsia="en-AU"/>
        </w:rPr>
      </w:pPr>
      <w:r w:rsidRPr="005B60FA">
        <w:rPr>
          <w:lang w:eastAsia="en-AU"/>
        </w:rPr>
        <w:t>that</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every</w:t>
      </w:r>
      <w:r w:rsidR="006C6EEF" w:rsidRPr="005B60FA">
        <w:rPr>
          <w:lang w:eastAsia="en-AU"/>
        </w:rPr>
        <w:t xml:space="preserve"> </w:t>
      </w:r>
      <w:r w:rsidRPr="005B60FA">
        <w:rPr>
          <w:lang w:eastAsia="en-AU"/>
        </w:rPr>
        <w:t>influence,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most</w:t>
      </w:r>
      <w:r w:rsidR="006C6EEF" w:rsidRPr="005B60FA">
        <w:rPr>
          <w:lang w:eastAsia="en-AU"/>
        </w:rPr>
        <w:t xml:space="preserve"> </w:t>
      </w:r>
      <w:r w:rsidRPr="005B60FA">
        <w:rPr>
          <w:lang w:eastAsia="en-AU"/>
        </w:rPr>
        <w:t>certainly</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every</w:t>
      </w:r>
      <w:r w:rsidR="006C6EEF" w:rsidRPr="005B60FA">
        <w:rPr>
          <w:lang w:eastAsia="en-AU"/>
        </w:rPr>
        <w:t xml:space="preserve"> </w:t>
      </w:r>
      <w:r w:rsidRPr="005B60FA">
        <w:rPr>
          <w:lang w:eastAsia="en-AU"/>
        </w:rPr>
        <w:t>one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reactions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these</w:t>
      </w:r>
      <w:r w:rsidR="006C6EEF" w:rsidRPr="005B60FA">
        <w:rPr>
          <w:lang w:eastAsia="en-AU"/>
        </w:rPr>
        <w:t xml:space="preserve"> </w:t>
      </w:r>
      <w:r w:rsidRPr="005B60FA">
        <w:rPr>
          <w:lang w:eastAsia="en-AU"/>
        </w:rPr>
        <w:t>influences,</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conducive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progress</w:t>
      </w:r>
      <w:r w:rsidR="006C6EEF" w:rsidRPr="005B60FA">
        <w:rPr>
          <w:lang w:eastAsia="en-AU"/>
        </w:rPr>
        <w:t xml:space="preserve">.  </w:t>
      </w:r>
      <w:r w:rsidRPr="005B60FA">
        <w:rPr>
          <w:lang w:eastAsia="en-AU"/>
        </w:rPr>
        <w:t>Thus,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involves</w:t>
      </w:r>
      <w:r w:rsidR="006C6EEF" w:rsidRPr="005B60FA">
        <w:rPr>
          <w:lang w:eastAsia="en-AU"/>
        </w:rPr>
        <w:t xml:space="preserve"> </w:t>
      </w:r>
      <w:r w:rsidRPr="005B60FA">
        <w:rPr>
          <w:lang w:eastAsia="en-AU"/>
        </w:rPr>
        <w:t>learning</w:t>
      </w:r>
      <w:r w:rsidR="006C6EEF" w:rsidRPr="005B60FA">
        <w:rPr>
          <w:lang w:eastAsia="en-AU"/>
        </w:rPr>
        <w:t xml:space="preserve"> </w:t>
      </w:r>
      <w:r w:rsidRPr="005B60FA">
        <w:rPr>
          <w:lang w:eastAsia="en-AU"/>
        </w:rPr>
        <w:t>how</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make</w:t>
      </w:r>
      <w:r w:rsidR="006C6EEF" w:rsidRPr="005B60FA">
        <w:rPr>
          <w:lang w:eastAsia="en-AU"/>
        </w:rPr>
        <w:t xml:space="preserve"> </w:t>
      </w:r>
      <w:r w:rsidRPr="005B60FA">
        <w:rPr>
          <w:lang w:eastAsia="en-AU"/>
        </w:rPr>
        <w:t>appropriate</w:t>
      </w:r>
      <w:r w:rsidR="006C6EEF" w:rsidRPr="005B60FA">
        <w:rPr>
          <w:lang w:eastAsia="en-AU"/>
        </w:rPr>
        <w:t xml:space="preserve"> </w:t>
      </w:r>
      <w:r w:rsidRPr="005B60FA">
        <w:rPr>
          <w:lang w:eastAsia="en-AU"/>
        </w:rPr>
        <w:t>responses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various</w:t>
      </w:r>
      <w:r w:rsidR="006C6EEF" w:rsidRPr="005B60FA">
        <w:rPr>
          <w:lang w:eastAsia="en-AU"/>
        </w:rPr>
        <w:t xml:space="preserve"> </w:t>
      </w:r>
      <w:r w:rsidRPr="005B60FA">
        <w:rPr>
          <w:lang w:eastAsia="en-AU"/>
        </w:rPr>
        <w:t>circumstances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how</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initiate</w:t>
      </w:r>
      <w:r w:rsidR="006C6EEF" w:rsidRPr="005B60FA">
        <w:rPr>
          <w:lang w:eastAsia="en-AU"/>
        </w:rPr>
        <w:t xml:space="preserve"> </w:t>
      </w:r>
      <w:r w:rsidRPr="005B60FA">
        <w:rPr>
          <w:lang w:eastAsia="en-AU"/>
        </w:rPr>
        <w:t>certain</w:t>
      </w:r>
      <w:r w:rsidR="006C6EEF" w:rsidRPr="005B60FA">
        <w:rPr>
          <w:lang w:eastAsia="en-AU"/>
        </w:rPr>
        <w:t xml:space="preserve"> </w:t>
      </w:r>
      <w:r w:rsidRPr="005B60FA">
        <w:rPr>
          <w:lang w:eastAsia="en-AU"/>
        </w:rPr>
        <w:t>kinds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actions</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educational</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particular</w:t>
      </w:r>
      <w:r w:rsidR="006C6EEF" w:rsidRPr="005B60FA">
        <w:rPr>
          <w:lang w:eastAsia="en-AU"/>
        </w:rPr>
        <w:t xml:space="preserve"> </w:t>
      </w:r>
      <w:r w:rsidRPr="005B60FA">
        <w:rPr>
          <w:lang w:eastAsia="en-AU"/>
        </w:rPr>
        <w:t>sort.</w:t>
      </w:r>
    </w:p>
    <w:p w:rsidR="003B608C" w:rsidRPr="005B60FA" w:rsidRDefault="003B608C" w:rsidP="005F7ADF">
      <w:pPr>
        <w:pStyle w:val="Text"/>
        <w:rPr>
          <w:lang w:eastAsia="en-AU"/>
        </w:rPr>
      </w:pPr>
      <w:r w:rsidRPr="005B60FA">
        <w:rPr>
          <w:lang w:eastAsia="en-AU"/>
        </w:rPr>
        <w:t>The</w:t>
      </w:r>
      <w:r w:rsidR="006C6EEF" w:rsidRPr="005B60FA">
        <w:rPr>
          <w:lang w:eastAsia="en-AU"/>
        </w:rPr>
        <w:t xml:space="preserve"> </w:t>
      </w:r>
      <w:r w:rsidRPr="005B60FA">
        <w:rPr>
          <w:lang w:eastAsia="en-AU"/>
        </w:rPr>
        <w:t>experience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life</w:t>
      </w:r>
      <w:r w:rsidR="006C6EEF" w:rsidRPr="005B60FA">
        <w:rPr>
          <w:lang w:eastAsia="en-AU"/>
        </w:rPr>
        <w:t xml:space="preserve"> </w:t>
      </w:r>
      <w:r w:rsidRPr="005B60FA">
        <w:rPr>
          <w:lang w:eastAsia="en-AU"/>
        </w:rPr>
        <w:t>during</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period</w:t>
      </w:r>
      <w:r w:rsidR="006C6EEF" w:rsidRPr="005B60FA">
        <w:rPr>
          <w:lang w:eastAsia="en-AU"/>
        </w:rPr>
        <w:t xml:space="preserve"> </w:t>
      </w:r>
      <w:r w:rsidRPr="005B60FA">
        <w:rPr>
          <w:lang w:eastAsia="en-AU"/>
        </w:rPr>
        <w:t>when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body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soul</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linked</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one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tension</w:t>
      </w:r>
      <w:r w:rsidR="006C6EEF" w:rsidRPr="005B60FA">
        <w:rPr>
          <w:lang w:eastAsia="en-AU"/>
        </w:rPr>
        <w:t xml:space="preserve"> </w:t>
      </w:r>
      <w:r w:rsidRPr="005B60FA">
        <w:rPr>
          <w:lang w:eastAsia="en-AU"/>
        </w:rPr>
        <w:t>between</w:t>
      </w:r>
      <w:r w:rsidR="006C6EEF" w:rsidRPr="005B60FA">
        <w:rPr>
          <w:lang w:eastAsia="en-AU"/>
        </w:rPr>
        <w:t xml:space="preserve"> </w:t>
      </w:r>
      <w:r w:rsidRPr="005B60FA">
        <w:rPr>
          <w:lang w:eastAsia="en-AU"/>
        </w:rPr>
        <w:t>contradicting</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opposing</w:t>
      </w:r>
      <w:r w:rsidR="006C6EEF" w:rsidRPr="005B60FA">
        <w:rPr>
          <w:lang w:eastAsia="en-AU"/>
        </w:rPr>
        <w:t xml:space="preserve"> </w:t>
      </w:r>
      <w:r w:rsidRPr="005B60FA">
        <w:rPr>
          <w:lang w:eastAsia="en-AU"/>
        </w:rPr>
        <w:t>forces</w:t>
      </w:r>
      <w:r w:rsidR="006C6EEF" w:rsidRPr="005B60FA">
        <w:rPr>
          <w:lang w:eastAsia="en-AU"/>
        </w:rPr>
        <w:t>.  ‘</w:t>
      </w:r>
      <w:r w:rsidRPr="005B60FA">
        <w:rPr>
          <w:lang w:eastAsia="en-AU"/>
        </w:rPr>
        <w:t>Abdu</w:t>
      </w:r>
      <w:r w:rsidR="006C6EEF" w:rsidRPr="005B60FA">
        <w:rPr>
          <w:lang w:eastAsia="en-AU"/>
        </w:rPr>
        <w:t>’</w:t>
      </w:r>
      <w:r w:rsidRPr="005B60FA">
        <w:rPr>
          <w:lang w:eastAsia="en-AU"/>
        </w:rPr>
        <w:t>l-Bahá</w:t>
      </w:r>
      <w:r w:rsidR="006C6EEF" w:rsidRPr="005B60FA">
        <w:rPr>
          <w:lang w:eastAsia="en-AU"/>
        </w:rPr>
        <w:t xml:space="preserve"> </w:t>
      </w:r>
      <w:r w:rsidRPr="005B60FA">
        <w:rPr>
          <w:lang w:eastAsia="en-AU"/>
        </w:rPr>
        <w:t>explains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tension</w:t>
      </w:r>
      <w:r w:rsidR="006C6EEF" w:rsidRPr="005B60FA">
        <w:rPr>
          <w:lang w:eastAsia="en-AU"/>
        </w:rPr>
        <w:t xml:space="preserve"> </w:t>
      </w:r>
      <w:r w:rsidRPr="005B60FA">
        <w:rPr>
          <w:lang w:eastAsia="en-AU"/>
        </w:rPr>
        <w:t>results</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duality</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physical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man</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nature</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one</w:t>
      </w:r>
      <w:r w:rsidR="006C6EEF" w:rsidRPr="005B60FA">
        <w:rPr>
          <w:lang w:eastAsia="en-AU"/>
        </w:rPr>
        <w:t xml:space="preserve"> </w:t>
      </w:r>
      <w:r w:rsidRPr="005B60FA">
        <w:rPr>
          <w:lang w:eastAsia="en-AU"/>
        </w:rPr>
        <w:t>hand,</w:t>
      </w:r>
      <w:r w:rsidR="006C6EEF" w:rsidRPr="005B60FA">
        <w:rPr>
          <w:lang w:eastAsia="en-AU"/>
        </w:rPr>
        <w:t xml:space="preserve"> </w:t>
      </w:r>
      <w:r w:rsidRPr="005B60FA">
        <w:rPr>
          <w:lang w:eastAsia="en-AU"/>
        </w:rPr>
        <w:t>man</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body</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legitimate</w:t>
      </w:r>
      <w:r w:rsidR="006C6EEF" w:rsidRPr="005B60FA">
        <w:rPr>
          <w:lang w:eastAsia="en-AU"/>
        </w:rPr>
        <w:t xml:space="preserve"> </w:t>
      </w:r>
      <w:r w:rsidRPr="005B60FA">
        <w:rPr>
          <w:lang w:eastAsia="en-AU"/>
        </w:rPr>
        <w:t>physical</w:t>
      </w:r>
      <w:r w:rsidR="006C6EEF" w:rsidRPr="005B60FA">
        <w:rPr>
          <w:lang w:eastAsia="en-AU"/>
        </w:rPr>
        <w:t xml:space="preserve"> </w:t>
      </w:r>
      <w:r w:rsidRPr="005B60FA">
        <w:rPr>
          <w:lang w:eastAsia="en-AU"/>
        </w:rPr>
        <w:t>needs</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cry</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satisfaction</w:t>
      </w:r>
      <w:r w:rsidR="006C6EEF" w:rsidRPr="005B60FA">
        <w:rPr>
          <w:lang w:eastAsia="en-AU"/>
        </w:rPr>
        <w:t xml:space="preserve">:  </w:t>
      </w:r>
      <w:r w:rsidRPr="005B60FA">
        <w:rPr>
          <w:lang w:eastAsia="en-AU"/>
        </w:rPr>
        <w:t>food,</w:t>
      </w:r>
      <w:r w:rsidR="006C6EEF" w:rsidRPr="005B60FA">
        <w:rPr>
          <w:lang w:eastAsia="en-AU"/>
        </w:rPr>
        <w:t xml:space="preserve"> </w:t>
      </w:r>
      <w:r w:rsidRPr="005B60FA">
        <w:rPr>
          <w:lang w:eastAsia="en-AU"/>
        </w:rPr>
        <w:t>shelter,</w:t>
      </w:r>
      <w:r w:rsidR="006C6EEF" w:rsidRPr="005B60FA">
        <w:rPr>
          <w:lang w:eastAsia="en-AU"/>
        </w:rPr>
        <w:t xml:space="preserve"> </w:t>
      </w:r>
      <w:r w:rsidRPr="005B60FA">
        <w:rPr>
          <w:lang w:eastAsia="en-AU"/>
        </w:rPr>
        <w:t>companionship,</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protection</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threatening</w:t>
      </w:r>
      <w:r w:rsidR="006C6EEF" w:rsidRPr="005B60FA">
        <w:rPr>
          <w:lang w:eastAsia="en-AU"/>
        </w:rPr>
        <w:t xml:space="preserve"> </w:t>
      </w:r>
      <w:r w:rsidRPr="005B60FA">
        <w:rPr>
          <w:lang w:eastAsia="en-AU"/>
        </w:rPr>
        <w:t>forces</w:t>
      </w:r>
      <w:r w:rsidR="006C6EEF" w:rsidRPr="005B60FA">
        <w:rPr>
          <w:lang w:eastAsia="en-AU"/>
        </w:rPr>
        <w:t xml:space="preserve">.  </w:t>
      </w:r>
      <w:r w:rsidRPr="005B60FA">
        <w:rPr>
          <w:lang w:eastAsia="en-AU"/>
        </w:rPr>
        <w:t>However,</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seeking</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satisfy</w:t>
      </w:r>
      <w:r w:rsidR="006C6EEF" w:rsidRPr="005B60FA">
        <w:rPr>
          <w:lang w:eastAsia="en-AU"/>
        </w:rPr>
        <w:t xml:space="preserve"> </w:t>
      </w:r>
      <w:r w:rsidRPr="005B60FA">
        <w:rPr>
          <w:lang w:eastAsia="en-AU"/>
        </w:rPr>
        <w:t>these</w:t>
      </w:r>
      <w:r w:rsidR="006C6EEF" w:rsidRPr="005B60FA">
        <w:rPr>
          <w:lang w:eastAsia="en-AU"/>
        </w:rPr>
        <w:t xml:space="preserve"> </w:t>
      </w:r>
      <w:r w:rsidRPr="005B60FA">
        <w:rPr>
          <w:lang w:eastAsia="en-AU"/>
        </w:rPr>
        <w:t>needs,</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easily</w:t>
      </w:r>
      <w:r w:rsidR="006C6EEF" w:rsidRPr="005B60FA">
        <w:rPr>
          <w:lang w:eastAsia="en-AU"/>
        </w:rPr>
        <w:t xml:space="preserve"> </w:t>
      </w:r>
      <w:r w:rsidRPr="005B60FA">
        <w:rPr>
          <w:lang w:eastAsia="en-AU"/>
        </w:rPr>
        <w:t>led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possessive,</w:t>
      </w:r>
      <w:r w:rsidR="006C6EEF" w:rsidRPr="005B60FA">
        <w:rPr>
          <w:lang w:eastAsia="en-AU"/>
        </w:rPr>
        <w:t xml:space="preserve"> </w:t>
      </w:r>
      <w:r w:rsidRPr="005B60FA">
        <w:rPr>
          <w:lang w:eastAsia="en-AU"/>
        </w:rPr>
        <w:t>aggressive,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insensitive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needs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others</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other</w:t>
      </w:r>
      <w:r w:rsidR="006C6EEF" w:rsidRPr="005B60FA">
        <w:rPr>
          <w:lang w:eastAsia="en-AU"/>
        </w:rPr>
        <w:t xml:space="preserve"> </w:t>
      </w:r>
      <w:r w:rsidRPr="005B60FA">
        <w:rPr>
          <w:lang w:eastAsia="en-AU"/>
        </w:rPr>
        <w:t>hand,</w:t>
      </w:r>
      <w:r w:rsidR="006C6EEF" w:rsidRPr="005B60FA">
        <w:rPr>
          <w:lang w:eastAsia="en-AU"/>
        </w:rPr>
        <w:t xml:space="preserve"> </w:t>
      </w:r>
      <w:r w:rsidRPr="005B60FA">
        <w:rPr>
          <w:lang w:eastAsia="en-AU"/>
        </w:rPr>
        <w:t>man</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soul</w:t>
      </w:r>
      <w:r w:rsidR="006C6EEF" w:rsidRPr="005B60FA">
        <w:rPr>
          <w:lang w:eastAsia="en-AU"/>
        </w:rPr>
        <w:t xml:space="preserve"> </w:t>
      </w:r>
      <w:r w:rsidRPr="005B60FA">
        <w:rPr>
          <w:lang w:eastAsia="en-AU"/>
        </w:rPr>
        <w:t>also</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intrinsic</w:t>
      </w:r>
      <w:r w:rsidR="006C6EEF" w:rsidRPr="005B60FA">
        <w:rPr>
          <w:lang w:eastAsia="en-AU"/>
        </w:rPr>
        <w:t xml:space="preserve"> </w:t>
      </w:r>
      <w:r w:rsidRPr="005B60FA">
        <w:rPr>
          <w:lang w:eastAsia="en-AU"/>
        </w:rPr>
        <w:t>needs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demand</w:t>
      </w:r>
      <w:r w:rsidR="006C6EEF" w:rsidRPr="005B60FA">
        <w:rPr>
          <w:lang w:eastAsia="en-AU"/>
        </w:rPr>
        <w:t xml:space="preserve"> </w:t>
      </w:r>
      <w:r w:rsidRPr="005B60FA">
        <w:rPr>
          <w:lang w:eastAsia="en-AU"/>
        </w:rPr>
        <w:t>satisfaction</w:t>
      </w:r>
      <w:r w:rsidR="006C6EEF" w:rsidRPr="005B60FA">
        <w:rPr>
          <w:lang w:eastAsia="en-AU"/>
        </w:rPr>
        <w:t xml:space="preserve">.  </w:t>
      </w:r>
      <w:r w:rsidRPr="005B60FA">
        <w:rPr>
          <w:lang w:eastAsia="en-AU"/>
        </w:rPr>
        <w:t>These</w:t>
      </w:r>
      <w:r w:rsidR="006C6EEF" w:rsidRPr="005B60FA">
        <w:rPr>
          <w:lang w:eastAsia="en-AU"/>
        </w:rPr>
        <w:t xml:space="preserve"> </w:t>
      </w:r>
      <w:r w:rsidRPr="005B60FA">
        <w:rPr>
          <w:lang w:eastAsia="en-AU"/>
        </w:rPr>
        <w:t>needs</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metaphysical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intangible</w:t>
      </w:r>
      <w:r w:rsidR="006C6EEF" w:rsidRPr="005B60FA">
        <w:rPr>
          <w:lang w:eastAsia="en-AU"/>
        </w:rPr>
        <w:t xml:space="preserve">.  </w:t>
      </w:r>
      <w:r w:rsidRPr="005B60FA">
        <w:rPr>
          <w:lang w:eastAsia="en-AU"/>
        </w:rPr>
        <w:t>They</w:t>
      </w:r>
      <w:r w:rsidR="006C6EEF" w:rsidRPr="005B60FA">
        <w:rPr>
          <w:lang w:eastAsia="en-AU"/>
        </w:rPr>
        <w:t xml:space="preserve"> </w:t>
      </w:r>
      <w:r w:rsidRPr="005B60FA">
        <w:rPr>
          <w:lang w:eastAsia="en-AU"/>
        </w:rPr>
        <w:t>incite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seek</w:t>
      </w:r>
      <w:r w:rsidR="006C6EEF" w:rsidRPr="005B60FA">
        <w:rPr>
          <w:lang w:eastAsia="en-AU"/>
        </w:rPr>
        <w:t xml:space="preserve"> </w:t>
      </w:r>
      <w:r w:rsidRPr="005B60FA">
        <w:rPr>
          <w:lang w:eastAsia="en-AU"/>
        </w:rPr>
        <w:t>meaning</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purpose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life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establish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proper</w:t>
      </w:r>
      <w:r w:rsidR="006C6EEF" w:rsidRPr="005B60FA">
        <w:rPr>
          <w:lang w:eastAsia="en-AU"/>
        </w:rPr>
        <w:t xml:space="preserve"> </w:t>
      </w:r>
      <w:r w:rsidRPr="005B60FA">
        <w:rPr>
          <w:lang w:eastAsia="en-AU"/>
        </w:rPr>
        <w:t>relationship</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himself,</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fellow</w:t>
      </w:r>
      <w:r w:rsidR="006C6EEF" w:rsidRPr="005B60FA">
        <w:rPr>
          <w:lang w:eastAsia="en-AU"/>
        </w:rPr>
        <w:t xml:space="preserve"> </w:t>
      </w:r>
      <w:r w:rsidRPr="005B60FA">
        <w:rPr>
          <w:lang w:eastAsia="en-AU"/>
        </w:rPr>
        <w:t>humans</w:t>
      </w:r>
      <w:r w:rsidR="006C6EEF" w:rsidRPr="005B60FA">
        <w:rPr>
          <w:lang w:eastAsia="en-AU"/>
        </w:rPr>
        <w:t xml:space="preserve">.  </w:t>
      </w:r>
      <w:r w:rsidRPr="005B60FA">
        <w:rPr>
          <w:lang w:eastAsia="en-AU"/>
        </w:rPr>
        <w:t>Though</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proper</w:t>
      </w:r>
      <w:r w:rsidR="006C6EEF" w:rsidRPr="005B60FA">
        <w:rPr>
          <w:lang w:eastAsia="en-AU"/>
        </w:rPr>
        <w:t xml:space="preserve"> </w:t>
      </w:r>
      <w:r w:rsidRPr="005B60FA">
        <w:rPr>
          <w:lang w:eastAsia="en-AU"/>
        </w:rPr>
        <w:t>relationship</w:t>
      </w:r>
      <w:r w:rsidR="006C6EEF" w:rsidRPr="005B60FA">
        <w:rPr>
          <w:lang w:eastAsia="en-AU"/>
        </w:rPr>
        <w:t xml:space="preserve"> </w:t>
      </w:r>
      <w:r w:rsidRPr="005B60FA">
        <w:rPr>
          <w:lang w:eastAsia="en-AU"/>
        </w:rPr>
        <w:t>may,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indeed</w:t>
      </w:r>
      <w:r w:rsidR="006C6EEF" w:rsidRPr="005B60FA">
        <w:rPr>
          <w:lang w:eastAsia="en-AU"/>
        </w:rPr>
        <w:t xml:space="preserve"> </w:t>
      </w:r>
      <w:r w:rsidRPr="005B60FA">
        <w:rPr>
          <w:lang w:eastAsia="en-AU"/>
        </w:rPr>
        <w:t>must,</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expressed</w:t>
      </w:r>
      <w:r w:rsidR="006C6EEF" w:rsidRPr="005B60FA">
        <w:rPr>
          <w:lang w:eastAsia="en-AU"/>
        </w:rPr>
        <w:t xml:space="preserve"> </w:t>
      </w:r>
      <w:r w:rsidRPr="005B60FA">
        <w:rPr>
          <w:lang w:eastAsia="en-AU"/>
        </w:rPr>
        <w:t>through</w:t>
      </w:r>
      <w:r w:rsidR="006C6EEF" w:rsidRPr="005B60FA">
        <w:rPr>
          <w:lang w:eastAsia="en-AU"/>
        </w:rPr>
        <w:t xml:space="preserve"> </w:t>
      </w:r>
      <w:r w:rsidRPr="005B60FA">
        <w:rPr>
          <w:lang w:eastAsia="en-AU"/>
        </w:rPr>
        <w:t>physical</w:t>
      </w:r>
      <w:r w:rsidR="006C6EEF" w:rsidRPr="005B60FA">
        <w:rPr>
          <w:lang w:eastAsia="en-AU"/>
        </w:rPr>
        <w:t xml:space="preserve"> </w:t>
      </w:r>
      <w:r w:rsidRPr="005B60FA">
        <w:rPr>
          <w:lang w:eastAsia="en-AU"/>
        </w:rPr>
        <w:t>means,</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also</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essentially</w:t>
      </w:r>
      <w:r w:rsidR="006C6EEF" w:rsidRPr="005B60FA">
        <w:rPr>
          <w:lang w:eastAsia="en-AU"/>
        </w:rPr>
        <w:t xml:space="preserve"> </w:t>
      </w:r>
      <w:r w:rsidRPr="005B60FA">
        <w:rPr>
          <w:lang w:eastAsia="en-AU"/>
        </w:rPr>
        <w:t>intangible</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involves</w:t>
      </w:r>
      <w:r w:rsidR="006C6EEF" w:rsidRPr="005B60FA">
        <w:rPr>
          <w:lang w:eastAsia="en-AU"/>
        </w:rPr>
        <w:t xml:space="preserve"> </w:t>
      </w:r>
      <w:r w:rsidRPr="005B60FA">
        <w:rPr>
          <w:lang w:eastAsia="en-AU"/>
        </w:rPr>
        <w:t>submission</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acceptance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dependence</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power</w:t>
      </w:r>
      <w:r w:rsidR="006C6EEF" w:rsidRPr="005B60FA">
        <w:rPr>
          <w:lang w:eastAsia="en-AU"/>
        </w:rPr>
        <w:t xml:space="preserve"> </w:t>
      </w:r>
      <w:r w:rsidRPr="005B60FA">
        <w:rPr>
          <w:lang w:eastAsia="en-AU"/>
        </w:rPr>
        <w:t>higher</w:t>
      </w:r>
      <w:r w:rsidR="006C6EEF" w:rsidRPr="005B60FA">
        <w:rPr>
          <w:lang w:eastAsia="en-AU"/>
        </w:rPr>
        <w:t xml:space="preserve"> </w:t>
      </w:r>
      <w:r w:rsidRPr="005B60FA">
        <w:rPr>
          <w:lang w:eastAsia="en-AU"/>
        </w:rPr>
        <w:t>than</w:t>
      </w:r>
      <w:r w:rsidR="006C6EEF" w:rsidRPr="005B60FA">
        <w:rPr>
          <w:lang w:eastAsia="en-AU"/>
        </w:rPr>
        <w:t xml:space="preserve"> </w:t>
      </w:r>
      <w:r w:rsidRPr="005B60FA">
        <w:rPr>
          <w:lang w:eastAsia="en-AU"/>
        </w:rPr>
        <w:t>themselves</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implies</w:t>
      </w:r>
      <w:r w:rsidR="006C6EEF" w:rsidRPr="005B60FA">
        <w:rPr>
          <w:lang w:eastAsia="en-AU"/>
        </w:rPr>
        <w:t xml:space="preserve"> </w:t>
      </w:r>
      <w:r w:rsidRPr="005B60FA">
        <w:rPr>
          <w:lang w:eastAsia="en-AU"/>
        </w:rPr>
        <w:t>self-knowledge,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discovery</w:t>
      </w:r>
      <w:r w:rsidR="006C6EEF" w:rsidRPr="005B60FA">
        <w:rPr>
          <w:lang w:eastAsia="en-AU"/>
        </w:rPr>
        <w:t xml:space="preserve"> </w:t>
      </w:r>
      <w:r w:rsidRPr="005B60FA">
        <w:rPr>
          <w:lang w:eastAsia="en-AU"/>
        </w:rPr>
        <w:t>both</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limitations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particular</w:t>
      </w:r>
      <w:r w:rsidR="006C6EEF" w:rsidRPr="005B60FA">
        <w:rPr>
          <w:lang w:eastAsia="en-AU"/>
        </w:rPr>
        <w:t xml:space="preserve"> </w:t>
      </w:r>
      <w:r w:rsidRPr="005B60FA">
        <w:rPr>
          <w:lang w:eastAsia="en-AU"/>
        </w:rPr>
        <w:t>talents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capacities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requires</w:t>
      </w:r>
      <w:r w:rsidR="006C6EEF" w:rsidRPr="005B60FA">
        <w:rPr>
          <w:lang w:eastAsia="en-AU"/>
        </w:rPr>
        <w:t xml:space="preserve"> </w:t>
      </w:r>
      <w:r w:rsidRPr="005B60FA">
        <w:rPr>
          <w:lang w:eastAsia="en-AU"/>
        </w:rPr>
        <w:t>recognition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respect</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rights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others</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means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realize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understand</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all</w:t>
      </w:r>
      <w:r w:rsidR="006C6EEF" w:rsidRPr="005B60FA">
        <w:rPr>
          <w:lang w:eastAsia="en-AU"/>
        </w:rPr>
        <w:t xml:space="preserve"> </w:t>
      </w:r>
      <w:r w:rsidRPr="005B60FA">
        <w:rPr>
          <w:lang w:eastAsia="en-AU"/>
        </w:rPr>
        <w:t>other</w:t>
      </w:r>
      <w:r w:rsidR="006C6EEF" w:rsidRPr="005B60FA">
        <w:rPr>
          <w:lang w:eastAsia="en-AU"/>
        </w:rPr>
        <w:t xml:space="preserve"> </w:t>
      </w:r>
      <w:r w:rsidRPr="005B60FA">
        <w:rPr>
          <w:lang w:eastAsia="en-AU"/>
        </w:rPr>
        <w:t>men</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needs</w:t>
      </w:r>
      <w:r w:rsidR="006C6EEF" w:rsidRPr="005B60FA">
        <w:rPr>
          <w:lang w:eastAsia="en-AU"/>
        </w:rPr>
        <w:t xml:space="preserve"> </w:t>
      </w:r>
      <w:r w:rsidRPr="005B60FA">
        <w:rPr>
          <w:lang w:eastAsia="en-AU"/>
        </w:rPr>
        <w:t>similar</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own</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accept</w:t>
      </w:r>
      <w:r w:rsidR="006C6EEF" w:rsidRPr="005B60FA">
        <w:rPr>
          <w:lang w:eastAsia="en-AU"/>
        </w:rPr>
        <w:t xml:space="preserve"> </w:t>
      </w:r>
      <w:r w:rsidRPr="005B60FA">
        <w:rPr>
          <w:lang w:eastAsia="en-AU"/>
        </w:rPr>
        <w:t>all</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implications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fact</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relations</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actions</w:t>
      </w:r>
      <w:r w:rsidR="006C6EEF" w:rsidRPr="005B60FA">
        <w:rPr>
          <w:lang w:eastAsia="en-AU"/>
        </w:rPr>
        <w:t xml:space="preserve"> </w:t>
      </w:r>
      <w:r w:rsidRPr="005B60FA">
        <w:rPr>
          <w:lang w:eastAsia="en-AU"/>
        </w:rPr>
        <w:t>towards</w:t>
      </w:r>
      <w:r w:rsidR="006C6EEF" w:rsidRPr="005B60FA">
        <w:rPr>
          <w:lang w:eastAsia="en-AU"/>
        </w:rPr>
        <w:t xml:space="preserve"> </w:t>
      </w:r>
      <w:r w:rsidRPr="005B60FA">
        <w:rPr>
          <w:lang w:eastAsia="en-AU"/>
        </w:rPr>
        <w:t>others.</w:t>
      </w:r>
    </w:p>
    <w:p w:rsidR="003B608C" w:rsidRPr="005B60FA" w:rsidRDefault="003B608C" w:rsidP="0085660A">
      <w:pPr>
        <w:pStyle w:val="Text"/>
        <w:rPr>
          <w:lang w:eastAsia="en-AU"/>
        </w:rPr>
      </w:pPr>
      <w:r w:rsidRPr="005B60FA">
        <w:rPr>
          <w:lang w:eastAsia="en-AU"/>
        </w:rPr>
        <w:t>Of</w:t>
      </w:r>
      <w:r w:rsidR="006C6EEF" w:rsidRPr="005B60FA">
        <w:rPr>
          <w:lang w:eastAsia="en-AU"/>
        </w:rPr>
        <w:t xml:space="preserve"> </w:t>
      </w:r>
      <w:r w:rsidRPr="005B60FA">
        <w:rPr>
          <w:lang w:eastAsia="en-AU"/>
        </w:rPr>
        <w:t>course,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Faith</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certainly</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first</w:t>
      </w:r>
      <w:r w:rsidR="006C6EEF" w:rsidRPr="005B60FA">
        <w:rPr>
          <w:lang w:eastAsia="en-AU"/>
        </w:rPr>
        <w:t xml:space="preserve"> </w:t>
      </w:r>
      <w:r w:rsidRPr="005B60FA">
        <w:rPr>
          <w:lang w:eastAsia="en-AU"/>
        </w:rPr>
        <w:t>belief</w:t>
      </w:r>
      <w:r w:rsidR="006C6EEF" w:rsidRPr="005B60FA">
        <w:rPr>
          <w:lang w:eastAsia="en-AU"/>
        </w:rPr>
        <w:t xml:space="preserve"> </w:t>
      </w:r>
      <w:r w:rsidRPr="005B60FA">
        <w:rPr>
          <w:lang w:eastAsia="en-AU"/>
        </w:rPr>
        <w:t>system</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recognize</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duality</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man</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nature</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view</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duality</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significantly</w:t>
      </w:r>
      <w:r w:rsidR="006C6EEF" w:rsidRPr="005B60FA">
        <w:rPr>
          <w:lang w:eastAsia="en-AU"/>
        </w:rPr>
        <w:t xml:space="preserve"> </w:t>
      </w:r>
      <w:r w:rsidRPr="005B60FA">
        <w:rPr>
          <w:lang w:eastAsia="en-AU"/>
        </w:rPr>
        <w:t>different</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certain</w:t>
      </w:r>
      <w:r w:rsidR="006C6EEF" w:rsidRPr="005B60FA">
        <w:rPr>
          <w:lang w:eastAsia="en-AU"/>
        </w:rPr>
        <w:t xml:space="preserve"> </w:t>
      </w:r>
      <w:r w:rsidRPr="005B60FA">
        <w:rPr>
          <w:lang w:eastAsia="en-AU"/>
        </w:rPr>
        <w:t>views</w:t>
      </w:r>
      <w:r w:rsidR="006C6EEF" w:rsidRPr="005B60FA">
        <w:rPr>
          <w:lang w:eastAsia="en-AU"/>
        </w:rPr>
        <w:t xml:space="preserve"> </w:t>
      </w:r>
      <w:r w:rsidRPr="005B60FA">
        <w:rPr>
          <w:lang w:eastAsia="en-AU"/>
        </w:rPr>
        <w:t>frequently</w:t>
      </w:r>
      <w:r w:rsidR="006C6EEF" w:rsidRPr="005B60FA">
        <w:rPr>
          <w:lang w:eastAsia="en-AU"/>
        </w:rPr>
        <w:t xml:space="preserve"> </w:t>
      </w:r>
      <w:r w:rsidRPr="005B60FA">
        <w:rPr>
          <w:lang w:eastAsia="en-AU"/>
        </w:rPr>
        <w:t>attributed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other</w:t>
      </w:r>
      <w:r w:rsidR="006C6EEF" w:rsidRPr="005B60FA">
        <w:rPr>
          <w:lang w:eastAsia="en-AU"/>
        </w:rPr>
        <w:t xml:space="preserve"> </w:t>
      </w:r>
      <w:r w:rsidRPr="005B60FA">
        <w:rPr>
          <w:lang w:eastAsia="en-AU"/>
        </w:rPr>
        <w:t>belief</w:t>
      </w:r>
      <w:r w:rsidR="006C6EEF" w:rsidRPr="005B60FA">
        <w:rPr>
          <w:lang w:eastAsia="en-AU"/>
        </w:rPr>
        <w:t xml:space="preserve"> </w:t>
      </w:r>
      <w:r w:rsidRPr="005B60FA">
        <w:rPr>
          <w:lang w:eastAsia="en-AU"/>
        </w:rPr>
        <w:t>systems,</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Faith</w:t>
      </w:r>
      <w:r w:rsidR="006C6EEF" w:rsidRPr="005B60FA">
        <w:rPr>
          <w:lang w:eastAsia="en-AU"/>
        </w:rPr>
        <w:t xml:space="preserve"> </w:t>
      </w:r>
      <w:r w:rsidRPr="005B60FA">
        <w:rPr>
          <w:lang w:eastAsia="en-AU"/>
        </w:rPr>
        <w:t>does</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superimpose</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absolute</w:t>
      </w:r>
      <w:r w:rsidR="006C6EEF" w:rsidRPr="005B60FA">
        <w:rPr>
          <w:lang w:eastAsia="en-AU"/>
        </w:rPr>
        <w:t xml:space="preserve"> </w:t>
      </w:r>
      <w:r w:rsidRPr="005B60FA">
        <w:rPr>
          <w:lang w:eastAsia="en-AU"/>
        </w:rPr>
        <w:t>(good-evil)</w:t>
      </w:r>
      <w:r w:rsidR="006C6EEF" w:rsidRPr="005B60FA">
        <w:rPr>
          <w:lang w:eastAsia="en-AU"/>
        </w:rPr>
        <w:t xml:space="preserve"> </w:t>
      </w:r>
      <w:r w:rsidRPr="005B60FA">
        <w:rPr>
          <w:lang w:eastAsia="en-AU"/>
        </w:rPr>
        <w:t>value</w:t>
      </w:r>
      <w:r w:rsidR="006C6EEF" w:rsidRPr="005B60FA">
        <w:rPr>
          <w:lang w:eastAsia="en-AU"/>
        </w:rPr>
        <w:t xml:space="preserve"> </w:t>
      </w:r>
      <w:r w:rsidRPr="005B60FA">
        <w:rPr>
          <w:lang w:eastAsia="en-AU"/>
        </w:rPr>
        <w:t>judgement</w:t>
      </w:r>
      <w:r w:rsidR="006C6EEF" w:rsidRPr="005B60FA">
        <w:rPr>
          <w:lang w:eastAsia="en-AU"/>
        </w:rPr>
        <w:t xml:space="preserve"> </w:t>
      </w:r>
      <w:r w:rsidRPr="005B60FA">
        <w:rPr>
          <w:lang w:eastAsia="en-AU"/>
        </w:rPr>
        <w:t>upon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duality,</w:t>
      </w:r>
      <w:r w:rsidR="006C6EEF" w:rsidRPr="005B60FA">
        <w:rPr>
          <w:lang w:eastAsia="en-AU"/>
        </w:rPr>
        <w:t xml:space="preserve"> </w:t>
      </w:r>
      <w:r w:rsidRPr="005B60FA">
        <w:rPr>
          <w:lang w:eastAsia="en-AU"/>
        </w:rPr>
        <w:t>viewing</w:t>
      </w:r>
      <w:r w:rsidR="006C6EEF" w:rsidRPr="005B60FA">
        <w:rPr>
          <w:lang w:eastAsia="en-AU"/>
        </w:rPr>
        <w:t xml:space="preserve"> </w:t>
      </w:r>
      <w:r w:rsidRPr="005B60FA">
        <w:rPr>
          <w:lang w:eastAsia="en-AU"/>
        </w:rPr>
        <w:t>all</w:t>
      </w:r>
      <w:r w:rsidR="006C6EEF" w:rsidRPr="005B60FA">
        <w:rPr>
          <w:lang w:eastAsia="en-AU"/>
        </w:rPr>
        <w:t xml:space="preserve"> </w:t>
      </w:r>
      <w:r w:rsidRPr="005B60FA">
        <w:rPr>
          <w:lang w:eastAsia="en-AU"/>
        </w:rPr>
        <w:t>things</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good</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all</w:t>
      </w:r>
      <w:r w:rsidR="006C6EEF" w:rsidRPr="005B60FA">
        <w:rPr>
          <w:lang w:eastAsia="en-AU"/>
        </w:rPr>
        <w:t xml:space="preserve"> </w:t>
      </w:r>
      <w:r w:rsidRPr="005B60FA">
        <w:rPr>
          <w:lang w:eastAsia="en-AU"/>
        </w:rPr>
        <w:t>things</w:t>
      </w:r>
      <w:r w:rsidR="006C6EEF" w:rsidRPr="005B60FA">
        <w:rPr>
          <w:lang w:eastAsia="en-AU"/>
        </w:rPr>
        <w:t xml:space="preserve"> </w:t>
      </w:r>
      <w:r w:rsidRPr="005B60FA">
        <w:rPr>
          <w:lang w:eastAsia="en-AU"/>
        </w:rPr>
        <w:t>material</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bad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Writings</w:t>
      </w:r>
      <w:r w:rsidR="006C6EEF" w:rsidRPr="005B60FA">
        <w:rPr>
          <w:lang w:eastAsia="en-AU"/>
        </w:rPr>
        <w:t xml:space="preserve"> </w:t>
      </w:r>
      <w:r w:rsidRPr="005B60FA">
        <w:rPr>
          <w:lang w:eastAsia="en-AU"/>
        </w:rPr>
        <w:t>make</w:t>
      </w:r>
      <w:r w:rsidR="006C6EEF" w:rsidRPr="005B60FA">
        <w:rPr>
          <w:lang w:eastAsia="en-AU"/>
        </w:rPr>
        <w:t xml:space="preserve"> </w:t>
      </w:r>
      <w:r w:rsidRPr="005B60FA">
        <w:rPr>
          <w:lang w:eastAsia="en-AU"/>
        </w:rPr>
        <w:t>clear</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can</w:t>
      </w:r>
      <w:r w:rsidR="006C6EEF" w:rsidRPr="005B60FA">
        <w:rPr>
          <w:lang w:eastAsia="en-AU"/>
        </w:rPr>
        <w:t xml:space="preserve"> </w:t>
      </w:r>
      <w:r w:rsidRPr="005B60FA">
        <w:rPr>
          <w:lang w:eastAsia="en-AU"/>
        </w:rPr>
        <w:t>misuse</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faculties</w:t>
      </w:r>
      <w:r w:rsidR="006C6EEF" w:rsidRPr="005B60FA">
        <w:rPr>
          <w:lang w:eastAsia="en-AU"/>
        </w:rPr>
        <w:t xml:space="preserve"> </w:t>
      </w:r>
      <w:r w:rsidRPr="005B60FA">
        <w:rPr>
          <w:lang w:eastAsia="en-AU"/>
        </w:rPr>
        <w:t>just</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easily</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can</w:t>
      </w:r>
      <w:r w:rsidR="006C6EEF" w:rsidRPr="005B60FA">
        <w:rPr>
          <w:lang w:eastAsia="en-AU"/>
        </w:rPr>
        <w:t xml:space="preserve"> </w:t>
      </w:r>
      <w:r w:rsidRPr="005B60FA">
        <w:rPr>
          <w:lang w:eastAsia="en-AU"/>
        </w:rPr>
        <w:t>misuse</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material</w:t>
      </w:r>
      <w:r w:rsidR="006C6EEF" w:rsidRPr="005B60FA">
        <w:rPr>
          <w:lang w:eastAsia="en-AU"/>
        </w:rPr>
        <w:t xml:space="preserve"> </w:t>
      </w:r>
      <w:r w:rsidRPr="005B60FA">
        <w:rPr>
          <w:lang w:eastAsia="en-AU"/>
        </w:rPr>
        <w:t>ones</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same</w:t>
      </w:r>
      <w:r w:rsidR="006C6EEF" w:rsidRPr="005B60FA">
        <w:rPr>
          <w:lang w:eastAsia="en-AU"/>
        </w:rPr>
        <w:t xml:space="preserve"> </w:t>
      </w:r>
      <w:r w:rsidRPr="005B60FA">
        <w:rPr>
          <w:lang w:eastAsia="en-AU"/>
        </w:rPr>
        <w:t>time,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material</w:t>
      </w:r>
      <w:r w:rsidR="006C6EEF" w:rsidRPr="005B60FA">
        <w:rPr>
          <w:lang w:eastAsia="en-AU"/>
        </w:rPr>
        <w:t xml:space="preserve"> </w:t>
      </w:r>
      <w:r w:rsidRPr="005B60FA">
        <w:rPr>
          <w:lang w:eastAsia="en-AU"/>
        </w:rPr>
        <w:t>faculties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(indeed</w:t>
      </w:r>
      <w:r w:rsidR="006C6EEF" w:rsidRPr="005B60FA">
        <w:rPr>
          <w:lang w:eastAsia="en-AU"/>
        </w:rPr>
        <w:t xml:space="preserve"> </w:t>
      </w:r>
      <w:r w:rsidRPr="005B60FA">
        <w:rPr>
          <w:lang w:eastAsia="en-AU"/>
        </w:rPr>
        <w:t>all</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man</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natural</w:t>
      </w:r>
      <w:r w:rsidR="006C6EEF" w:rsidRPr="005B60FA">
        <w:rPr>
          <w:lang w:eastAsia="en-AU"/>
        </w:rPr>
        <w:t xml:space="preserve"> </w:t>
      </w:r>
      <w:r w:rsidRPr="005B60FA">
        <w:rPr>
          <w:lang w:eastAsia="en-AU"/>
        </w:rPr>
        <w:t>capacities)</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viewed</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God-given</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therefore</w:t>
      </w:r>
      <w:r w:rsidR="006C6EEF" w:rsidRPr="005B60FA">
        <w:rPr>
          <w:lang w:eastAsia="en-AU"/>
        </w:rPr>
        <w:t xml:space="preserve"> </w:t>
      </w:r>
      <w:r w:rsidRPr="005B60FA">
        <w:rPr>
          <w:lang w:eastAsia="en-AU"/>
        </w:rPr>
        <w:t>intrinsically</w:t>
      </w:r>
      <w:r w:rsidR="006C6EEF" w:rsidRPr="005B60FA">
        <w:rPr>
          <w:lang w:eastAsia="en-AU"/>
        </w:rPr>
        <w:t xml:space="preserve"> </w:t>
      </w:r>
      <w:r w:rsidRPr="005B60FA">
        <w:rPr>
          <w:lang w:eastAsia="en-AU"/>
        </w:rPr>
        <w:t>(metaphysically)</w:t>
      </w:r>
      <w:r w:rsidR="006C6EEF" w:rsidRPr="005B60FA">
        <w:rPr>
          <w:lang w:eastAsia="en-AU"/>
        </w:rPr>
        <w:t xml:space="preserve"> </w:t>
      </w:r>
      <w:r w:rsidRPr="005B60FA">
        <w:rPr>
          <w:lang w:eastAsia="en-AU"/>
        </w:rPr>
        <w:t>good</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moral</w:t>
      </w:r>
      <w:r w:rsidR="006C6EEF" w:rsidRPr="005B60FA">
        <w:rPr>
          <w:lang w:eastAsia="en-AU"/>
        </w:rPr>
        <w:t xml:space="preserve"> </w:t>
      </w:r>
      <w:r w:rsidRPr="005B60FA">
        <w:rPr>
          <w:lang w:eastAsia="en-AU"/>
        </w:rPr>
        <w:t>categories,</w:t>
      </w:r>
      <w:r w:rsidR="006C6EEF" w:rsidRPr="005B60FA">
        <w:rPr>
          <w:lang w:eastAsia="en-AU"/>
        </w:rPr>
        <w:t xml:space="preserve"> </w:t>
      </w:r>
      <w:r w:rsidRPr="005B60FA">
        <w:rPr>
          <w:lang w:eastAsia="en-AU"/>
        </w:rPr>
        <w:t>good</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evil</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relative</w:t>
      </w:r>
      <w:r w:rsidR="006C6EEF" w:rsidRPr="005B60FA">
        <w:rPr>
          <w:lang w:eastAsia="en-AU"/>
        </w:rPr>
        <w:t xml:space="preserve"> </w:t>
      </w:r>
      <w:r w:rsidRPr="005B60FA">
        <w:rPr>
          <w:lang w:eastAsia="en-AU"/>
        </w:rPr>
        <w:t>terms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given</w:t>
      </w:r>
      <w:r w:rsidR="006C6EEF" w:rsidRPr="005B60FA">
        <w:rPr>
          <w:lang w:eastAsia="en-AU"/>
        </w:rPr>
        <w:t xml:space="preserve"> </w:t>
      </w:r>
      <w:r w:rsidRPr="005B60FA">
        <w:rPr>
          <w:lang w:eastAsia="en-AU"/>
        </w:rPr>
        <w:t>action</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part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relatively</w:t>
      </w:r>
      <w:r w:rsidR="006C6EEF" w:rsidRPr="005B60FA">
        <w:rPr>
          <w:lang w:eastAsia="en-AU"/>
        </w:rPr>
        <w:t xml:space="preserve"> </w:t>
      </w:r>
      <w:r w:rsidRPr="005B60FA">
        <w:rPr>
          <w:lang w:eastAsia="en-AU"/>
        </w:rPr>
        <w:t>less</w:t>
      </w:r>
      <w:r w:rsidR="006C6EEF" w:rsidRPr="005B60FA">
        <w:rPr>
          <w:lang w:eastAsia="en-AU"/>
        </w:rPr>
        <w:t xml:space="preserve"> </w:t>
      </w:r>
      <w:r w:rsidRPr="005B60FA">
        <w:rPr>
          <w:lang w:eastAsia="en-AU"/>
        </w:rPr>
        <w:t>good</w:t>
      </w:r>
      <w:r w:rsidR="006C6EEF" w:rsidRPr="005B60FA">
        <w:rPr>
          <w:lang w:eastAsia="en-AU"/>
        </w:rPr>
        <w:t xml:space="preserve"> </w:t>
      </w:r>
      <w:r w:rsidRPr="005B60FA">
        <w:rPr>
          <w:lang w:eastAsia="en-AU"/>
        </w:rPr>
        <w:t>than</w:t>
      </w:r>
      <w:r w:rsidR="006C6EEF" w:rsidRPr="005B60FA">
        <w:rPr>
          <w:lang w:eastAsia="en-AU"/>
        </w:rPr>
        <w:t xml:space="preserve"> </w:t>
      </w:r>
      <w:r w:rsidRPr="005B60FA">
        <w:rPr>
          <w:lang w:eastAsia="en-AU"/>
        </w:rPr>
        <w:t>another</w:t>
      </w:r>
      <w:r w:rsidR="006C6EEF" w:rsidRPr="005B60FA">
        <w:rPr>
          <w:lang w:eastAsia="en-AU"/>
        </w:rPr>
        <w:t xml:space="preserve"> </w:t>
      </w:r>
      <w:r w:rsidRPr="005B60FA">
        <w:rPr>
          <w:lang w:eastAsia="en-AU"/>
        </w:rPr>
        <w:t>action</w:t>
      </w:r>
      <w:r w:rsidR="006C6EEF" w:rsidRPr="005B60FA">
        <w:rPr>
          <w:lang w:eastAsia="en-AU"/>
        </w:rPr>
        <w:t xml:space="preserve"> </w:t>
      </w:r>
      <w:r w:rsidRPr="005B60FA">
        <w:rPr>
          <w:lang w:eastAsia="en-AU"/>
        </w:rPr>
        <w:t>if</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other</w:t>
      </w:r>
      <w:r w:rsidR="006C6EEF" w:rsidRPr="005B60FA">
        <w:rPr>
          <w:lang w:eastAsia="en-AU"/>
        </w:rPr>
        <w:t xml:space="preserve"> </w:t>
      </w:r>
      <w:r w:rsidRPr="005B60FA">
        <w:rPr>
          <w:lang w:eastAsia="en-AU"/>
        </w:rPr>
        <w:t>action</w:t>
      </w:r>
      <w:r w:rsidR="006C6EEF" w:rsidRPr="005B60FA">
        <w:rPr>
          <w:lang w:eastAsia="en-AU"/>
        </w:rPr>
        <w:t xml:space="preserve"> </w:t>
      </w:r>
      <w:r w:rsidRPr="005B60FA">
        <w:rPr>
          <w:lang w:eastAsia="en-AU"/>
        </w:rPr>
        <w:t>would</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been</w:t>
      </w:r>
      <w:r w:rsidR="006C6EEF" w:rsidRPr="005B60FA">
        <w:rPr>
          <w:lang w:eastAsia="en-AU"/>
        </w:rPr>
        <w:t xml:space="preserve"> </w:t>
      </w:r>
      <w:r w:rsidRPr="005B60FA">
        <w:rPr>
          <w:lang w:eastAsia="en-AU"/>
        </w:rPr>
        <w:t>more</w:t>
      </w:r>
      <w:r w:rsidR="006C6EEF" w:rsidRPr="005B60FA">
        <w:rPr>
          <w:lang w:eastAsia="en-AU"/>
        </w:rPr>
        <w:t xml:space="preserve"> </w:t>
      </w:r>
      <w:r w:rsidRPr="005B60FA">
        <w:rPr>
          <w:lang w:eastAsia="en-AU"/>
        </w:rPr>
        <w:t>favourable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Moreover,</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Writings</w:t>
      </w:r>
      <w:r w:rsidR="006C6EEF" w:rsidRPr="005B60FA">
        <w:rPr>
          <w:lang w:eastAsia="en-AU"/>
        </w:rPr>
        <w:t xml:space="preserve"> </w:t>
      </w:r>
      <w:r w:rsidRPr="005B60FA">
        <w:rPr>
          <w:lang w:eastAsia="en-AU"/>
        </w:rPr>
        <w:t>lead</w:t>
      </w:r>
      <w:r w:rsidR="006C6EEF" w:rsidRPr="005B60FA">
        <w:rPr>
          <w:lang w:eastAsia="en-AU"/>
        </w:rPr>
        <w:t xml:space="preserve"> </w:t>
      </w:r>
      <w:r w:rsidRPr="005B60FA">
        <w:rPr>
          <w:lang w:eastAsia="en-AU"/>
        </w:rPr>
        <w:t>us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understand</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judges</w:t>
      </w:r>
      <w:r w:rsidR="006C6EEF" w:rsidRPr="005B60FA">
        <w:rPr>
          <w:lang w:eastAsia="en-AU"/>
        </w:rPr>
        <w:t xml:space="preserve"> </w:t>
      </w:r>
      <w:r w:rsidRPr="005B60FA">
        <w:rPr>
          <w:lang w:eastAsia="en-AU"/>
        </w:rPr>
        <w:t>human</w:t>
      </w:r>
      <w:r w:rsidR="006C6EEF" w:rsidRPr="005B60FA">
        <w:rPr>
          <w:lang w:eastAsia="en-AU"/>
        </w:rPr>
        <w:t xml:space="preserve"> </w:t>
      </w:r>
      <w:r w:rsidRPr="005B60FA">
        <w:rPr>
          <w:lang w:eastAsia="en-AU"/>
        </w:rPr>
        <w:t>actions</w:t>
      </w:r>
      <w:r w:rsidR="006C6EEF" w:rsidRPr="005B60FA">
        <w:rPr>
          <w:lang w:eastAsia="en-AU"/>
        </w:rPr>
        <w:t xml:space="preserve"> </w:t>
      </w:r>
      <w:r w:rsidRPr="005B60FA">
        <w:rPr>
          <w:lang w:eastAsia="en-AU"/>
        </w:rPr>
        <w:t>only</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regard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those</w:t>
      </w:r>
      <w:r w:rsidR="006C6EEF" w:rsidRPr="005B60FA">
        <w:rPr>
          <w:lang w:eastAsia="en-AU"/>
        </w:rPr>
        <w:t xml:space="preserve"> </w:t>
      </w:r>
      <w:r w:rsidRPr="005B60FA">
        <w:rPr>
          <w:lang w:eastAsia="en-AU"/>
        </w:rPr>
        <w:t>actions</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truly</w:t>
      </w:r>
      <w:r w:rsidR="006C6EEF" w:rsidRPr="005B60FA">
        <w:rPr>
          <w:lang w:eastAsia="en-AU"/>
        </w:rPr>
        <w:t xml:space="preserve"> </w:t>
      </w:r>
      <w:r w:rsidRPr="005B60FA">
        <w:rPr>
          <w:lang w:eastAsia="en-AU"/>
        </w:rPr>
        <w:t>logically</w:t>
      </w:r>
      <w:r w:rsidR="006C6EEF" w:rsidRPr="005B60FA">
        <w:rPr>
          <w:lang w:eastAsia="en-AU"/>
        </w:rPr>
        <w:t xml:space="preserve"> </w:t>
      </w:r>
      <w:r w:rsidRPr="005B60FA">
        <w:rPr>
          <w:lang w:eastAsia="en-AU"/>
        </w:rPr>
        <w:t>possible</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given</w:t>
      </w:r>
      <w:r w:rsidR="006C6EEF" w:rsidRPr="005B60FA">
        <w:rPr>
          <w:lang w:eastAsia="en-AU"/>
        </w:rPr>
        <w:t xml:space="preserve"> </w:t>
      </w:r>
      <w:r w:rsidRPr="005B60FA">
        <w:rPr>
          <w:lang w:eastAsia="en-AU"/>
        </w:rPr>
        <w:t>circumstances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judge</w:t>
      </w:r>
      <w:r w:rsidR="006C6EEF" w:rsidRPr="005B60FA">
        <w:rPr>
          <w:lang w:eastAsia="en-AU"/>
        </w:rPr>
        <w:t xml:space="preserve"> </w:t>
      </w:r>
      <w:r w:rsidRPr="005B60FA">
        <w:rPr>
          <w:lang w:eastAsia="en-AU"/>
        </w:rPr>
        <w:t>otherwise</w:t>
      </w:r>
      <w:r w:rsidR="006C6EEF" w:rsidRPr="005B60FA">
        <w:rPr>
          <w:lang w:eastAsia="en-AU"/>
        </w:rPr>
        <w:t xml:space="preserve"> </w:t>
      </w:r>
      <w:r w:rsidRPr="005B60FA">
        <w:rPr>
          <w:lang w:eastAsia="en-AU"/>
        </w:rPr>
        <w:t>would</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tantamount</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requiring</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beyond</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capabilities</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paraphrasing</w:t>
      </w:r>
      <w:r w:rsidR="006C6EEF" w:rsidRPr="005B60FA">
        <w:rPr>
          <w:lang w:eastAsia="en-AU"/>
        </w:rPr>
        <w:t xml:space="preserve"> </w:t>
      </w:r>
      <w:r w:rsidRPr="005B60FA">
        <w:rPr>
          <w:lang w:eastAsia="en-AU"/>
        </w:rPr>
        <w:t>words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u</w:t>
      </w:r>
      <w:r w:rsidR="006C6EEF" w:rsidRPr="005B60FA">
        <w:rPr>
          <w:lang w:eastAsia="en-AU"/>
        </w:rPr>
        <w:t>’</w:t>
      </w:r>
      <w:r w:rsidRPr="005B60FA">
        <w:rPr>
          <w:lang w:eastAsia="en-AU"/>
        </w:rPr>
        <w:t>lláh,</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tasking</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soul</w:t>
      </w:r>
      <w:r w:rsidR="006C6EEF" w:rsidRPr="005B60FA">
        <w:rPr>
          <w:lang w:eastAsia="en-AU"/>
        </w:rPr>
        <w:t xml:space="preserve"> </w:t>
      </w:r>
      <w:r w:rsidRPr="005B60FA">
        <w:rPr>
          <w:lang w:eastAsia="en-AU"/>
        </w:rPr>
        <w:t>beyond</w:t>
      </w:r>
      <w:r w:rsidR="006C6EEF" w:rsidRPr="005B60FA">
        <w:rPr>
          <w:lang w:eastAsia="en-AU"/>
        </w:rPr>
        <w:t xml:space="preserve"> </w:t>
      </w:r>
      <w:r w:rsidRPr="005B60FA">
        <w:rPr>
          <w:lang w:eastAsia="en-AU"/>
        </w:rPr>
        <w:t>its</w:t>
      </w:r>
      <w:r w:rsidR="006C6EEF" w:rsidRPr="005B60FA">
        <w:rPr>
          <w:lang w:eastAsia="en-AU"/>
        </w:rPr>
        <w:t xml:space="preserve"> </w:t>
      </w:r>
      <w:r w:rsidRPr="005B60FA">
        <w:rPr>
          <w:lang w:eastAsia="en-AU"/>
        </w:rPr>
        <w:t>power.</w:t>
      </w:r>
      <w:r w:rsidR="0085660A" w:rsidRPr="005B60FA">
        <w:rPr>
          <w:rStyle w:val="FootnoteReference"/>
          <w:lang w:eastAsia="en-AU"/>
        </w:rPr>
        <w:footnoteReference w:id="11"/>
      </w:r>
    </w:p>
    <w:p w:rsidR="003B608C" w:rsidRPr="005B60FA" w:rsidRDefault="003B608C" w:rsidP="0085660A">
      <w:pPr>
        <w:pStyle w:val="Text"/>
        <w:rPr>
          <w:lang w:eastAsia="en-AU"/>
        </w:rPr>
      </w:pPr>
      <w:r w:rsidRPr="005B60FA">
        <w:rPr>
          <w:lang w:eastAsia="en-AU"/>
        </w:rPr>
        <w:t>In</w:t>
      </w:r>
      <w:r w:rsidR="006C6EEF" w:rsidRPr="005B60FA">
        <w:rPr>
          <w:lang w:eastAsia="en-AU"/>
        </w:rPr>
        <w:t xml:space="preserve"> </w:t>
      </w:r>
      <w:r w:rsidRPr="005B60FA">
        <w:rPr>
          <w:lang w:eastAsia="en-AU"/>
        </w:rPr>
        <w:t>other</w:t>
      </w:r>
      <w:r w:rsidR="006C6EEF" w:rsidRPr="005B60FA">
        <w:rPr>
          <w:lang w:eastAsia="en-AU"/>
        </w:rPr>
        <w:t xml:space="preserve"> </w:t>
      </w:r>
      <w:r w:rsidRPr="005B60FA">
        <w:rPr>
          <w:lang w:eastAsia="en-AU"/>
        </w:rPr>
        <w:t>words,</w:t>
      </w:r>
      <w:r w:rsidR="006C6EEF" w:rsidRPr="005B60FA">
        <w:rPr>
          <w:lang w:eastAsia="en-AU"/>
        </w:rPr>
        <w:t xml:space="preserve"> </w:t>
      </w:r>
      <w:r w:rsidRPr="005B60FA">
        <w:rPr>
          <w:lang w:eastAsia="en-AU"/>
        </w:rPr>
        <w:t>only</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direction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given</w:t>
      </w:r>
      <w:r w:rsidR="006C6EEF" w:rsidRPr="005B60FA">
        <w:rPr>
          <w:lang w:eastAsia="en-AU"/>
        </w:rPr>
        <w:t xml:space="preserve"> </w:t>
      </w:r>
      <w:r w:rsidRPr="005B60FA">
        <w:rPr>
          <w:lang w:eastAsia="en-AU"/>
        </w:rPr>
        <w:t>absolutely</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towards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(unattainable)</w:t>
      </w:r>
      <w:r w:rsidR="006C6EEF" w:rsidRPr="005B60FA">
        <w:rPr>
          <w:lang w:eastAsia="en-AU"/>
        </w:rPr>
        <w:t xml:space="preserve"> </w:t>
      </w:r>
      <w:r w:rsidRPr="005B60FA">
        <w:rPr>
          <w:lang w:eastAsia="en-AU"/>
        </w:rPr>
        <w:t>ideal</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God-like</w:t>
      </w:r>
      <w:r w:rsidR="006C6EEF" w:rsidRPr="005B60FA">
        <w:rPr>
          <w:lang w:eastAsia="en-AU"/>
        </w:rPr>
        <w:t xml:space="preserve"> </w:t>
      </w:r>
      <w:r w:rsidRPr="005B60FA">
        <w:rPr>
          <w:lang w:eastAsia="en-AU"/>
        </w:rPr>
        <w:t>perfection</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itself</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lived</w:t>
      </w:r>
      <w:r w:rsidR="006C6EEF" w:rsidRPr="005B60FA">
        <w:rPr>
          <w:lang w:eastAsia="en-AU"/>
        </w:rPr>
        <w:t xml:space="preserve"> </w:t>
      </w:r>
      <w:r w:rsidRPr="005B60FA">
        <w:rPr>
          <w:lang w:eastAsia="en-AU"/>
        </w:rPr>
        <w:t>relatively</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each</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according</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material</w:t>
      </w:r>
      <w:r w:rsidR="006C6EEF" w:rsidRPr="005B60FA">
        <w:rPr>
          <w:lang w:eastAsia="en-AU"/>
        </w:rPr>
        <w:t xml:space="preserve"> </w:t>
      </w:r>
      <w:r w:rsidRPr="005B60FA">
        <w:rPr>
          <w:lang w:eastAsia="en-AU"/>
        </w:rPr>
        <w:t>endowments</w:t>
      </w:r>
      <w:r w:rsidR="006C6EEF" w:rsidRPr="005B60FA">
        <w:rPr>
          <w:lang w:eastAsia="en-AU"/>
        </w:rPr>
        <w:t xml:space="preserve"> </w:t>
      </w:r>
      <w:r w:rsidRPr="005B60FA">
        <w:rPr>
          <w:lang w:eastAsia="en-AU"/>
        </w:rPr>
        <w:t>plus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free</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choices</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makes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dealing</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particular</w:t>
      </w:r>
      <w:r w:rsidR="006C6EEF" w:rsidRPr="005B60FA">
        <w:rPr>
          <w:lang w:eastAsia="en-AU"/>
        </w:rPr>
        <w:t xml:space="preserve"> </w:t>
      </w:r>
      <w:r w:rsidRPr="005B60FA">
        <w:rPr>
          <w:lang w:eastAsia="en-AU"/>
        </w:rPr>
        <w:t>circumstances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life</w:t>
      </w:r>
      <w:r w:rsidR="006C6EEF" w:rsidRPr="005B60FA">
        <w:rPr>
          <w:lang w:eastAsia="en-AU"/>
        </w:rPr>
        <w:t xml:space="preserve">.  </w:t>
      </w:r>
      <w:r w:rsidRPr="005B60FA">
        <w:rPr>
          <w:lang w:eastAsia="en-AU"/>
        </w:rPr>
        <w:t>Since</w:t>
      </w:r>
      <w:r w:rsidR="006C6EEF" w:rsidRPr="005B60FA">
        <w:rPr>
          <w:lang w:eastAsia="en-AU"/>
        </w:rPr>
        <w:t xml:space="preserve"> </w:t>
      </w:r>
      <w:r w:rsidRPr="005B60FA">
        <w:rPr>
          <w:lang w:eastAsia="en-AU"/>
        </w:rPr>
        <w:t>only</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knows</w:t>
      </w:r>
      <w:r w:rsidR="006C6EEF" w:rsidRPr="005B60FA">
        <w:rPr>
          <w:lang w:eastAsia="en-AU"/>
        </w:rPr>
        <w:t xml:space="preserve"> </w:t>
      </w:r>
      <w:r w:rsidRPr="005B60FA">
        <w:rPr>
          <w:lang w:eastAsia="en-AU"/>
        </w:rPr>
        <w:t>truly</w:t>
      </w:r>
      <w:r w:rsidR="006C6EEF" w:rsidRPr="005B60FA">
        <w:rPr>
          <w:lang w:eastAsia="en-AU"/>
        </w:rPr>
        <w:t xml:space="preserve"> </w:t>
      </w:r>
      <w:r w:rsidRPr="005B60FA">
        <w:rPr>
          <w:lang w:eastAsia="en-AU"/>
        </w:rPr>
        <w:t>what</w:t>
      </w:r>
      <w:r w:rsidR="006C6EEF" w:rsidRPr="005B60FA">
        <w:rPr>
          <w:lang w:eastAsia="en-AU"/>
        </w:rPr>
        <w:t xml:space="preserve"> </w:t>
      </w:r>
      <w:r w:rsidRPr="005B60FA">
        <w:rPr>
          <w:lang w:eastAsia="en-AU"/>
        </w:rPr>
        <w:t>these</w:t>
      </w:r>
      <w:r w:rsidR="006C6EEF" w:rsidRPr="005B60FA">
        <w:rPr>
          <w:lang w:eastAsia="en-AU"/>
        </w:rPr>
        <w:t xml:space="preserve"> </w:t>
      </w:r>
      <w:r w:rsidRPr="005B60FA">
        <w:rPr>
          <w:lang w:eastAsia="en-AU"/>
        </w:rPr>
        <w:t>endowments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circumstances</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any</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only</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can</w:t>
      </w:r>
      <w:r w:rsidR="006C6EEF" w:rsidRPr="005B60FA">
        <w:rPr>
          <w:lang w:eastAsia="en-AU"/>
        </w:rPr>
        <w:t xml:space="preserve"> </w:t>
      </w:r>
      <w:r w:rsidRPr="005B60FA">
        <w:rPr>
          <w:lang w:eastAsia="en-AU"/>
        </w:rPr>
        <w:t>judge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degree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moral</w:t>
      </w:r>
      <w:r w:rsidR="006C6EEF" w:rsidRPr="005B60FA">
        <w:rPr>
          <w:lang w:eastAsia="en-AU"/>
        </w:rPr>
        <w:t xml:space="preserve"> </w:t>
      </w:r>
      <w:r w:rsidRPr="005B60FA">
        <w:rPr>
          <w:lang w:eastAsia="en-AU"/>
        </w:rPr>
        <w:t>responsibility</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any</w:t>
      </w:r>
      <w:r w:rsidR="006C6EEF" w:rsidRPr="005B60FA">
        <w:rPr>
          <w:lang w:eastAsia="en-AU"/>
        </w:rPr>
        <w:t xml:space="preserve"> </w:t>
      </w:r>
      <w:r w:rsidRPr="005B60FA">
        <w:rPr>
          <w:lang w:eastAsia="en-AU"/>
        </w:rPr>
        <w:t>situation.</w:t>
      </w:r>
      <w:r w:rsidR="0085660A" w:rsidRPr="005B60FA">
        <w:rPr>
          <w:rStyle w:val="FootnoteReference"/>
          <w:lang w:eastAsia="en-AU"/>
        </w:rPr>
        <w:footnoteReference w:id="12"/>
      </w:r>
    </w:p>
    <w:p w:rsidR="003B608C" w:rsidRPr="005B60FA" w:rsidRDefault="003B608C" w:rsidP="005F7ADF">
      <w:pPr>
        <w:pStyle w:val="Text"/>
        <w:rPr>
          <w:lang w:eastAsia="en-AU"/>
        </w:rPr>
      </w:pPr>
      <w:r w:rsidRPr="005B60FA">
        <w:rPr>
          <w:lang w:eastAsia="en-AU"/>
        </w:rPr>
        <w:t>Here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way</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Abdu</w:t>
      </w:r>
      <w:r w:rsidR="006C6EEF" w:rsidRPr="005B60FA">
        <w:rPr>
          <w:lang w:eastAsia="en-AU"/>
        </w:rPr>
        <w:t>’</w:t>
      </w:r>
      <w:r w:rsidRPr="005B60FA">
        <w:rPr>
          <w:lang w:eastAsia="en-AU"/>
        </w:rPr>
        <w:t>l-Bahá</w:t>
      </w:r>
      <w:r w:rsidR="006C6EEF" w:rsidRPr="005B60FA">
        <w:rPr>
          <w:lang w:eastAsia="en-AU"/>
        </w:rPr>
        <w:t xml:space="preserve"> </w:t>
      </w:r>
      <w:r w:rsidRPr="005B60FA">
        <w:rPr>
          <w:lang w:eastAsia="en-AU"/>
        </w:rPr>
        <w:t>explains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essential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intrinsic</w:t>
      </w:r>
      <w:r w:rsidR="006C6EEF" w:rsidRPr="005B60FA">
        <w:rPr>
          <w:lang w:eastAsia="en-AU"/>
        </w:rPr>
        <w:t xml:space="preserve"> </w:t>
      </w:r>
      <w:r w:rsidRPr="005B60FA">
        <w:rPr>
          <w:lang w:eastAsia="en-AU"/>
        </w:rPr>
        <w:t>goodness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all</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man</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capacities,</w:t>
      </w:r>
      <w:r w:rsidR="006C6EEF" w:rsidRPr="005B60FA">
        <w:rPr>
          <w:lang w:eastAsia="en-AU"/>
        </w:rPr>
        <w:t xml:space="preserve"> </w:t>
      </w:r>
      <w:r w:rsidRPr="005B60FA">
        <w:rPr>
          <w:lang w:eastAsia="en-AU"/>
        </w:rPr>
        <w:t>material</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spiritual:</w:t>
      </w:r>
    </w:p>
    <w:p w:rsidR="00E25B6C" w:rsidRDefault="0085660A" w:rsidP="00E25B6C">
      <w:pPr>
        <w:pStyle w:val="Quote"/>
        <w:rPr>
          <w:i/>
          <w:iCs w:val="0"/>
          <w:lang w:eastAsia="en-AU"/>
        </w:rPr>
      </w:pPr>
      <w:r w:rsidRPr="005B60FA">
        <w:rPr>
          <w:i/>
          <w:iCs w:val="0"/>
          <w:lang w:eastAsia="en-AU"/>
        </w:rPr>
        <w:t>In the innate nature of things there is no evil—all is good.  This applies even to certain apparently blameworthy attributes and dispositions which seem inherent in some people, but which are not in reality reprehensible.  For example, you can see in a nursing child, from the beginning of its life, the signs of greed, of anger, and of ill temper; and so it might be argued that good and evil are innate in the reality of man, and that this is contrary to the pure goodness of the innate nature and of creation.  The answer is that greed, which is to demand ever more, is a praiseworthy quality provided that it is displayed</w:t>
      </w:r>
    </w:p>
    <w:p w:rsidR="00E25B6C" w:rsidRDefault="00E25B6C">
      <w:pPr>
        <w:widowControl/>
        <w:kinsoku/>
        <w:overflowPunct/>
        <w:textAlignment w:val="auto"/>
        <w:rPr>
          <w:rFonts w:cstheme="minorBidi"/>
          <w:i/>
          <w:lang w:eastAsia="en-AU"/>
        </w:rPr>
      </w:pPr>
      <w:r>
        <w:rPr>
          <w:i/>
          <w:iCs/>
          <w:lang w:eastAsia="en-AU"/>
        </w:rPr>
        <w:br w:type="page"/>
      </w:r>
    </w:p>
    <w:p w:rsidR="0085660A" w:rsidRPr="005B60FA" w:rsidRDefault="0085660A" w:rsidP="00E25B6C">
      <w:pPr>
        <w:pStyle w:val="Quotects"/>
        <w:rPr>
          <w:lang w:eastAsia="en-AU"/>
        </w:rPr>
      </w:pPr>
      <w:r w:rsidRPr="00E25B6C">
        <w:rPr>
          <w:i/>
          <w:iCs/>
          <w:lang w:eastAsia="en-AU"/>
        </w:rPr>
        <w:t>under the right circumstances.  Thus, should a person show greed in acquiring science and knowledge, or in the exercise of compassion, high-mindedness, and justice, this would be most praiseworthy.  And should he direct his anger and wrath against the bloodthirsty tyrants who are like ferocious beasts, this too would be most praiseworthy.  But should he display these qualities under other conditions, this would be deserving of blame</w:t>
      </w:r>
      <w:r w:rsidRPr="005B60FA">
        <w:rPr>
          <w:lang w:eastAsia="en-AU"/>
        </w:rPr>
        <w:t>.</w:t>
      </w:r>
    </w:p>
    <w:p w:rsidR="0085660A" w:rsidRPr="005B60FA" w:rsidRDefault="0085660A" w:rsidP="0085660A">
      <w:pPr>
        <w:pStyle w:val="Quote"/>
        <w:rPr>
          <w:lang w:eastAsia="en-AU"/>
        </w:rPr>
      </w:pPr>
      <w:r w:rsidRPr="005B60FA">
        <w:rPr>
          <w:i/>
          <w:iCs w:val="0"/>
          <w:lang w:eastAsia="en-AU"/>
        </w:rPr>
        <w:t>It follows therefore that in existence and creation there is no evil at all, but that when man</w:t>
      </w:r>
      <w:r w:rsidR="0050345F" w:rsidRPr="005B60FA">
        <w:rPr>
          <w:i/>
          <w:iCs w:val="0"/>
          <w:lang w:eastAsia="en-AU"/>
        </w:rPr>
        <w:t>’</w:t>
      </w:r>
      <w:r w:rsidRPr="005B60FA">
        <w:rPr>
          <w:i/>
          <w:iCs w:val="0"/>
          <w:lang w:eastAsia="en-AU"/>
        </w:rPr>
        <w:t>s innate qualities are used in an unlawful way, they become blameworthy.</w:t>
      </w:r>
      <w:r w:rsidRPr="005B60FA">
        <w:rPr>
          <w:rStyle w:val="FootnoteReference"/>
          <w:i/>
          <w:iCs w:val="0"/>
          <w:lang w:eastAsia="en-AU"/>
        </w:rPr>
        <w:footnoteReference w:id="13"/>
      </w:r>
    </w:p>
    <w:p w:rsidR="003B608C" w:rsidRPr="005B60FA" w:rsidRDefault="003B608C" w:rsidP="005F7ADF">
      <w:pPr>
        <w:pStyle w:val="Text"/>
        <w:rPr>
          <w:lang w:eastAsia="en-AU"/>
        </w:rPr>
      </w:pPr>
      <w:r w:rsidRPr="005B60FA">
        <w:rPr>
          <w:lang w:eastAsia="en-AU"/>
        </w:rPr>
        <w:t>Thus,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main</w:t>
      </w:r>
      <w:r w:rsidR="006C6EEF" w:rsidRPr="005B60FA">
        <w:rPr>
          <w:lang w:eastAsia="en-AU"/>
        </w:rPr>
        <w:t xml:space="preserve"> </w:t>
      </w:r>
      <w:r w:rsidRPr="005B60FA">
        <w:rPr>
          <w:lang w:eastAsia="en-AU"/>
        </w:rPr>
        <w:t>function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body</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serve</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instrument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soul</w:t>
      </w:r>
      <w:r w:rsidR="006C6EEF" w:rsidRPr="005B60FA">
        <w:rPr>
          <w:lang w:eastAsia="en-AU"/>
        </w:rPr>
        <w:t xml:space="preserve"> </w:t>
      </w:r>
      <w:r w:rsidRPr="005B60FA">
        <w:rPr>
          <w:lang w:eastAsia="en-AU"/>
        </w:rPr>
        <w:t>during</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time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immortal</w:t>
      </w:r>
      <w:r w:rsidR="006C6EEF" w:rsidRPr="005B60FA">
        <w:rPr>
          <w:lang w:eastAsia="en-AU"/>
        </w:rPr>
        <w:t xml:space="preserve"> </w:t>
      </w:r>
      <w:r w:rsidRPr="005B60FA">
        <w:rPr>
          <w:lang w:eastAsia="en-AU"/>
        </w:rPr>
        <w:t>soul</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linked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mortal</w:t>
      </w:r>
      <w:r w:rsidR="006C6EEF" w:rsidRPr="005B60FA">
        <w:rPr>
          <w:lang w:eastAsia="en-AU"/>
        </w:rPr>
        <w:t xml:space="preserve"> </w:t>
      </w:r>
      <w:r w:rsidRPr="005B60FA">
        <w:rPr>
          <w:lang w:eastAsia="en-AU"/>
        </w:rPr>
        <w:t>body</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period</w:t>
      </w:r>
      <w:r w:rsidR="006C6EEF" w:rsidRPr="005B60FA">
        <w:rPr>
          <w:lang w:eastAsia="en-AU"/>
        </w:rPr>
        <w:t xml:space="preserve"> </w:t>
      </w:r>
      <w:r w:rsidRPr="005B60FA">
        <w:rPr>
          <w:lang w:eastAsia="en-AU"/>
        </w:rPr>
        <w:t>constitutes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first</w:t>
      </w:r>
      <w:r w:rsidR="006C6EEF" w:rsidRPr="005B60FA">
        <w:rPr>
          <w:lang w:eastAsia="en-AU"/>
        </w:rPr>
        <w:t xml:space="preserve"> </w:t>
      </w:r>
      <w:r w:rsidRPr="005B60FA">
        <w:rPr>
          <w:lang w:eastAsia="en-AU"/>
        </w:rPr>
        <w:t>stage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eternal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body</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capacities,</w:t>
      </w:r>
      <w:r w:rsidR="006C6EEF" w:rsidRPr="005B60FA">
        <w:rPr>
          <w:lang w:eastAsia="en-AU"/>
        </w:rPr>
        <w:t xml:space="preserve"> </w:t>
      </w:r>
      <w:r w:rsidRPr="005B60FA">
        <w:rPr>
          <w:lang w:eastAsia="en-AU"/>
        </w:rPr>
        <w:t>when</w:t>
      </w:r>
      <w:r w:rsidR="006C6EEF" w:rsidRPr="005B60FA">
        <w:rPr>
          <w:lang w:eastAsia="en-AU"/>
        </w:rPr>
        <w:t xml:space="preserve"> </w:t>
      </w:r>
      <w:r w:rsidRPr="005B60FA">
        <w:rPr>
          <w:lang w:eastAsia="en-AU"/>
        </w:rPr>
        <w:t>properly</w:t>
      </w:r>
      <w:r w:rsidR="006C6EEF" w:rsidRPr="005B60FA">
        <w:rPr>
          <w:lang w:eastAsia="en-AU"/>
        </w:rPr>
        <w:t xml:space="preserve"> </w:t>
      </w:r>
      <w:r w:rsidRPr="005B60FA">
        <w:rPr>
          <w:lang w:eastAsia="en-AU"/>
        </w:rPr>
        <w:t>used,</w:t>
      </w:r>
      <w:r w:rsidR="006C6EEF" w:rsidRPr="005B60FA">
        <w:rPr>
          <w:lang w:eastAsia="en-AU"/>
        </w:rPr>
        <w:t xml:space="preserve"> </w:t>
      </w:r>
      <w:r w:rsidRPr="005B60FA">
        <w:rPr>
          <w:lang w:eastAsia="en-AU"/>
        </w:rPr>
        <w:t>contribute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These</w:t>
      </w:r>
      <w:r w:rsidR="006C6EEF" w:rsidRPr="005B60FA">
        <w:rPr>
          <w:lang w:eastAsia="en-AU"/>
        </w:rPr>
        <w:t xml:space="preserve"> </w:t>
      </w:r>
      <w:r w:rsidRPr="005B60FA">
        <w:rPr>
          <w:lang w:eastAsia="en-AU"/>
        </w:rPr>
        <w:t>material</w:t>
      </w:r>
      <w:r w:rsidR="006C6EEF" w:rsidRPr="005B60FA">
        <w:rPr>
          <w:lang w:eastAsia="en-AU"/>
        </w:rPr>
        <w:t xml:space="preserve"> </w:t>
      </w:r>
      <w:r w:rsidRPr="005B60FA">
        <w:rPr>
          <w:lang w:eastAsia="en-AU"/>
        </w:rPr>
        <w:t>capacities</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no</w:t>
      </w:r>
      <w:r w:rsidR="006C6EEF" w:rsidRPr="005B60FA">
        <w:rPr>
          <w:lang w:eastAsia="en-AU"/>
        </w:rPr>
        <w:t xml:space="preserve"> </w:t>
      </w:r>
      <w:r w:rsidRPr="005B60FA">
        <w:rPr>
          <w:lang w:eastAsia="en-AU"/>
        </w:rPr>
        <w:t>more</w:t>
      </w:r>
      <w:r w:rsidR="006C6EEF" w:rsidRPr="005B60FA">
        <w:rPr>
          <w:lang w:eastAsia="en-AU"/>
        </w:rPr>
        <w:t xml:space="preserve"> </w:t>
      </w:r>
      <w:r w:rsidRPr="005B60FA">
        <w:rPr>
          <w:lang w:eastAsia="en-AU"/>
        </w:rPr>
        <w:t>intrinsically</w:t>
      </w:r>
      <w:r w:rsidR="006C6EEF" w:rsidRPr="005B60FA">
        <w:rPr>
          <w:lang w:eastAsia="en-AU"/>
        </w:rPr>
        <w:t xml:space="preserve"> </w:t>
      </w:r>
      <w:r w:rsidRPr="005B60FA">
        <w:rPr>
          <w:lang w:eastAsia="en-AU"/>
        </w:rPr>
        <w:t>bad</w:t>
      </w:r>
      <w:r w:rsidR="006C6EEF" w:rsidRPr="005B60FA">
        <w:rPr>
          <w:lang w:eastAsia="en-AU"/>
        </w:rPr>
        <w:t xml:space="preserve"> </w:t>
      </w:r>
      <w:r w:rsidRPr="005B60FA">
        <w:rPr>
          <w:lang w:eastAsia="en-AU"/>
        </w:rPr>
        <w:t>than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capacities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soul</w:t>
      </w:r>
      <w:r w:rsidR="006C6EEF" w:rsidRPr="005B60FA">
        <w:rPr>
          <w:lang w:eastAsia="en-AU"/>
        </w:rPr>
        <w:t xml:space="preserve"> </w:t>
      </w:r>
      <w:r w:rsidRPr="005B60FA">
        <w:rPr>
          <w:lang w:eastAsia="en-AU"/>
        </w:rPr>
        <w:t>itself</w:t>
      </w:r>
      <w:r w:rsidR="006C6EEF" w:rsidRPr="005B60FA">
        <w:rPr>
          <w:lang w:eastAsia="en-AU"/>
        </w:rPr>
        <w:t xml:space="preserve">.  </w:t>
      </w:r>
      <w:r w:rsidRPr="005B60FA">
        <w:rPr>
          <w:lang w:eastAsia="en-AU"/>
        </w:rPr>
        <w:t>Both</w:t>
      </w:r>
      <w:r w:rsidR="006C6EEF" w:rsidRPr="005B60FA">
        <w:rPr>
          <w:lang w:eastAsia="en-AU"/>
        </w:rPr>
        <w:t xml:space="preserve"> </w:t>
      </w:r>
      <w:r w:rsidRPr="005B60FA">
        <w:rPr>
          <w:lang w:eastAsia="en-AU"/>
        </w:rPr>
        <w:t>material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capacities</w:t>
      </w:r>
      <w:r w:rsidR="006C6EEF" w:rsidRPr="005B60FA">
        <w:rPr>
          <w:lang w:eastAsia="en-AU"/>
        </w:rPr>
        <w:t xml:space="preserve"> </w:t>
      </w:r>
      <w:r w:rsidRPr="005B60FA">
        <w:rPr>
          <w:lang w:eastAsia="en-AU"/>
        </w:rPr>
        <w:t>become</w:t>
      </w:r>
      <w:r w:rsidR="006C6EEF" w:rsidRPr="005B60FA">
        <w:rPr>
          <w:lang w:eastAsia="en-AU"/>
        </w:rPr>
        <w:t xml:space="preserve"> </w:t>
      </w:r>
      <w:r w:rsidRPr="005B60FA">
        <w:rPr>
          <w:lang w:eastAsia="en-AU"/>
        </w:rPr>
        <w:t>harmful</w:t>
      </w:r>
      <w:r w:rsidR="006C6EEF" w:rsidRPr="005B60FA">
        <w:rPr>
          <w:lang w:eastAsia="en-AU"/>
        </w:rPr>
        <w:t xml:space="preserve"> </w:t>
      </w:r>
      <w:r w:rsidRPr="005B60FA">
        <w:rPr>
          <w:lang w:eastAsia="en-AU"/>
        </w:rPr>
        <w:t>if</w:t>
      </w:r>
      <w:r w:rsidR="006C6EEF" w:rsidRPr="005B60FA">
        <w:rPr>
          <w:lang w:eastAsia="en-AU"/>
        </w:rPr>
        <w:t xml:space="preserve"> </w:t>
      </w:r>
      <w:r w:rsidRPr="005B60FA">
        <w:rPr>
          <w:lang w:eastAsia="en-AU"/>
        </w:rPr>
        <w:t>they</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misused</w:t>
      </w:r>
      <w:r w:rsidR="006C6EEF" w:rsidRPr="005B60FA">
        <w:rPr>
          <w:lang w:eastAsia="en-AU"/>
        </w:rPr>
        <w:t xml:space="preserve"> </w:t>
      </w:r>
      <w:r w:rsidRPr="005B60FA">
        <w:rPr>
          <w:lang w:eastAsia="en-AU"/>
        </w:rPr>
        <w:t>through</w:t>
      </w:r>
      <w:r w:rsidR="006C6EEF" w:rsidRPr="005B60FA">
        <w:rPr>
          <w:lang w:eastAsia="en-AU"/>
        </w:rPr>
        <w:t xml:space="preserve"> </w:t>
      </w:r>
      <w:r w:rsidRPr="005B60FA">
        <w:rPr>
          <w:lang w:eastAsia="en-AU"/>
        </w:rPr>
        <w:t>false</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improper</w:t>
      </w:r>
      <w:r w:rsidR="006C6EEF" w:rsidRPr="005B60FA">
        <w:rPr>
          <w:lang w:eastAsia="en-AU"/>
        </w:rPr>
        <w:t xml:space="preserve"> </w:t>
      </w:r>
      <w:r w:rsidRPr="005B60FA">
        <w:rPr>
          <w:lang w:eastAsia="en-AU"/>
        </w:rPr>
        <w:t>development.</w:t>
      </w:r>
    </w:p>
    <w:p w:rsidR="003B608C" w:rsidRPr="005B60FA" w:rsidRDefault="003B608C" w:rsidP="00A956DA">
      <w:pPr>
        <w:pStyle w:val="Text"/>
        <w:rPr>
          <w:lang w:eastAsia="en-AU"/>
        </w:rPr>
      </w:pPr>
      <w:r w:rsidRPr="005B60FA">
        <w:rPr>
          <w:lang w:eastAsia="en-AU"/>
        </w:rPr>
        <w:t>However,</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u</w:t>
      </w:r>
      <w:r w:rsidR="006C6EEF" w:rsidRPr="005B60FA">
        <w:rPr>
          <w:lang w:eastAsia="en-AU"/>
        </w:rPr>
        <w:t>’</w:t>
      </w:r>
      <w:r w:rsidRPr="005B60FA">
        <w:rPr>
          <w:lang w:eastAsia="en-AU"/>
        </w:rPr>
        <w:t>lláh</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Abdu</w:t>
      </w:r>
      <w:r w:rsidR="006C6EEF" w:rsidRPr="005B60FA">
        <w:rPr>
          <w:lang w:eastAsia="en-AU"/>
        </w:rPr>
        <w:t>’</w:t>
      </w:r>
      <w:r w:rsidRPr="005B60FA">
        <w:rPr>
          <w:lang w:eastAsia="en-AU"/>
        </w:rPr>
        <w:t>l-Bahá</w:t>
      </w:r>
      <w:r w:rsidR="006C6EEF" w:rsidRPr="005B60FA">
        <w:rPr>
          <w:lang w:eastAsia="en-AU"/>
        </w:rPr>
        <w:t xml:space="preserve"> </w:t>
      </w:r>
      <w:r w:rsidRPr="005B60FA">
        <w:rPr>
          <w:lang w:eastAsia="en-AU"/>
        </w:rPr>
        <w:t>do</w:t>
      </w:r>
      <w:r w:rsidR="006C6EEF" w:rsidRPr="005B60FA">
        <w:rPr>
          <w:lang w:eastAsia="en-AU"/>
        </w:rPr>
        <w:t xml:space="preserve"> </w:t>
      </w:r>
      <w:r w:rsidRPr="005B60FA">
        <w:rPr>
          <w:lang w:eastAsia="en-AU"/>
        </w:rPr>
        <w:t>stress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fact</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material</w:t>
      </w:r>
      <w:r w:rsidR="006C6EEF" w:rsidRPr="005B60FA">
        <w:rPr>
          <w:lang w:eastAsia="en-AU"/>
        </w:rPr>
        <w:t xml:space="preserve"> </w:t>
      </w:r>
      <w:r w:rsidRPr="005B60FA">
        <w:rPr>
          <w:lang w:eastAsia="en-AU"/>
        </w:rPr>
        <w:t>capacities</w:t>
      </w:r>
      <w:r w:rsidR="006C6EEF" w:rsidRPr="005B60FA">
        <w:rPr>
          <w:lang w:eastAsia="en-AU"/>
        </w:rPr>
        <w:t xml:space="preserve"> </w:t>
      </w:r>
      <w:r w:rsidRPr="005B60FA">
        <w:rPr>
          <w:lang w:eastAsia="en-AU"/>
        </w:rPr>
        <w:t>must</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rigorously</w:t>
      </w:r>
      <w:r w:rsidR="006C6EEF" w:rsidRPr="005B60FA">
        <w:rPr>
          <w:lang w:eastAsia="en-AU"/>
        </w:rPr>
        <w:t xml:space="preserve"> </w:t>
      </w:r>
      <w:r w:rsidRPr="005B60FA">
        <w:rPr>
          <w:lang w:eastAsia="en-AU"/>
        </w:rPr>
        <w:t>disciplined</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suppressed)</w:t>
      </w:r>
      <w:r w:rsidR="006C6EEF" w:rsidRPr="005B60FA">
        <w:rPr>
          <w:lang w:eastAsia="en-AU"/>
        </w:rPr>
        <w:t xml:space="preserve"> </w:t>
      </w:r>
      <w:r w:rsidRPr="005B60FA">
        <w:rPr>
          <w:lang w:eastAsia="en-AU"/>
        </w:rPr>
        <w:t>if</w:t>
      </w:r>
      <w:r w:rsidR="006C6EEF" w:rsidRPr="005B60FA">
        <w:rPr>
          <w:lang w:eastAsia="en-AU"/>
        </w:rPr>
        <w:t xml:space="preserve"> </w:t>
      </w:r>
      <w:r w:rsidRPr="005B60FA">
        <w:rPr>
          <w:lang w:eastAsia="en-AU"/>
        </w:rPr>
        <w:t>they</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serve</w:t>
      </w:r>
      <w:r w:rsidR="006C6EEF" w:rsidRPr="005B60FA">
        <w:rPr>
          <w:lang w:eastAsia="en-AU"/>
        </w:rPr>
        <w:t xml:space="preserve"> </w:t>
      </w:r>
      <w:r w:rsidRPr="005B60FA">
        <w:rPr>
          <w:lang w:eastAsia="en-AU"/>
        </w:rPr>
        <w:t>their</w:t>
      </w:r>
      <w:r w:rsidR="006C6EEF" w:rsidRPr="005B60FA">
        <w:rPr>
          <w:lang w:eastAsia="en-AU"/>
        </w:rPr>
        <w:t xml:space="preserve"> </w:t>
      </w:r>
      <w:r w:rsidRPr="005B60FA">
        <w:rPr>
          <w:lang w:eastAsia="en-AU"/>
        </w:rPr>
        <w:t>intended</w:t>
      </w:r>
      <w:r w:rsidR="006C6EEF" w:rsidRPr="005B60FA">
        <w:rPr>
          <w:lang w:eastAsia="en-AU"/>
        </w:rPr>
        <w:t xml:space="preserve"> </w:t>
      </w:r>
      <w:r w:rsidRPr="005B60FA">
        <w:rPr>
          <w:lang w:eastAsia="en-AU"/>
        </w:rPr>
        <w:t>purpose</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vehicles</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Since</w:t>
      </w:r>
      <w:r w:rsidR="006C6EEF" w:rsidRPr="005B60FA">
        <w:rPr>
          <w:lang w:eastAsia="en-AU"/>
        </w:rPr>
        <w:t xml:space="preserve"> </w:t>
      </w:r>
      <w:r w:rsidRPr="005B60FA">
        <w:rPr>
          <w:lang w:eastAsia="en-AU"/>
        </w:rPr>
        <w:t>satisfying</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physical</w:t>
      </w:r>
      <w:r w:rsidR="006C6EEF" w:rsidRPr="005B60FA">
        <w:rPr>
          <w:lang w:eastAsia="en-AU"/>
        </w:rPr>
        <w:t xml:space="preserve"> </w:t>
      </w:r>
      <w:r w:rsidRPr="005B60FA">
        <w:rPr>
          <w:lang w:eastAsia="en-AU"/>
        </w:rPr>
        <w:t>needs</w:t>
      </w:r>
      <w:r w:rsidR="006C6EEF" w:rsidRPr="005B60FA">
        <w:rPr>
          <w:lang w:eastAsia="en-AU"/>
        </w:rPr>
        <w:t xml:space="preserve"> </w:t>
      </w:r>
      <w:r w:rsidRPr="005B60FA">
        <w:rPr>
          <w:lang w:eastAsia="en-AU"/>
        </w:rPr>
        <w:t>can</w:t>
      </w:r>
      <w:r w:rsidR="006C6EEF" w:rsidRPr="005B60FA">
        <w:rPr>
          <w:lang w:eastAsia="en-AU"/>
        </w:rPr>
        <w:t xml:space="preserve"> </w:t>
      </w:r>
      <w:r w:rsidRPr="005B60FA">
        <w:rPr>
          <w:lang w:eastAsia="en-AU"/>
        </w:rPr>
        <w:t>easily</w:t>
      </w:r>
      <w:r w:rsidR="006C6EEF" w:rsidRPr="005B60FA">
        <w:rPr>
          <w:lang w:eastAsia="en-AU"/>
        </w:rPr>
        <w:t xml:space="preserve"> </w:t>
      </w:r>
      <w:r w:rsidRPr="005B60FA">
        <w:rPr>
          <w:lang w:eastAsia="en-AU"/>
        </w:rPr>
        <w:t>incite</w:t>
      </w:r>
      <w:r w:rsidR="006C6EEF" w:rsidRPr="005B60FA">
        <w:rPr>
          <w:lang w:eastAsia="en-AU"/>
        </w:rPr>
        <w:t xml:space="preserve"> </w:t>
      </w:r>
      <w:r w:rsidRPr="005B60FA">
        <w:rPr>
          <w:lang w:eastAsia="en-AU"/>
        </w:rPr>
        <w:t>us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become</w:t>
      </w:r>
      <w:r w:rsidR="006C6EEF" w:rsidRPr="005B60FA">
        <w:rPr>
          <w:lang w:eastAsia="en-AU"/>
        </w:rPr>
        <w:t xml:space="preserve"> </w:t>
      </w:r>
      <w:r w:rsidRPr="005B60FA">
        <w:rPr>
          <w:lang w:eastAsia="en-AU"/>
        </w:rPr>
        <w:t>aggressive</w:t>
      </w:r>
      <w:r w:rsidR="006C6EEF" w:rsidRPr="005B60FA">
        <w:rPr>
          <w:lang w:eastAsia="en-AU"/>
        </w:rPr>
        <w:t xml:space="preserve"> </w:t>
      </w:r>
      <w:r w:rsidRPr="005B60FA">
        <w:rPr>
          <w:lang w:eastAsia="en-AU"/>
        </w:rPr>
        <w:t>towards</w:t>
      </w:r>
      <w:r w:rsidR="006C6EEF" w:rsidRPr="005B60FA">
        <w:rPr>
          <w:lang w:eastAsia="en-AU"/>
        </w:rPr>
        <w:t xml:space="preserve"> </w:t>
      </w:r>
      <w:r w:rsidRPr="005B60FA">
        <w:rPr>
          <w:lang w:eastAsia="en-AU"/>
        </w:rPr>
        <w:t>others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insensitive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their</w:t>
      </w:r>
      <w:r w:rsidR="006C6EEF" w:rsidRPr="005B60FA">
        <w:rPr>
          <w:lang w:eastAsia="en-AU"/>
        </w:rPr>
        <w:t xml:space="preserve"> </w:t>
      </w:r>
      <w:r w:rsidRPr="005B60FA">
        <w:rPr>
          <w:lang w:eastAsia="en-AU"/>
        </w:rPr>
        <w:t>needs,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must</w:t>
      </w:r>
      <w:r w:rsidR="006C6EEF" w:rsidRPr="005B60FA">
        <w:rPr>
          <w:lang w:eastAsia="en-AU"/>
        </w:rPr>
        <w:t xml:space="preserve"> </w:t>
      </w:r>
      <w:r w:rsidRPr="005B60FA">
        <w:rPr>
          <w:lang w:eastAsia="en-AU"/>
        </w:rPr>
        <w:t>engage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daily</w:t>
      </w:r>
      <w:r w:rsidR="006C6EEF" w:rsidRPr="005B60FA">
        <w:rPr>
          <w:lang w:eastAsia="en-AU"/>
        </w:rPr>
        <w:t xml:space="preserve"> </w:t>
      </w:r>
      <w:r w:rsidRPr="005B60FA">
        <w:rPr>
          <w:lang w:eastAsia="en-AU"/>
        </w:rPr>
        <w:t>struggle</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himself</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maintain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proper</w:t>
      </w:r>
      <w:r w:rsidR="006C6EEF" w:rsidRPr="005B60FA">
        <w:rPr>
          <w:lang w:eastAsia="en-AU"/>
        </w:rPr>
        <w:t xml:space="preserve"> </w:t>
      </w:r>
      <w:r w:rsidRPr="005B60FA">
        <w:rPr>
          <w:lang w:eastAsia="en-AU"/>
        </w:rPr>
        <w:t>perspective</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life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its</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meaning.</w:t>
      </w:r>
      <w:r w:rsidR="00A956DA" w:rsidRPr="005B60FA">
        <w:rPr>
          <w:rStyle w:val="FootnoteReference"/>
          <w:lang w:eastAsia="en-AU"/>
        </w:rPr>
        <w:footnoteReference w:id="14"/>
      </w:r>
    </w:p>
    <w:p w:rsidR="003B608C" w:rsidRPr="005B60FA" w:rsidRDefault="003B608C" w:rsidP="00A956DA">
      <w:pPr>
        <w:pStyle w:val="Text"/>
        <w:rPr>
          <w:lang w:eastAsia="en-AU"/>
        </w:rPr>
      </w:pPr>
      <w:r w:rsidRPr="005B60FA">
        <w:rPr>
          <w:lang w:eastAsia="en-AU"/>
        </w:rPr>
        <w:t>More</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said</w:t>
      </w:r>
      <w:r w:rsidR="006C6EEF" w:rsidRPr="005B60FA">
        <w:rPr>
          <w:lang w:eastAsia="en-AU"/>
        </w:rPr>
        <w:t xml:space="preserve"> </w:t>
      </w:r>
      <w:r w:rsidRPr="005B60FA">
        <w:rPr>
          <w:lang w:eastAsia="en-AU"/>
        </w:rPr>
        <w:t>later</w:t>
      </w:r>
      <w:r w:rsidR="006C6EEF" w:rsidRPr="005B60FA">
        <w:rPr>
          <w:lang w:eastAsia="en-AU"/>
        </w:rPr>
        <w:t xml:space="preserve"> </w:t>
      </w:r>
      <w:r w:rsidRPr="005B60FA">
        <w:rPr>
          <w:lang w:eastAsia="en-AU"/>
        </w:rPr>
        <w:t>about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nature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daily</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discipline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main</w:t>
      </w:r>
      <w:r w:rsidR="006C6EEF" w:rsidRPr="005B60FA">
        <w:rPr>
          <w:lang w:eastAsia="en-AU"/>
        </w:rPr>
        <w:t xml:space="preserve"> </w:t>
      </w:r>
      <w:r w:rsidRPr="005B60FA">
        <w:rPr>
          <w:lang w:eastAsia="en-AU"/>
        </w:rPr>
        <w:t>point</w:t>
      </w:r>
      <w:r w:rsidR="006C6EEF" w:rsidRPr="005B60FA">
        <w:rPr>
          <w:lang w:eastAsia="en-AU"/>
        </w:rPr>
        <w:t xml:space="preserve"> </w:t>
      </w:r>
      <w:r w:rsidRPr="005B60FA">
        <w:rPr>
          <w:lang w:eastAsia="en-AU"/>
        </w:rPr>
        <w:t>here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tension</w:t>
      </w:r>
      <w:r w:rsidR="006C6EEF" w:rsidRPr="005B60FA">
        <w:rPr>
          <w:lang w:eastAsia="en-AU"/>
        </w:rPr>
        <w:t xml:space="preserve"> </w:t>
      </w:r>
      <w:r w:rsidRPr="005B60FA">
        <w:rPr>
          <w:lang w:eastAsia="en-AU"/>
        </w:rPr>
        <w:t>between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material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creative</w:t>
      </w:r>
      <w:r w:rsidR="006C6EEF" w:rsidRPr="005B60FA">
        <w:rPr>
          <w:lang w:eastAsia="en-AU"/>
        </w:rPr>
        <w:t xml:space="preserve"> </w:t>
      </w:r>
      <w:r w:rsidRPr="005B60FA">
        <w:rPr>
          <w:lang w:eastAsia="en-AU"/>
        </w:rPr>
        <w:t>tension</w:t>
      </w:r>
      <w:r w:rsidR="006C6EEF" w:rsidRPr="005B60FA">
        <w:rPr>
          <w:lang w:eastAsia="en-AU"/>
        </w:rPr>
        <w:t xml:space="preserve"> </w:t>
      </w:r>
      <w:r w:rsidRPr="005B60FA">
        <w:rPr>
          <w:lang w:eastAsia="en-AU"/>
        </w:rPr>
        <w:t>purposely</w:t>
      </w:r>
      <w:r w:rsidR="006C6EEF" w:rsidRPr="005B60FA">
        <w:rPr>
          <w:lang w:eastAsia="en-AU"/>
        </w:rPr>
        <w:t xml:space="preserve"> </w:t>
      </w:r>
      <w:r w:rsidRPr="005B60FA">
        <w:rPr>
          <w:lang w:eastAsia="en-AU"/>
        </w:rPr>
        <w:t>given</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tension</w:t>
      </w:r>
      <w:r w:rsidR="006C6EEF" w:rsidRPr="005B60FA">
        <w:rPr>
          <w:lang w:eastAsia="en-AU"/>
        </w:rPr>
        <w:t xml:space="preserve"> </w:t>
      </w:r>
      <w:r w:rsidRPr="005B60FA">
        <w:rPr>
          <w:lang w:eastAsia="en-AU"/>
        </w:rPr>
        <w:t>whose</w:t>
      </w:r>
      <w:r w:rsidR="006C6EEF" w:rsidRPr="005B60FA">
        <w:rPr>
          <w:lang w:eastAsia="en-AU"/>
        </w:rPr>
        <w:t xml:space="preserve"> </w:t>
      </w:r>
      <w:r w:rsidRPr="005B60FA">
        <w:rPr>
          <w:lang w:eastAsia="en-AU"/>
        </w:rPr>
        <w:t>function</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constantly</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remind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necessity</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making</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effort</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path</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Moreover,</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existence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physical</w:t>
      </w:r>
      <w:r w:rsidR="006C6EEF" w:rsidRPr="005B60FA">
        <w:rPr>
          <w:lang w:eastAsia="en-AU"/>
        </w:rPr>
        <w:t xml:space="preserve"> </w:t>
      </w:r>
      <w:r w:rsidRPr="005B60FA">
        <w:rPr>
          <w:lang w:eastAsia="en-AU"/>
        </w:rPr>
        <w:t>body</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its</w:t>
      </w:r>
      <w:r w:rsidR="006C6EEF" w:rsidRPr="005B60FA">
        <w:rPr>
          <w:lang w:eastAsia="en-AU"/>
        </w:rPr>
        <w:t xml:space="preserve"> </w:t>
      </w:r>
      <w:r w:rsidRPr="005B60FA">
        <w:rPr>
          <w:lang w:eastAsia="en-AU"/>
        </w:rPr>
        <w:t>needs</w:t>
      </w:r>
      <w:r w:rsidR="006C6EEF" w:rsidRPr="005B60FA">
        <w:rPr>
          <w:lang w:eastAsia="en-AU"/>
        </w:rPr>
        <w:t xml:space="preserve"> </w:t>
      </w:r>
      <w:r w:rsidRPr="005B60FA">
        <w:rPr>
          <w:lang w:eastAsia="en-AU"/>
        </w:rPr>
        <w:t>provides</w:t>
      </w:r>
      <w:r w:rsidR="006C6EEF" w:rsidRPr="005B60FA">
        <w:rPr>
          <w:lang w:eastAsia="en-AU"/>
        </w:rPr>
        <w:t xml:space="preserve"> </w:t>
      </w:r>
      <w:r w:rsidRPr="005B60FA">
        <w:rPr>
          <w:lang w:eastAsia="en-AU"/>
        </w:rPr>
        <w:t>daily</w:t>
      </w:r>
      <w:r w:rsidR="006C6EEF" w:rsidRPr="005B60FA">
        <w:rPr>
          <w:lang w:eastAsia="en-AU"/>
        </w:rPr>
        <w:t xml:space="preserve"> </w:t>
      </w:r>
      <w:r w:rsidRPr="005B60FA">
        <w:rPr>
          <w:lang w:eastAsia="en-AU"/>
        </w:rPr>
        <w:t>opportunities</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dramatize</w:t>
      </w:r>
      <w:r w:rsidR="006C6EEF" w:rsidRPr="005B60FA">
        <w:rPr>
          <w:lang w:eastAsia="en-AU"/>
        </w:rPr>
        <w:t xml:space="preserve"> </w:t>
      </w:r>
      <w:r w:rsidRPr="005B60FA">
        <w:rPr>
          <w:lang w:eastAsia="en-AU"/>
        </w:rPr>
        <w:t>through</w:t>
      </w:r>
      <w:r w:rsidR="006C6EEF" w:rsidRPr="005B60FA">
        <w:rPr>
          <w:lang w:eastAsia="en-AU"/>
        </w:rPr>
        <w:t xml:space="preserve"> </w:t>
      </w:r>
      <w:r w:rsidRPr="005B60FA">
        <w:rPr>
          <w:lang w:eastAsia="en-AU"/>
        </w:rPr>
        <w:t>action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degree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spirituality</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attained</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assess</w:t>
      </w:r>
      <w:r w:rsidR="006C6EEF" w:rsidRPr="005B60FA">
        <w:rPr>
          <w:lang w:eastAsia="en-AU"/>
        </w:rPr>
        <w:t xml:space="preserve"> </w:t>
      </w:r>
      <w:r w:rsidRPr="005B60FA">
        <w:rPr>
          <w:lang w:eastAsia="en-AU"/>
        </w:rPr>
        <w:t>realistically</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progress.</w:t>
      </w:r>
      <w:r w:rsidR="00A956DA" w:rsidRPr="005B60FA">
        <w:rPr>
          <w:rStyle w:val="FootnoteReference"/>
          <w:lang w:eastAsia="en-AU"/>
        </w:rPr>
        <w:footnoteReference w:id="15"/>
      </w:r>
    </w:p>
    <w:p w:rsidR="003B608C" w:rsidRPr="005B60FA" w:rsidRDefault="003B608C" w:rsidP="005F7ADF">
      <w:pPr>
        <w:pStyle w:val="Text"/>
        <w:rPr>
          <w:lang w:eastAsia="en-AU"/>
        </w:rPr>
      </w:pPr>
      <w:r w:rsidRPr="005B60FA">
        <w:rPr>
          <w:lang w:eastAsia="en-AU"/>
        </w:rPr>
        <w:t>If</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did</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spiritual-material</w:t>
      </w:r>
      <w:r w:rsidR="006C6EEF" w:rsidRPr="005B60FA">
        <w:rPr>
          <w:lang w:eastAsia="en-AU"/>
        </w:rPr>
        <w:t xml:space="preserve"> </w:t>
      </w:r>
      <w:r w:rsidRPr="005B60FA">
        <w:rPr>
          <w:lang w:eastAsia="en-AU"/>
        </w:rPr>
        <w:t>duality</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nature,</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would</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spared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unpleasant</w:t>
      </w:r>
      <w:r w:rsidR="006C6EEF" w:rsidRPr="005B60FA">
        <w:rPr>
          <w:lang w:eastAsia="en-AU"/>
        </w:rPr>
        <w:t xml:space="preserve"> </w:t>
      </w:r>
      <w:r w:rsidRPr="005B60FA">
        <w:rPr>
          <w:lang w:eastAsia="en-AU"/>
        </w:rPr>
        <w:t>tension</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often</w:t>
      </w:r>
      <w:r w:rsidR="006C6EEF" w:rsidRPr="005B60FA">
        <w:rPr>
          <w:lang w:eastAsia="en-AU"/>
        </w:rPr>
        <w:t xml:space="preserve"> </w:t>
      </w:r>
      <w:r w:rsidRPr="005B60FA">
        <w:rPr>
          <w:lang w:eastAsia="en-AU"/>
        </w:rPr>
        <w:t>accompanies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struggle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take</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step</w:t>
      </w:r>
      <w:r w:rsidR="006C6EEF" w:rsidRPr="005B60FA">
        <w:rPr>
          <w:lang w:eastAsia="en-AU"/>
        </w:rPr>
        <w:t xml:space="preserve"> </w:t>
      </w:r>
      <w:r w:rsidRPr="005B60FA">
        <w:rPr>
          <w:lang w:eastAsia="en-AU"/>
        </w:rPr>
        <w:t>along</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path</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would</w:t>
      </w:r>
      <w:r w:rsidR="006C6EEF" w:rsidRPr="005B60FA">
        <w:rPr>
          <w:lang w:eastAsia="en-AU"/>
        </w:rPr>
        <w:t xml:space="preserve"> </w:t>
      </w:r>
      <w:r w:rsidRPr="005B60FA">
        <w:rPr>
          <w:lang w:eastAsia="en-AU"/>
        </w:rPr>
        <w:t>also</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denied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opportunities</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provided</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very</w:t>
      </w:r>
      <w:r w:rsidR="006C6EEF" w:rsidRPr="005B60FA">
        <w:rPr>
          <w:lang w:eastAsia="en-AU"/>
        </w:rPr>
        <w:t xml:space="preserve"> </w:t>
      </w:r>
      <w:r w:rsidRPr="005B60FA">
        <w:rPr>
          <w:lang w:eastAsia="en-AU"/>
        </w:rPr>
        <w:t>duality.</w:t>
      </w:r>
    </w:p>
    <w:p w:rsidR="003B608C" w:rsidRPr="005B60FA" w:rsidRDefault="003B608C" w:rsidP="005F7ADF">
      <w:pPr>
        <w:pStyle w:val="Myhead3"/>
        <w:rPr>
          <w:lang w:eastAsia="en-AU"/>
        </w:rPr>
      </w:pPr>
      <w:r w:rsidRPr="005B60FA">
        <w:rPr>
          <w:lang w:eastAsia="en-AU"/>
        </w:rPr>
        <w:t>4</w:t>
      </w:r>
      <w:r w:rsidR="006C6EEF" w:rsidRPr="005B60FA">
        <w:rPr>
          <w:lang w:eastAsia="en-AU"/>
        </w:rPr>
        <w:t xml:space="preserve">.  </w:t>
      </w:r>
      <w:r w:rsidRPr="005B60FA">
        <w:rPr>
          <w:lang w:eastAsia="en-AU"/>
        </w:rPr>
        <w:t>Metaphysical</w:t>
      </w:r>
      <w:r w:rsidR="006C6EEF" w:rsidRPr="005B60FA">
        <w:rPr>
          <w:lang w:eastAsia="en-AU"/>
        </w:rPr>
        <w:t xml:space="preserve"> </w:t>
      </w:r>
      <w:r w:rsidR="005F7ADF" w:rsidRPr="005B60FA">
        <w:rPr>
          <w:lang w:eastAsia="en-AU"/>
        </w:rPr>
        <w:t>c</w:t>
      </w:r>
      <w:r w:rsidRPr="005B60FA">
        <w:rPr>
          <w:lang w:eastAsia="en-AU"/>
        </w:rPr>
        <w:t>onsiderations</w:t>
      </w:r>
    </w:p>
    <w:p w:rsidR="00E25B6C" w:rsidRDefault="003B608C" w:rsidP="00E25B6C">
      <w:pPr>
        <w:pStyle w:val="Text"/>
        <w:rPr>
          <w:lang w:eastAsia="en-AU"/>
        </w:rPr>
      </w:pPr>
      <w:r w:rsidRPr="005B60FA">
        <w:rPr>
          <w:lang w:eastAsia="en-AU"/>
        </w:rPr>
        <w:t>We</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seen</w:t>
      </w:r>
      <w:r w:rsidR="006C6EEF" w:rsidRPr="005B60FA">
        <w:rPr>
          <w:lang w:eastAsia="en-AU"/>
        </w:rPr>
        <w:t xml:space="preserve"> </w:t>
      </w:r>
      <w:r w:rsidRPr="005B60FA">
        <w:rPr>
          <w:lang w:eastAsia="en-AU"/>
        </w:rPr>
        <w:t>how</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concept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spirituality</w:t>
      </w:r>
      <w:r w:rsidR="006C6EEF" w:rsidRPr="005B60FA">
        <w:rPr>
          <w:lang w:eastAsia="en-AU"/>
        </w:rPr>
        <w:t xml:space="preserve"> </w:t>
      </w:r>
      <w:r w:rsidRPr="005B60FA">
        <w:rPr>
          <w:lang w:eastAsia="en-AU"/>
        </w:rPr>
        <w:t>flows</w:t>
      </w:r>
      <w:r w:rsidR="006C6EEF" w:rsidRPr="005B60FA">
        <w:rPr>
          <w:lang w:eastAsia="en-AU"/>
        </w:rPr>
        <w:t xml:space="preserve"> </w:t>
      </w:r>
      <w:r w:rsidRPr="005B60FA">
        <w:rPr>
          <w:lang w:eastAsia="en-AU"/>
        </w:rPr>
        <w:t>naturally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logically</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coherent</w:t>
      </w:r>
      <w:r w:rsidR="006C6EEF" w:rsidRPr="005B60FA">
        <w:rPr>
          <w:lang w:eastAsia="en-AU"/>
        </w:rPr>
        <w:t xml:space="preserve"> </w:t>
      </w:r>
      <w:r w:rsidRPr="005B60FA">
        <w:rPr>
          <w:lang w:eastAsia="en-AU"/>
        </w:rPr>
        <w:t>concept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nature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God</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purpose</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must</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admitted,</w:t>
      </w:r>
      <w:r w:rsidR="006C6EEF" w:rsidRPr="005B60FA">
        <w:rPr>
          <w:lang w:eastAsia="en-AU"/>
        </w:rPr>
        <w:t xml:space="preserve"> </w:t>
      </w:r>
      <w:r w:rsidRPr="005B60FA">
        <w:rPr>
          <w:lang w:eastAsia="en-AU"/>
        </w:rPr>
        <w:t>however,</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paradox</w:t>
      </w:r>
      <w:r w:rsidR="006C6EEF" w:rsidRPr="005B60FA">
        <w:rPr>
          <w:lang w:eastAsia="en-AU"/>
        </w:rPr>
        <w:t xml:space="preserve"> </w:t>
      </w:r>
      <w:r w:rsidRPr="005B60FA">
        <w:rPr>
          <w:lang w:eastAsia="en-AU"/>
        </w:rPr>
        <w:t>seems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heart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least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experience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during</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earthly</w:t>
      </w:r>
      <w:r w:rsidR="006C6EEF" w:rsidRPr="005B60FA">
        <w:rPr>
          <w:lang w:eastAsia="en-AU"/>
        </w:rPr>
        <w:t xml:space="preserve"> </w:t>
      </w:r>
      <w:r w:rsidRPr="005B60FA">
        <w:rPr>
          <w:lang w:eastAsia="en-AU"/>
        </w:rPr>
        <w:t>life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paradox</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given</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immediate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easy</w:t>
      </w:r>
      <w:r w:rsidR="006C6EEF" w:rsidRPr="005B60FA">
        <w:rPr>
          <w:lang w:eastAsia="en-AU"/>
        </w:rPr>
        <w:t xml:space="preserve"> </w:t>
      </w:r>
      <w:r w:rsidRPr="005B60FA">
        <w:rPr>
          <w:lang w:eastAsia="en-AU"/>
        </w:rPr>
        <w:t>access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material</w:t>
      </w:r>
      <w:r w:rsidR="006C6EEF" w:rsidRPr="005B60FA">
        <w:rPr>
          <w:lang w:eastAsia="en-AU"/>
        </w:rPr>
        <w:t xml:space="preserve"> </w:t>
      </w:r>
      <w:r w:rsidRPr="005B60FA">
        <w:rPr>
          <w:lang w:eastAsia="en-AU"/>
        </w:rPr>
        <w:t>reality</w:t>
      </w:r>
      <w:r w:rsidR="006C6EEF" w:rsidRPr="005B60FA">
        <w:rPr>
          <w:lang w:eastAsia="en-AU"/>
        </w:rPr>
        <w:t xml:space="preserve"> </w:t>
      </w:r>
      <w:r w:rsidRPr="005B60FA">
        <w:rPr>
          <w:lang w:eastAsia="en-AU"/>
        </w:rPr>
        <w:t>while</w:t>
      </w:r>
      <w:r w:rsidR="006C6EEF" w:rsidRPr="005B60FA">
        <w:rPr>
          <w:lang w:eastAsia="en-AU"/>
        </w:rPr>
        <w:t xml:space="preserve"> </w:t>
      </w:r>
      <w:r w:rsidRPr="005B60FA">
        <w:rPr>
          <w:lang w:eastAsia="en-AU"/>
        </w:rPr>
        <w:t>denying</w:t>
      </w:r>
      <w:r w:rsidR="006C6EEF" w:rsidRPr="005B60FA">
        <w:rPr>
          <w:lang w:eastAsia="en-AU"/>
        </w:rPr>
        <w:t xml:space="preserve"> </w:t>
      </w:r>
      <w:r w:rsidRPr="005B60FA">
        <w:rPr>
          <w:lang w:eastAsia="en-AU"/>
        </w:rPr>
        <w:t>him</w:t>
      </w:r>
      <w:r w:rsidR="006C6EEF" w:rsidRPr="005B60FA">
        <w:rPr>
          <w:lang w:eastAsia="en-AU"/>
        </w:rPr>
        <w:t xml:space="preserve"> </w:t>
      </w:r>
      <w:r w:rsidRPr="005B60FA">
        <w:rPr>
          <w:lang w:eastAsia="en-AU"/>
        </w:rPr>
        <w:t>such</w:t>
      </w:r>
      <w:r w:rsidR="006C6EEF" w:rsidRPr="005B60FA">
        <w:rPr>
          <w:lang w:eastAsia="en-AU"/>
        </w:rPr>
        <w:t xml:space="preserve"> </w:t>
      </w:r>
      <w:r w:rsidRPr="005B60FA">
        <w:rPr>
          <w:lang w:eastAsia="en-AU"/>
        </w:rPr>
        <w:t>immediate</w:t>
      </w:r>
      <w:r w:rsidR="006C6EEF" w:rsidRPr="005B60FA">
        <w:rPr>
          <w:lang w:eastAsia="en-AU"/>
        </w:rPr>
        <w:t xml:space="preserve"> </w:t>
      </w:r>
      <w:r w:rsidRPr="005B60FA">
        <w:rPr>
          <w:lang w:eastAsia="en-AU"/>
        </w:rPr>
        <w:t>access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realities</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seems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curious</w:t>
      </w:r>
      <w:r w:rsidR="006C6EEF" w:rsidRPr="005B60FA">
        <w:rPr>
          <w:lang w:eastAsia="en-AU"/>
        </w:rPr>
        <w:t xml:space="preserve"> </w:t>
      </w:r>
      <w:r w:rsidRPr="005B60FA">
        <w:rPr>
          <w:lang w:eastAsia="en-AU"/>
        </w:rPr>
        <w:t>thing</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done</w:t>
      </w:r>
      <w:r w:rsidR="006C6EEF" w:rsidRPr="005B60FA">
        <w:rPr>
          <w:lang w:eastAsia="en-AU"/>
        </w:rPr>
        <w:t xml:space="preserve"> </w:t>
      </w:r>
      <w:r w:rsidRPr="005B60FA">
        <w:rPr>
          <w:lang w:eastAsia="en-AU"/>
        </w:rPr>
        <w:t>if,</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fact,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most</w:t>
      </w:r>
      <w:r w:rsidR="006C6EEF" w:rsidRPr="005B60FA">
        <w:rPr>
          <w:lang w:eastAsia="en-AU"/>
        </w:rPr>
        <w:t xml:space="preserve"> </w:t>
      </w:r>
      <w:r w:rsidRPr="005B60FA">
        <w:rPr>
          <w:lang w:eastAsia="en-AU"/>
        </w:rPr>
        <w:t>important</w:t>
      </w:r>
      <w:r w:rsidR="006C6EEF" w:rsidRPr="005B60FA">
        <w:rPr>
          <w:lang w:eastAsia="en-AU"/>
        </w:rPr>
        <w:t xml:space="preserve"> </w:t>
      </w:r>
      <w:r w:rsidRPr="005B60FA">
        <w:rPr>
          <w:lang w:eastAsia="en-AU"/>
        </w:rPr>
        <w:t>aspect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reality</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one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if</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basic</w:t>
      </w:r>
      <w:r w:rsidR="006C6EEF" w:rsidRPr="005B60FA">
        <w:rPr>
          <w:lang w:eastAsia="en-AU"/>
        </w:rPr>
        <w:t xml:space="preserve"> </w:t>
      </w:r>
      <w:r w:rsidRPr="005B60FA">
        <w:rPr>
          <w:lang w:eastAsia="en-AU"/>
        </w:rPr>
        <w:t>purpose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life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If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dimension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man</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existence</w:t>
      </w:r>
      <w:r w:rsidR="006C6EEF" w:rsidRPr="005B60FA">
        <w:rPr>
          <w:lang w:eastAsia="en-AU"/>
        </w:rPr>
        <w:t xml:space="preserve"> </w:t>
      </w:r>
      <w:r w:rsidRPr="005B60FA">
        <w:rPr>
          <w:lang w:eastAsia="en-AU"/>
        </w:rPr>
        <w:t>is</w:t>
      </w:r>
    </w:p>
    <w:p w:rsidR="00E25B6C" w:rsidRDefault="00E25B6C">
      <w:pPr>
        <w:widowControl/>
        <w:kinsoku/>
        <w:overflowPunct/>
        <w:textAlignment w:val="auto"/>
        <w:rPr>
          <w:rFonts w:cs="Gentium Book Basic"/>
          <w:lang w:eastAsia="en-AU"/>
        </w:rPr>
      </w:pPr>
      <w:r>
        <w:rPr>
          <w:lang w:eastAsia="en-AU"/>
        </w:rPr>
        <w:br w:type="page"/>
      </w:r>
    </w:p>
    <w:p w:rsidR="003B608C" w:rsidRPr="005B60FA" w:rsidRDefault="003B608C" w:rsidP="00E25B6C">
      <w:pPr>
        <w:pStyle w:val="Textcts"/>
        <w:rPr>
          <w:lang w:eastAsia="en-AU"/>
        </w:rPr>
      </w:pPr>
      <w:r w:rsidRPr="005B60FA">
        <w:rPr>
          <w:lang w:eastAsia="en-AU"/>
        </w:rPr>
        <w:t>ultimately</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most</w:t>
      </w:r>
      <w:r w:rsidR="006C6EEF" w:rsidRPr="005B60FA">
        <w:rPr>
          <w:lang w:eastAsia="en-AU"/>
        </w:rPr>
        <w:t xml:space="preserve"> </w:t>
      </w:r>
      <w:r w:rsidRPr="005B60FA">
        <w:rPr>
          <w:lang w:eastAsia="en-AU"/>
        </w:rPr>
        <w:t>real,</w:t>
      </w:r>
      <w:r w:rsidR="006C6EEF" w:rsidRPr="005B60FA">
        <w:rPr>
          <w:lang w:eastAsia="en-AU"/>
        </w:rPr>
        <w:t xml:space="preserve"> </w:t>
      </w:r>
      <w:r w:rsidRPr="005B60FA">
        <w:rPr>
          <w:lang w:eastAsia="en-AU"/>
        </w:rPr>
        <w:t>then</w:t>
      </w:r>
      <w:r w:rsidR="006C6EEF" w:rsidRPr="005B60FA">
        <w:rPr>
          <w:lang w:eastAsia="en-AU"/>
        </w:rPr>
        <w:t xml:space="preserve"> </w:t>
      </w:r>
      <w:r w:rsidRPr="005B60FA">
        <w:rPr>
          <w:lang w:eastAsia="en-AU"/>
        </w:rPr>
        <w:t>why</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given</w:t>
      </w:r>
      <w:r w:rsidR="006C6EEF" w:rsidRPr="005B60FA">
        <w:rPr>
          <w:lang w:eastAsia="en-AU"/>
        </w:rPr>
        <w:t xml:space="preserve"> </w:t>
      </w:r>
      <w:r w:rsidRPr="005B60FA">
        <w:rPr>
          <w:lang w:eastAsia="en-AU"/>
        </w:rPr>
        <w:t>immediate</w:t>
      </w:r>
      <w:r w:rsidR="006C6EEF" w:rsidRPr="005B60FA">
        <w:rPr>
          <w:lang w:eastAsia="en-AU"/>
        </w:rPr>
        <w:t xml:space="preserve"> </w:t>
      </w:r>
      <w:r w:rsidRPr="005B60FA">
        <w:rPr>
          <w:lang w:eastAsia="en-AU"/>
        </w:rPr>
        <w:t>perception</w:t>
      </w:r>
      <w:r w:rsidR="006C6EEF" w:rsidRPr="005B60FA">
        <w:rPr>
          <w:lang w:eastAsia="en-AU"/>
        </w:rPr>
        <w:t xml:space="preserve"> </w:t>
      </w:r>
      <w:r w:rsidRPr="005B60FA">
        <w:rPr>
          <w:lang w:eastAsia="en-AU"/>
        </w:rPr>
        <w:t>only</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less</w:t>
      </w:r>
      <w:r w:rsidR="006C6EEF" w:rsidRPr="005B60FA">
        <w:rPr>
          <w:lang w:eastAsia="en-AU"/>
        </w:rPr>
        <w:t xml:space="preserve"> </w:t>
      </w:r>
      <w:r w:rsidRPr="005B60FA">
        <w:rPr>
          <w:lang w:eastAsia="en-AU"/>
        </w:rPr>
        <w:t>substantial</w:t>
      </w:r>
      <w:r w:rsidR="006C6EEF" w:rsidRPr="005B60FA">
        <w:rPr>
          <w:lang w:eastAsia="en-AU"/>
        </w:rPr>
        <w:t xml:space="preserve"> </w:t>
      </w:r>
      <w:r w:rsidRPr="005B60FA">
        <w:rPr>
          <w:lang w:eastAsia="en-AU"/>
        </w:rPr>
        <w:t>portion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total</w:t>
      </w:r>
      <w:r w:rsidR="006C6EEF" w:rsidRPr="005B60FA">
        <w:rPr>
          <w:lang w:eastAsia="en-AU"/>
        </w:rPr>
        <w:t xml:space="preserve"> </w:t>
      </w:r>
      <w:r w:rsidRPr="005B60FA">
        <w:rPr>
          <w:lang w:eastAsia="en-AU"/>
        </w:rPr>
        <w:t>reality</w:t>
      </w:r>
      <w:r w:rsidR="006C6EEF" w:rsidRPr="005B60FA">
        <w:rPr>
          <w:lang w:eastAsia="en-AU"/>
        </w:rPr>
        <w:t xml:space="preserve">?  </w:t>
      </w:r>
      <w:r w:rsidRPr="005B60FA">
        <w:rPr>
          <w:lang w:eastAsia="en-AU"/>
        </w:rPr>
        <w:t>Why,</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short,</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called</w:t>
      </w:r>
      <w:r w:rsidR="006C6EEF" w:rsidRPr="005B60FA">
        <w:rPr>
          <w:lang w:eastAsia="en-AU"/>
        </w:rPr>
        <w:t xml:space="preserve"> </w:t>
      </w:r>
      <w:r w:rsidRPr="005B60FA">
        <w:rPr>
          <w:lang w:eastAsia="en-AU"/>
        </w:rPr>
        <w:t>upon</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pursue</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purpose</w:t>
      </w:r>
      <w:r w:rsidR="006C6EEF" w:rsidRPr="005B60FA">
        <w:rPr>
          <w:lang w:eastAsia="en-AU"/>
        </w:rPr>
        <w:t xml:space="preserve"> </w:t>
      </w:r>
      <w:r w:rsidRPr="005B60FA">
        <w:rPr>
          <w:lang w:eastAsia="en-AU"/>
        </w:rPr>
        <w:t>while</w:t>
      </w:r>
      <w:r w:rsidR="006C6EEF" w:rsidRPr="005B60FA">
        <w:rPr>
          <w:lang w:eastAsia="en-AU"/>
        </w:rPr>
        <w:t xml:space="preserve"> </w:t>
      </w:r>
      <w:r w:rsidRPr="005B60FA">
        <w:rPr>
          <w:lang w:eastAsia="en-AU"/>
        </w:rPr>
        <w:t>being</w:t>
      </w:r>
      <w:r w:rsidR="006C6EEF" w:rsidRPr="005B60FA">
        <w:rPr>
          <w:lang w:eastAsia="en-AU"/>
        </w:rPr>
        <w:t xml:space="preserve"> </w:t>
      </w:r>
      <w:r w:rsidRPr="005B60FA">
        <w:rPr>
          <w:lang w:eastAsia="en-AU"/>
        </w:rPr>
        <w:t>immersed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sea</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materiality?</w:t>
      </w:r>
    </w:p>
    <w:p w:rsidR="003B608C" w:rsidRPr="005B60FA" w:rsidRDefault="003B608C" w:rsidP="005F7ADF">
      <w:pPr>
        <w:pStyle w:val="Text"/>
        <w:rPr>
          <w:lang w:eastAsia="en-AU"/>
        </w:rPr>
      </w:pPr>
      <w:r w:rsidRPr="005B60FA">
        <w:rPr>
          <w:lang w:eastAsia="en-AU"/>
        </w:rPr>
        <w:t>To</w:t>
      </w:r>
      <w:r w:rsidR="006C6EEF" w:rsidRPr="005B60FA">
        <w:rPr>
          <w:lang w:eastAsia="en-AU"/>
        </w:rPr>
        <w:t xml:space="preserve"> </w:t>
      </w:r>
      <w:r w:rsidRPr="005B60FA">
        <w:rPr>
          <w:lang w:eastAsia="en-AU"/>
        </w:rPr>
        <w:t>many</w:t>
      </w:r>
      <w:r w:rsidR="006C6EEF" w:rsidRPr="005B60FA">
        <w:rPr>
          <w:lang w:eastAsia="en-AU"/>
        </w:rPr>
        <w:t xml:space="preserve"> </w:t>
      </w:r>
      <w:r w:rsidRPr="005B60FA">
        <w:rPr>
          <w:lang w:eastAsia="en-AU"/>
        </w:rPr>
        <w:t>people,</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basic</w:t>
      </w:r>
      <w:r w:rsidR="006C6EEF" w:rsidRPr="005B60FA">
        <w:rPr>
          <w:lang w:eastAsia="en-AU"/>
        </w:rPr>
        <w:t xml:space="preserve"> </w:t>
      </w:r>
      <w:r w:rsidRPr="005B60FA">
        <w:rPr>
          <w:lang w:eastAsia="en-AU"/>
        </w:rPr>
        <w:t>perception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human</w:t>
      </w:r>
      <w:r w:rsidR="006C6EEF" w:rsidRPr="005B60FA">
        <w:rPr>
          <w:lang w:eastAsia="en-AU"/>
        </w:rPr>
        <w:t xml:space="preserve"> </w:t>
      </w:r>
      <w:r w:rsidRPr="005B60FA">
        <w:rPr>
          <w:lang w:eastAsia="en-AU"/>
        </w:rPr>
        <w:t>condition</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just</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paradox</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outright</w:t>
      </w:r>
      <w:r w:rsidR="006C6EEF" w:rsidRPr="005B60FA">
        <w:rPr>
          <w:lang w:eastAsia="en-AU"/>
        </w:rPr>
        <w:t xml:space="preserve"> </w:t>
      </w:r>
      <w:r w:rsidRPr="005B60FA">
        <w:rPr>
          <w:lang w:eastAsia="en-AU"/>
        </w:rPr>
        <w:t>contradiction</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impossible,</w:t>
      </w:r>
      <w:r w:rsidR="006C6EEF" w:rsidRPr="005B60FA">
        <w:rPr>
          <w:lang w:eastAsia="en-AU"/>
        </w:rPr>
        <w:t xml:space="preserve"> </w:t>
      </w:r>
      <w:r w:rsidRPr="005B60FA">
        <w:rPr>
          <w:lang w:eastAsia="en-AU"/>
        </w:rPr>
        <w:t>they</w:t>
      </w:r>
      <w:r w:rsidR="006C6EEF" w:rsidRPr="005B60FA">
        <w:rPr>
          <w:lang w:eastAsia="en-AU"/>
        </w:rPr>
        <w:t xml:space="preserve"> </w:t>
      </w:r>
      <w:r w:rsidRPr="005B60FA">
        <w:rPr>
          <w:lang w:eastAsia="en-AU"/>
        </w:rPr>
        <w:t>say,</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there</w:t>
      </w:r>
      <w:r w:rsidR="006C6EEF" w:rsidRPr="005B60FA">
        <w:rPr>
          <w:lang w:eastAsia="en-AU"/>
        </w:rPr>
        <w:t xml:space="preserve"> </w:t>
      </w:r>
      <w:r w:rsidRPr="005B60FA">
        <w:rPr>
          <w:lang w:eastAsia="en-AU"/>
        </w:rPr>
        <w:t>could</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world</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unseen</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unobservable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realities</w:t>
      </w:r>
      <w:r w:rsidR="006C6EEF" w:rsidRPr="005B60FA">
        <w:rPr>
          <w:lang w:eastAsia="en-AU"/>
        </w:rPr>
        <w:t xml:space="preserve"> </w:t>
      </w:r>
      <w:r w:rsidRPr="005B60FA">
        <w:rPr>
          <w:lang w:eastAsia="en-AU"/>
        </w:rPr>
        <w:t>so</w:t>
      </w:r>
      <w:r w:rsidR="006C6EEF" w:rsidRPr="005B60FA">
        <w:rPr>
          <w:lang w:eastAsia="en-AU"/>
        </w:rPr>
        <w:t xml:space="preserve"> </w:t>
      </w:r>
      <w:r w:rsidRPr="005B60FA">
        <w:rPr>
          <w:lang w:eastAsia="en-AU"/>
        </w:rPr>
        <w:t>much</w:t>
      </w:r>
      <w:r w:rsidR="006C6EEF" w:rsidRPr="005B60FA">
        <w:rPr>
          <w:lang w:eastAsia="en-AU"/>
        </w:rPr>
        <w:t xml:space="preserve"> </w:t>
      </w:r>
      <w:r w:rsidRPr="005B60FA">
        <w:rPr>
          <w:lang w:eastAsia="en-AU"/>
        </w:rPr>
        <w:t>less</w:t>
      </w:r>
      <w:r w:rsidR="006C6EEF" w:rsidRPr="005B60FA">
        <w:rPr>
          <w:lang w:eastAsia="en-AU"/>
        </w:rPr>
        <w:t xml:space="preserve"> </w:t>
      </w:r>
      <w:r w:rsidRPr="005B60FA">
        <w:rPr>
          <w:lang w:eastAsia="en-AU"/>
        </w:rPr>
        <w:t>accessible</w:t>
      </w:r>
      <w:r w:rsidR="006C6EEF" w:rsidRPr="005B60FA">
        <w:rPr>
          <w:lang w:eastAsia="en-AU"/>
        </w:rPr>
        <w:t xml:space="preserve"> </w:t>
      </w:r>
      <w:r w:rsidRPr="005B60FA">
        <w:rPr>
          <w:lang w:eastAsia="en-AU"/>
        </w:rPr>
        <w:t>than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world</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material</w:t>
      </w:r>
      <w:r w:rsidR="006C6EEF" w:rsidRPr="005B60FA">
        <w:rPr>
          <w:lang w:eastAsia="en-AU"/>
        </w:rPr>
        <w:t xml:space="preserve"> </w:t>
      </w:r>
      <w:r w:rsidRPr="005B60FA">
        <w:rPr>
          <w:lang w:eastAsia="en-AU"/>
        </w:rPr>
        <w:t>reality</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most</w:t>
      </w:r>
      <w:r w:rsidR="006C6EEF" w:rsidRPr="005B60FA">
        <w:rPr>
          <w:lang w:eastAsia="en-AU"/>
        </w:rPr>
        <w:t xml:space="preserve"> </w:t>
      </w:r>
      <w:r w:rsidRPr="005B60FA">
        <w:rPr>
          <w:lang w:eastAsia="en-AU"/>
        </w:rPr>
        <w:t>obvious</w:t>
      </w:r>
      <w:r w:rsidR="006C6EEF" w:rsidRPr="005B60FA">
        <w:rPr>
          <w:lang w:eastAsia="en-AU"/>
        </w:rPr>
        <w:t xml:space="preserve"> </w:t>
      </w:r>
      <w:r w:rsidRPr="005B60FA">
        <w:rPr>
          <w:lang w:eastAsia="en-AU"/>
        </w:rPr>
        <w:t>explanation</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inaccessibility</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reality</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does</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exist</w:t>
      </w:r>
      <w:r w:rsidR="006C6EEF" w:rsidRPr="005B60FA">
        <w:rPr>
          <w:lang w:eastAsia="en-AU"/>
        </w:rPr>
        <w:t xml:space="preserve">.  </w:t>
      </w:r>
      <w:r w:rsidRPr="005B60FA">
        <w:rPr>
          <w:lang w:eastAsia="en-AU"/>
        </w:rPr>
        <w:t>Whether</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paradox</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stated</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strongly,</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remains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basic</w:t>
      </w:r>
      <w:r w:rsidR="006C6EEF" w:rsidRPr="005B60FA">
        <w:rPr>
          <w:lang w:eastAsia="en-AU"/>
        </w:rPr>
        <w:t xml:space="preserve"> </w:t>
      </w:r>
      <w:r w:rsidRPr="005B60FA">
        <w:rPr>
          <w:lang w:eastAsia="en-AU"/>
        </w:rPr>
        <w:t>stumbling</w:t>
      </w:r>
      <w:r w:rsidR="006C6EEF" w:rsidRPr="005B60FA">
        <w:rPr>
          <w:lang w:eastAsia="en-AU"/>
        </w:rPr>
        <w:t xml:space="preserve"> </w:t>
      </w:r>
      <w:r w:rsidRPr="005B60FA">
        <w:rPr>
          <w:lang w:eastAsia="en-AU"/>
        </w:rPr>
        <w:t>block</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atheists,</w:t>
      </w:r>
      <w:r w:rsidR="006C6EEF" w:rsidRPr="005B60FA">
        <w:rPr>
          <w:lang w:eastAsia="en-AU"/>
        </w:rPr>
        <w:t xml:space="preserve"> </w:t>
      </w:r>
      <w:r w:rsidRPr="005B60FA">
        <w:rPr>
          <w:lang w:eastAsia="en-AU"/>
        </w:rPr>
        <w:t>agnostics,</w:t>
      </w:r>
      <w:r w:rsidR="006C6EEF" w:rsidRPr="005B60FA">
        <w:rPr>
          <w:lang w:eastAsia="en-AU"/>
        </w:rPr>
        <w:t xml:space="preserve"> </w:t>
      </w:r>
      <w:r w:rsidRPr="005B60FA">
        <w:rPr>
          <w:lang w:eastAsia="en-AU"/>
        </w:rPr>
        <w:t>materialists,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positivists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whatever</w:t>
      </w:r>
      <w:r w:rsidR="006C6EEF" w:rsidRPr="005B60FA">
        <w:rPr>
          <w:lang w:eastAsia="en-AU"/>
        </w:rPr>
        <w:t xml:space="preserve"> </w:t>
      </w:r>
      <w:r w:rsidRPr="005B60FA">
        <w:rPr>
          <w:lang w:eastAsia="en-AU"/>
        </w:rPr>
        <w:t>philosophical</w:t>
      </w:r>
      <w:r w:rsidR="006C6EEF" w:rsidRPr="005B60FA">
        <w:rPr>
          <w:lang w:eastAsia="en-AU"/>
        </w:rPr>
        <w:t xml:space="preserve"> </w:t>
      </w:r>
      <w:r w:rsidRPr="005B60FA">
        <w:rPr>
          <w:lang w:eastAsia="en-AU"/>
        </w:rPr>
        <w:t>stripe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their</w:t>
      </w:r>
      <w:r w:rsidR="006C6EEF" w:rsidRPr="005B60FA">
        <w:rPr>
          <w:lang w:eastAsia="en-AU"/>
        </w:rPr>
        <w:t xml:space="preserve"> </w:t>
      </w:r>
      <w:r w:rsidRPr="005B60FA">
        <w:rPr>
          <w:lang w:eastAsia="en-AU"/>
        </w:rPr>
        <w:t>approach</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questions</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even</w:t>
      </w:r>
      <w:r w:rsidR="006C6EEF" w:rsidRPr="005B60FA">
        <w:rPr>
          <w:lang w:eastAsia="en-AU"/>
        </w:rPr>
        <w:t xml:space="preserve"> </w:t>
      </w:r>
      <w:r w:rsidRPr="005B60FA">
        <w:rPr>
          <w:lang w:eastAsia="en-AU"/>
        </w:rPr>
        <w:t>if</w:t>
      </w:r>
      <w:r w:rsidR="006C6EEF" w:rsidRPr="005B60FA">
        <w:rPr>
          <w:lang w:eastAsia="en-AU"/>
        </w:rPr>
        <w:t xml:space="preserve"> </w:t>
      </w:r>
      <w:r w:rsidRPr="005B60FA">
        <w:rPr>
          <w:lang w:eastAsia="en-AU"/>
        </w:rPr>
        <w:t>one</w:t>
      </w:r>
      <w:r w:rsidR="006C6EEF" w:rsidRPr="005B60FA">
        <w:rPr>
          <w:lang w:eastAsia="en-AU"/>
        </w:rPr>
        <w:t xml:space="preserve"> </w:t>
      </w:r>
      <w:r w:rsidRPr="005B60FA">
        <w:rPr>
          <w:lang w:eastAsia="en-AU"/>
        </w:rPr>
        <w:t>becomes</w:t>
      </w:r>
      <w:r w:rsidR="006C6EEF" w:rsidRPr="005B60FA">
        <w:rPr>
          <w:lang w:eastAsia="en-AU"/>
        </w:rPr>
        <w:t xml:space="preserve"> </w:t>
      </w:r>
      <w:r w:rsidRPr="005B60FA">
        <w:rPr>
          <w:lang w:eastAsia="en-AU"/>
        </w:rPr>
        <w:t>convinced</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there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significant,</w:t>
      </w:r>
      <w:r w:rsidR="006C6EEF" w:rsidRPr="005B60FA">
        <w:rPr>
          <w:lang w:eastAsia="en-AU"/>
        </w:rPr>
        <w:t xml:space="preserve"> </w:t>
      </w:r>
      <w:r w:rsidRPr="005B60FA">
        <w:rPr>
          <w:lang w:eastAsia="en-AU"/>
        </w:rPr>
        <w:t>nonmaterial</w:t>
      </w:r>
      <w:r w:rsidR="006C6EEF" w:rsidRPr="005B60FA">
        <w:rPr>
          <w:lang w:eastAsia="en-AU"/>
        </w:rPr>
        <w:t xml:space="preserve"> </w:t>
      </w:r>
      <w:r w:rsidRPr="005B60FA">
        <w:rPr>
          <w:lang w:eastAsia="en-AU"/>
        </w:rPr>
        <w:t>dimension</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objective</w:t>
      </w:r>
      <w:r w:rsidR="006C6EEF" w:rsidRPr="005B60FA">
        <w:rPr>
          <w:lang w:eastAsia="en-AU"/>
        </w:rPr>
        <w:t xml:space="preserve"> </w:t>
      </w:r>
      <w:r w:rsidRPr="005B60FA">
        <w:rPr>
          <w:lang w:eastAsia="en-AU"/>
        </w:rPr>
        <w:t>reality,</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rationale</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its</w:t>
      </w:r>
      <w:r w:rsidR="006C6EEF" w:rsidRPr="005B60FA">
        <w:rPr>
          <w:lang w:eastAsia="en-AU"/>
        </w:rPr>
        <w:t xml:space="preserve"> </w:t>
      </w:r>
      <w:r w:rsidRPr="005B60FA">
        <w:rPr>
          <w:lang w:eastAsia="en-AU"/>
        </w:rPr>
        <w:t>having</w:t>
      </w:r>
      <w:r w:rsidR="006C6EEF" w:rsidRPr="005B60FA">
        <w:rPr>
          <w:lang w:eastAsia="en-AU"/>
        </w:rPr>
        <w:t xml:space="preserve"> </w:t>
      </w:r>
      <w:r w:rsidRPr="005B60FA">
        <w:rPr>
          <w:lang w:eastAsia="en-AU"/>
        </w:rPr>
        <w:t>been</w:t>
      </w:r>
      <w:r w:rsidR="006C6EEF" w:rsidRPr="005B60FA">
        <w:rPr>
          <w:lang w:eastAsia="en-AU"/>
        </w:rPr>
        <w:t xml:space="preserve"> </w:t>
      </w:r>
      <w:r w:rsidRPr="005B60FA">
        <w:rPr>
          <w:lang w:eastAsia="en-AU"/>
        </w:rPr>
        <w:t>deliberately</w:t>
      </w:r>
      <w:r w:rsidR="006C6EEF" w:rsidRPr="005B60FA">
        <w:rPr>
          <w:lang w:eastAsia="en-AU"/>
        </w:rPr>
        <w:t xml:space="preserve"> </w:t>
      </w:r>
      <w:r w:rsidRPr="005B60FA">
        <w:rPr>
          <w:lang w:eastAsia="en-AU"/>
        </w:rPr>
        <w:t>hidden</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immediate</w:t>
      </w:r>
      <w:r w:rsidR="006C6EEF" w:rsidRPr="005B60FA">
        <w:rPr>
          <w:lang w:eastAsia="en-AU"/>
        </w:rPr>
        <w:t xml:space="preserve"> </w:t>
      </w:r>
      <w:r w:rsidRPr="005B60FA">
        <w:rPr>
          <w:lang w:eastAsia="en-AU"/>
        </w:rPr>
        <w:t>access</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who</w:t>
      </w:r>
      <w:r w:rsidR="006C6EEF" w:rsidRPr="005B60FA">
        <w:rPr>
          <w:lang w:eastAsia="en-AU"/>
        </w:rPr>
        <w:t xml:space="preserve"> </w:t>
      </w:r>
      <w:r w:rsidRPr="005B60FA">
        <w:rPr>
          <w:lang w:eastAsia="en-AU"/>
        </w:rPr>
        <w:t>nevertheless</w:t>
      </w:r>
      <w:r w:rsidR="006C6EEF" w:rsidRPr="005B60FA">
        <w:rPr>
          <w:lang w:eastAsia="en-AU"/>
        </w:rPr>
        <w:t xml:space="preserve"> </w:t>
      </w:r>
      <w:r w:rsidRPr="005B60FA">
        <w:rPr>
          <w:lang w:eastAsia="en-AU"/>
        </w:rPr>
        <w:t>holds</w:t>
      </w:r>
      <w:r w:rsidR="006C6EEF" w:rsidRPr="005B60FA">
        <w:rPr>
          <w:lang w:eastAsia="en-AU"/>
        </w:rPr>
        <w:t xml:space="preserve"> </w:t>
      </w:r>
      <w:r w:rsidRPr="005B60FA">
        <w:rPr>
          <w:lang w:eastAsia="en-AU"/>
        </w:rPr>
        <w:t>us</w:t>
      </w:r>
      <w:r w:rsidR="006C6EEF" w:rsidRPr="005B60FA">
        <w:rPr>
          <w:lang w:eastAsia="en-AU"/>
        </w:rPr>
        <w:t xml:space="preserve"> </w:t>
      </w:r>
      <w:r w:rsidRPr="005B60FA">
        <w:rPr>
          <w:lang w:eastAsia="en-AU"/>
        </w:rPr>
        <w:t>responsible</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relating</w:t>
      </w:r>
      <w:r w:rsidR="006C6EEF" w:rsidRPr="005B60FA">
        <w:rPr>
          <w:lang w:eastAsia="en-AU"/>
        </w:rPr>
        <w:t xml:space="preserve"> </w:t>
      </w:r>
      <w:r w:rsidRPr="005B60FA">
        <w:rPr>
          <w:lang w:eastAsia="en-AU"/>
        </w:rPr>
        <w:t>properly</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remains</w:t>
      </w:r>
      <w:r w:rsidR="006C6EEF" w:rsidRPr="005B60FA">
        <w:rPr>
          <w:lang w:eastAsia="en-AU"/>
        </w:rPr>
        <w:t xml:space="preserve"> </w:t>
      </w:r>
      <w:r w:rsidRPr="005B60FA">
        <w:rPr>
          <w:lang w:eastAsia="en-AU"/>
        </w:rPr>
        <w:t>obscure.</w:t>
      </w:r>
    </w:p>
    <w:p w:rsidR="003B608C" w:rsidRPr="005B60FA" w:rsidRDefault="003B608C" w:rsidP="005F7ADF">
      <w:pPr>
        <w:pStyle w:val="Text"/>
        <w:rPr>
          <w:lang w:eastAsia="en-AU"/>
        </w:rPr>
      </w:pPr>
      <w:r w:rsidRPr="005B60FA">
        <w:rPr>
          <w:lang w:eastAsia="en-AU"/>
        </w:rPr>
        <w:t>Fortunately</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attempts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grasp</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deeper</w:t>
      </w:r>
      <w:r w:rsidR="006C6EEF" w:rsidRPr="005B60FA">
        <w:rPr>
          <w:lang w:eastAsia="en-AU"/>
        </w:rPr>
        <w:t xml:space="preserve"> </w:t>
      </w:r>
      <w:r w:rsidRPr="005B60FA">
        <w:rPr>
          <w:lang w:eastAsia="en-AU"/>
        </w:rPr>
        <w:t>significance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concept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spirituality,</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u</w:t>
      </w:r>
      <w:r w:rsidR="006C6EEF" w:rsidRPr="005B60FA">
        <w:rPr>
          <w:lang w:eastAsia="en-AU"/>
        </w:rPr>
        <w:t>’</w:t>
      </w:r>
      <w:r w:rsidRPr="005B60FA">
        <w:rPr>
          <w:lang w:eastAsia="en-AU"/>
        </w:rPr>
        <w:t>lláh</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explained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clear</w:t>
      </w:r>
      <w:r w:rsidR="006C6EEF" w:rsidRPr="005B60FA">
        <w:rPr>
          <w:lang w:eastAsia="en-AU"/>
        </w:rPr>
        <w:t xml:space="preserve"> </w:t>
      </w:r>
      <w:r w:rsidRPr="005B60FA">
        <w:rPr>
          <w:lang w:eastAsia="en-AU"/>
        </w:rPr>
        <w:t>terms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divine</w:t>
      </w:r>
      <w:r w:rsidR="006C6EEF" w:rsidRPr="005B60FA">
        <w:rPr>
          <w:lang w:eastAsia="en-AU"/>
        </w:rPr>
        <w:t xml:space="preserve"> </w:t>
      </w:r>
      <w:r w:rsidRPr="005B60FA">
        <w:rPr>
          <w:lang w:eastAsia="en-AU"/>
        </w:rPr>
        <w:t>purpose</w:t>
      </w:r>
      <w:r w:rsidR="006C6EEF" w:rsidRPr="005B60FA">
        <w:rPr>
          <w:lang w:eastAsia="en-AU"/>
        </w:rPr>
        <w:t xml:space="preserve"> </w:t>
      </w:r>
      <w:r w:rsidRPr="005B60FA">
        <w:rPr>
          <w:lang w:eastAsia="en-AU"/>
        </w:rPr>
        <w:t>underlying</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fundamental</w:t>
      </w:r>
      <w:r w:rsidR="006C6EEF" w:rsidRPr="005B60FA">
        <w:rPr>
          <w:lang w:eastAsia="en-AU"/>
        </w:rPr>
        <w:t xml:space="preserve"> </w:t>
      </w:r>
      <w:r w:rsidRPr="005B60FA">
        <w:rPr>
          <w:lang w:eastAsia="en-AU"/>
        </w:rPr>
        <w:t>feature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human</w:t>
      </w:r>
      <w:r w:rsidR="006C6EEF" w:rsidRPr="005B60FA">
        <w:rPr>
          <w:lang w:eastAsia="en-AU"/>
        </w:rPr>
        <w:t xml:space="preserve"> </w:t>
      </w:r>
      <w:r w:rsidRPr="005B60FA">
        <w:rPr>
          <w:lang w:eastAsia="en-AU"/>
        </w:rPr>
        <w:t>situation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explanation</w:t>
      </w:r>
      <w:r w:rsidR="006C6EEF" w:rsidRPr="005B60FA">
        <w:rPr>
          <w:lang w:eastAsia="en-AU"/>
        </w:rPr>
        <w:t xml:space="preserve"> </w:t>
      </w:r>
      <w:r w:rsidRPr="005B60FA">
        <w:rPr>
          <w:lang w:eastAsia="en-AU"/>
        </w:rPr>
        <w:t>lies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principle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separation</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distinction</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wishes</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moral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attainment</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result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self-responsible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self-directed</w:t>
      </w:r>
      <w:r w:rsidR="006C6EEF" w:rsidRPr="005B60FA">
        <w:rPr>
          <w:lang w:eastAsia="en-AU"/>
        </w:rPr>
        <w:t xml:space="preserve"> </w:t>
      </w:r>
      <w:r w:rsidRPr="005B60FA">
        <w:rPr>
          <w:lang w:eastAsia="en-AU"/>
        </w:rPr>
        <w:t>efforts</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u</w:t>
      </w:r>
      <w:r w:rsidR="006C6EEF" w:rsidRPr="005B60FA">
        <w:rPr>
          <w:lang w:eastAsia="en-AU"/>
        </w:rPr>
        <w:t>’</w:t>
      </w:r>
      <w:r w:rsidRPr="005B60FA">
        <w:rPr>
          <w:lang w:eastAsia="en-AU"/>
        </w:rPr>
        <w:t>lláh</w:t>
      </w:r>
      <w:r w:rsidR="006C6EEF" w:rsidRPr="005B60FA">
        <w:rPr>
          <w:lang w:eastAsia="en-AU"/>
        </w:rPr>
        <w:t xml:space="preserve"> </w:t>
      </w:r>
      <w:r w:rsidRPr="005B60FA">
        <w:rPr>
          <w:lang w:eastAsia="en-AU"/>
        </w:rPr>
        <w:t>affirms</w:t>
      </w:r>
      <w:r w:rsidR="006C6EEF" w:rsidRPr="005B60FA">
        <w:rPr>
          <w:lang w:eastAsia="en-AU"/>
        </w:rPr>
        <w:t xml:space="preserve"> </w:t>
      </w:r>
      <w:r w:rsidRPr="005B60FA">
        <w:rPr>
          <w:lang w:eastAsia="en-AU"/>
        </w:rPr>
        <w:t>unequivocally</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could</w:t>
      </w:r>
      <w:r w:rsidR="006C6EEF" w:rsidRPr="005B60FA">
        <w:rPr>
          <w:lang w:eastAsia="en-AU"/>
        </w:rPr>
        <w:t xml:space="preserve"> </w:t>
      </w:r>
      <w:r w:rsidRPr="005B60FA">
        <w:rPr>
          <w:lang w:eastAsia="en-AU"/>
        </w:rPr>
        <w:t>certainly</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rendered</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truth</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reality</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irrefutably</w:t>
      </w:r>
      <w:r w:rsidR="006C6EEF" w:rsidRPr="005B60FA">
        <w:rPr>
          <w:lang w:eastAsia="en-AU"/>
        </w:rPr>
        <w:t xml:space="preserve"> </w:t>
      </w:r>
      <w:r w:rsidRPr="005B60FA">
        <w:rPr>
          <w:lang w:eastAsia="en-AU"/>
        </w:rPr>
        <w:t>evident</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immediately</w:t>
      </w:r>
      <w:r w:rsidR="006C6EEF" w:rsidRPr="005B60FA">
        <w:rPr>
          <w:lang w:eastAsia="en-AU"/>
        </w:rPr>
        <w:t xml:space="preserve"> </w:t>
      </w:r>
      <w:r w:rsidRPr="005B60FA">
        <w:rPr>
          <w:lang w:eastAsia="en-AU"/>
        </w:rPr>
        <w:t>accessible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senses</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material</w:t>
      </w:r>
      <w:r w:rsidR="006C6EEF" w:rsidRPr="005B60FA">
        <w:rPr>
          <w:lang w:eastAsia="en-AU"/>
        </w:rPr>
        <w:t xml:space="preserve"> </w:t>
      </w:r>
      <w:r w:rsidRPr="005B60FA">
        <w:rPr>
          <w:lang w:eastAsia="en-AU"/>
        </w:rPr>
        <w:t>reality</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physical</w:t>
      </w:r>
      <w:r w:rsidR="006C6EEF" w:rsidRPr="005B60FA">
        <w:rPr>
          <w:lang w:eastAsia="en-AU"/>
        </w:rPr>
        <w:t xml:space="preserve"> </w:t>
      </w:r>
      <w:r w:rsidRPr="005B60FA">
        <w:rPr>
          <w:lang w:eastAsia="en-AU"/>
        </w:rPr>
        <w:t>senses</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had</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done</w:t>
      </w:r>
      <w:r w:rsidR="006C6EEF" w:rsidRPr="005B60FA">
        <w:rPr>
          <w:lang w:eastAsia="en-AU"/>
        </w:rPr>
        <w:t xml:space="preserve"> </w:t>
      </w:r>
      <w:r w:rsidRPr="005B60FA">
        <w:rPr>
          <w:lang w:eastAsia="en-AU"/>
        </w:rPr>
        <w:t>so,</w:t>
      </w:r>
      <w:r w:rsidR="006C6EEF" w:rsidRPr="005B60FA">
        <w:rPr>
          <w:lang w:eastAsia="en-AU"/>
        </w:rPr>
        <w:t xml:space="preserve"> </w:t>
      </w:r>
      <w:r w:rsidRPr="005B60FA">
        <w:rPr>
          <w:lang w:eastAsia="en-AU"/>
        </w:rPr>
        <w:t>all</w:t>
      </w:r>
      <w:r w:rsidR="006C6EEF" w:rsidRPr="005B60FA">
        <w:rPr>
          <w:lang w:eastAsia="en-AU"/>
        </w:rPr>
        <w:t xml:space="preserve"> </w:t>
      </w:r>
      <w:r w:rsidRPr="005B60FA">
        <w:rPr>
          <w:lang w:eastAsia="en-AU"/>
        </w:rPr>
        <w:t>men</w:t>
      </w:r>
      <w:r w:rsidR="006C6EEF" w:rsidRPr="005B60FA">
        <w:rPr>
          <w:lang w:eastAsia="en-AU"/>
        </w:rPr>
        <w:t xml:space="preserve"> </w:t>
      </w:r>
      <w:r w:rsidRPr="005B60FA">
        <w:rPr>
          <w:lang w:eastAsia="en-AU"/>
        </w:rPr>
        <w:t>would</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been</w:t>
      </w:r>
      <w:r w:rsidR="006C6EEF" w:rsidRPr="005B60FA">
        <w:rPr>
          <w:lang w:eastAsia="en-AU"/>
        </w:rPr>
        <w:t xml:space="preserve"> </w:t>
      </w:r>
      <w:r w:rsidRPr="005B60FA">
        <w:rPr>
          <w:lang w:eastAsia="en-AU"/>
        </w:rPr>
        <w:t>forever</w:t>
      </w:r>
      <w:r w:rsidR="006C6EEF" w:rsidRPr="005B60FA">
        <w:rPr>
          <w:lang w:eastAsia="en-AU"/>
        </w:rPr>
        <w:t xml:space="preserve"> </w:t>
      </w:r>
      <w:r w:rsidRPr="005B60FA">
        <w:rPr>
          <w:lang w:eastAsia="en-AU"/>
        </w:rPr>
        <w:t>bereft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one</w:t>
      </w:r>
      <w:r w:rsidR="006C6EEF" w:rsidRPr="005B60FA">
        <w:rPr>
          <w:lang w:eastAsia="en-AU"/>
        </w:rPr>
        <w:t xml:space="preserve"> </w:t>
      </w:r>
      <w:r w:rsidRPr="005B60FA">
        <w:rPr>
          <w:lang w:eastAsia="en-AU"/>
        </w:rPr>
        <w:t>important</w:t>
      </w:r>
      <w:r w:rsidR="006C6EEF" w:rsidRPr="005B60FA">
        <w:rPr>
          <w:lang w:eastAsia="en-AU"/>
        </w:rPr>
        <w:t xml:space="preserve"> </w:t>
      </w:r>
      <w:r w:rsidRPr="005B60FA">
        <w:rPr>
          <w:lang w:eastAsia="en-AU"/>
        </w:rPr>
        <w:t>experience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experience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state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deprivation</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universe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now</w:t>
      </w:r>
      <w:r w:rsidR="006C6EEF" w:rsidRPr="005B60FA">
        <w:rPr>
          <w:lang w:eastAsia="en-AU"/>
        </w:rPr>
        <w:t xml:space="preserve"> </w:t>
      </w:r>
      <w:r w:rsidRPr="005B60FA">
        <w:rPr>
          <w:lang w:eastAsia="en-AU"/>
        </w:rPr>
        <w:t>ordered,</w:t>
      </w:r>
      <w:r w:rsidR="006C6EEF" w:rsidRPr="005B60FA">
        <w:rPr>
          <w:lang w:eastAsia="en-AU"/>
        </w:rPr>
        <w:t xml:space="preserve"> </w:t>
      </w:r>
      <w:r w:rsidRPr="005B60FA">
        <w:rPr>
          <w:lang w:eastAsia="en-AU"/>
        </w:rPr>
        <w:t>everyone</w:t>
      </w:r>
      <w:r w:rsidR="006C6EEF" w:rsidRPr="005B60FA">
        <w:rPr>
          <w:lang w:eastAsia="en-AU"/>
        </w:rPr>
        <w:t xml:space="preserve"> </w:t>
      </w:r>
      <w:r w:rsidRPr="005B60FA">
        <w:rPr>
          <w:lang w:eastAsia="en-AU"/>
        </w:rPr>
        <w:t>can</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experience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moving</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position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relative</w:t>
      </w:r>
      <w:r w:rsidR="006C6EEF" w:rsidRPr="005B60FA">
        <w:rPr>
          <w:lang w:eastAsia="en-AU"/>
        </w:rPr>
        <w:t xml:space="preserve"> </w:t>
      </w:r>
      <w:r w:rsidRPr="005B60FA">
        <w:rPr>
          <w:lang w:eastAsia="en-AU"/>
        </w:rPr>
        <w:t>doubt,</w:t>
      </w:r>
      <w:r w:rsidR="006C6EEF" w:rsidRPr="005B60FA">
        <w:rPr>
          <w:lang w:eastAsia="en-AU"/>
        </w:rPr>
        <w:t xml:space="preserve"> </w:t>
      </w:r>
      <w:r w:rsidRPr="005B60FA">
        <w:rPr>
          <w:lang w:eastAsia="en-AU"/>
        </w:rPr>
        <w:t>insecurity,</w:t>
      </w:r>
      <w:r w:rsidR="006C6EEF" w:rsidRPr="005B60FA">
        <w:rPr>
          <w:lang w:eastAsia="en-AU"/>
        </w:rPr>
        <w:t xml:space="preserve"> </w:t>
      </w:r>
      <w:r w:rsidRPr="005B60FA">
        <w:rPr>
          <w:lang w:eastAsia="en-AU"/>
        </w:rPr>
        <w:t>uncertainty,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fear</w:t>
      </w:r>
      <w:r w:rsidR="006C6EEF" w:rsidRPr="005B60FA">
        <w:rPr>
          <w:lang w:eastAsia="en-AU"/>
        </w:rPr>
        <w:t xml:space="preserve"> </w:t>
      </w:r>
      <w:r w:rsidRPr="005B60FA">
        <w:rPr>
          <w:lang w:eastAsia="en-AU"/>
        </w:rPr>
        <w:t>towards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position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relative</w:t>
      </w:r>
      <w:r w:rsidR="006C6EEF" w:rsidRPr="005B60FA">
        <w:rPr>
          <w:lang w:eastAsia="en-AU"/>
        </w:rPr>
        <w:t xml:space="preserve"> </w:t>
      </w:r>
      <w:r w:rsidRPr="005B60FA">
        <w:rPr>
          <w:lang w:eastAsia="en-AU"/>
        </w:rPr>
        <w:t>certitude,</w:t>
      </w:r>
      <w:r w:rsidR="006C6EEF" w:rsidRPr="005B60FA">
        <w:rPr>
          <w:lang w:eastAsia="en-AU"/>
        </w:rPr>
        <w:t xml:space="preserve"> </w:t>
      </w:r>
      <w:r w:rsidRPr="005B60FA">
        <w:rPr>
          <w:lang w:eastAsia="en-AU"/>
        </w:rPr>
        <w:t>security,</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faith.</w:t>
      </w:r>
    </w:p>
    <w:p w:rsidR="003B608C" w:rsidRPr="005B60FA" w:rsidRDefault="003B608C" w:rsidP="005F7ADF">
      <w:pPr>
        <w:pStyle w:val="Text"/>
        <w:rPr>
          <w:lang w:eastAsia="en-AU"/>
        </w:rPr>
      </w:pPr>
      <w:r w:rsidRPr="005B60FA">
        <w:rPr>
          <w:lang w:eastAsia="en-AU"/>
        </w:rPr>
        <w:t>On</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journey,</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learn</w:t>
      </w:r>
      <w:r w:rsidR="006C6EEF" w:rsidRPr="005B60FA">
        <w:rPr>
          <w:lang w:eastAsia="en-AU"/>
        </w:rPr>
        <w:t xml:space="preserve"> </w:t>
      </w:r>
      <w:r w:rsidRPr="005B60FA">
        <w:rPr>
          <w:lang w:eastAsia="en-AU"/>
        </w:rPr>
        <w:t>important</w:t>
      </w:r>
      <w:r w:rsidR="006C6EEF" w:rsidRPr="005B60FA">
        <w:rPr>
          <w:lang w:eastAsia="en-AU"/>
        </w:rPr>
        <w:t xml:space="preserve"> </w:t>
      </w:r>
      <w:r w:rsidRPr="005B60FA">
        <w:rPr>
          <w:lang w:eastAsia="en-AU"/>
        </w:rPr>
        <w:t>lessons</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would</w:t>
      </w:r>
      <w:r w:rsidR="006C6EEF" w:rsidRPr="005B60FA">
        <w:rPr>
          <w:lang w:eastAsia="en-AU"/>
        </w:rPr>
        <w:t xml:space="preserve"> </w:t>
      </w:r>
      <w:r w:rsidRPr="005B60FA">
        <w:rPr>
          <w:lang w:eastAsia="en-AU"/>
        </w:rPr>
        <w:t>otherwise</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denied</w:t>
      </w:r>
      <w:r w:rsidR="006C6EEF" w:rsidRPr="005B60FA">
        <w:rPr>
          <w:lang w:eastAsia="en-AU"/>
        </w:rPr>
        <w:t xml:space="preserve"> </w:t>
      </w:r>
      <w:r w:rsidRPr="005B60FA">
        <w:rPr>
          <w:lang w:eastAsia="en-AU"/>
        </w:rPr>
        <w:t>us</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value</w:t>
      </w:r>
      <w:r w:rsidR="006C6EEF" w:rsidRPr="005B60FA">
        <w:rPr>
          <w:lang w:eastAsia="en-AU"/>
        </w:rPr>
        <w:t xml:space="preserve"> </w:t>
      </w:r>
      <w:r w:rsidRPr="005B60FA">
        <w:rPr>
          <w:lang w:eastAsia="en-AU"/>
        </w:rPr>
        <w:t>true</w:t>
      </w:r>
      <w:r w:rsidR="006C6EEF" w:rsidRPr="005B60FA">
        <w:rPr>
          <w:lang w:eastAsia="en-AU"/>
        </w:rPr>
        <w:t xml:space="preserve"> </w:t>
      </w:r>
      <w:r w:rsidRPr="005B60FA">
        <w:rPr>
          <w:lang w:eastAsia="en-AU"/>
        </w:rPr>
        <w:t>spirituality</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more</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having</w:t>
      </w:r>
      <w:r w:rsidR="006C6EEF" w:rsidRPr="005B60FA">
        <w:rPr>
          <w:lang w:eastAsia="en-AU"/>
        </w:rPr>
        <w:t xml:space="preserve"> </w:t>
      </w:r>
      <w:r w:rsidRPr="005B60FA">
        <w:rPr>
          <w:lang w:eastAsia="en-AU"/>
        </w:rPr>
        <w:t>experienced,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whatever</w:t>
      </w:r>
      <w:r w:rsidR="006C6EEF" w:rsidRPr="005B60FA">
        <w:rPr>
          <w:lang w:eastAsia="en-AU"/>
        </w:rPr>
        <w:t xml:space="preserve"> </w:t>
      </w:r>
      <w:r w:rsidRPr="005B60FA">
        <w:rPr>
          <w:lang w:eastAsia="en-AU"/>
        </w:rPr>
        <w:t>degree,</w:t>
      </w:r>
      <w:r w:rsidR="006C6EEF" w:rsidRPr="005B60FA">
        <w:rPr>
          <w:lang w:eastAsia="en-AU"/>
        </w:rPr>
        <w:t xml:space="preserve"> </w:t>
      </w:r>
      <w:r w:rsidRPr="005B60FA">
        <w:rPr>
          <w:lang w:eastAsia="en-AU"/>
        </w:rPr>
        <w:t>its</w:t>
      </w:r>
      <w:r w:rsidR="006C6EEF" w:rsidRPr="005B60FA">
        <w:rPr>
          <w:lang w:eastAsia="en-AU"/>
        </w:rPr>
        <w:t xml:space="preserve"> </w:t>
      </w:r>
      <w:r w:rsidRPr="005B60FA">
        <w:rPr>
          <w:lang w:eastAsia="en-AU"/>
        </w:rPr>
        <w:t>lack,</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grateful</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privilege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having</w:t>
      </w:r>
      <w:r w:rsidR="006C6EEF" w:rsidRPr="005B60FA">
        <w:rPr>
          <w:lang w:eastAsia="en-AU"/>
        </w:rPr>
        <w:t xml:space="preserve"> </w:t>
      </w:r>
      <w:r w:rsidRPr="005B60FA">
        <w:rPr>
          <w:lang w:eastAsia="en-AU"/>
        </w:rPr>
        <w:t>participated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contributed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its</w:t>
      </w:r>
      <w:r w:rsidR="006C6EEF" w:rsidRPr="005B60FA">
        <w:rPr>
          <w:lang w:eastAsia="en-AU"/>
        </w:rPr>
        <w:t xml:space="preserve"> </w:t>
      </w:r>
      <w:r w:rsidRPr="005B60FA">
        <w:rPr>
          <w:lang w:eastAsia="en-AU"/>
        </w:rPr>
        <w:t>attainment</w:t>
      </w:r>
      <w:r w:rsidR="006C6EEF" w:rsidRPr="005B60FA">
        <w:rPr>
          <w:lang w:eastAsia="en-AU"/>
        </w:rPr>
        <w:t xml:space="preserve">.  </w:t>
      </w:r>
      <w:r w:rsidRPr="005B60FA">
        <w:rPr>
          <w:lang w:eastAsia="en-AU"/>
        </w:rPr>
        <w:t>All</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would</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possible</w:t>
      </w:r>
      <w:r w:rsidR="006C6EEF" w:rsidRPr="005B60FA">
        <w:rPr>
          <w:lang w:eastAsia="en-AU"/>
        </w:rPr>
        <w:t xml:space="preserve"> </w:t>
      </w:r>
      <w:r w:rsidRPr="005B60FA">
        <w:rPr>
          <w:lang w:eastAsia="en-AU"/>
        </w:rPr>
        <w:t>if</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perfection</w:t>
      </w:r>
      <w:r w:rsidR="006C6EEF" w:rsidRPr="005B60FA">
        <w:rPr>
          <w:lang w:eastAsia="en-AU"/>
        </w:rPr>
        <w:t xml:space="preserve"> </w:t>
      </w:r>
      <w:r w:rsidRPr="005B60FA">
        <w:rPr>
          <w:lang w:eastAsia="en-AU"/>
        </w:rPr>
        <w:t>were</w:t>
      </w:r>
      <w:r w:rsidR="006C6EEF" w:rsidRPr="005B60FA">
        <w:rPr>
          <w:lang w:eastAsia="en-AU"/>
        </w:rPr>
        <w:t xml:space="preserve"> </w:t>
      </w:r>
      <w:r w:rsidRPr="005B60FA">
        <w:rPr>
          <w:lang w:eastAsia="en-AU"/>
        </w:rPr>
        <w:t>simply</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natural</w:t>
      </w:r>
      <w:r w:rsidR="006C6EEF" w:rsidRPr="005B60FA">
        <w:rPr>
          <w:lang w:eastAsia="en-AU"/>
        </w:rPr>
        <w:t xml:space="preserve"> </w:t>
      </w:r>
      <w:r w:rsidRPr="005B60FA">
        <w:rPr>
          <w:lang w:eastAsia="en-AU"/>
        </w:rPr>
        <w:t>state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being</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moment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creation.</w:t>
      </w:r>
    </w:p>
    <w:p w:rsidR="003B608C" w:rsidRPr="005B60FA" w:rsidRDefault="003B608C" w:rsidP="005F7ADF">
      <w:pPr>
        <w:pStyle w:val="Text"/>
        <w:rPr>
          <w:lang w:eastAsia="en-AU"/>
        </w:rPr>
      </w:pPr>
      <w:r w:rsidRPr="005B60FA">
        <w:rPr>
          <w:lang w:eastAsia="en-AU"/>
        </w:rPr>
        <w:t>Here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one</w:t>
      </w:r>
      <w:r w:rsidR="006C6EEF" w:rsidRPr="005B60FA">
        <w:rPr>
          <w:lang w:eastAsia="en-AU"/>
        </w:rPr>
        <w:t xml:space="preserve"> </w:t>
      </w:r>
      <w:r w:rsidRPr="005B60FA">
        <w:rPr>
          <w:lang w:eastAsia="en-AU"/>
        </w:rPr>
        <w:t>passage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u</w:t>
      </w:r>
      <w:r w:rsidR="006C6EEF" w:rsidRPr="005B60FA">
        <w:rPr>
          <w:lang w:eastAsia="en-AU"/>
        </w:rPr>
        <w:t>’</w:t>
      </w:r>
      <w:r w:rsidRPr="005B60FA">
        <w:rPr>
          <w:lang w:eastAsia="en-AU"/>
        </w:rPr>
        <w:t>lláh</w:t>
      </w:r>
      <w:r w:rsidR="006C6EEF" w:rsidRPr="005B60FA">
        <w:rPr>
          <w:lang w:eastAsia="en-AU"/>
        </w:rPr>
        <w:t xml:space="preserve"> </w:t>
      </w:r>
      <w:r w:rsidRPr="005B60FA">
        <w:rPr>
          <w:lang w:eastAsia="en-AU"/>
        </w:rPr>
        <w:t>explains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principle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separation</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distinction:</w:t>
      </w:r>
    </w:p>
    <w:p w:rsidR="003B608C" w:rsidRPr="005B60FA" w:rsidRDefault="003B608C" w:rsidP="009430CF">
      <w:pPr>
        <w:pStyle w:val="Quote"/>
        <w:rPr>
          <w:lang w:eastAsia="en-AU"/>
        </w:rPr>
      </w:pPr>
      <w:r w:rsidRPr="005B60FA">
        <w:rPr>
          <w:i/>
          <w:iCs w:val="0"/>
          <w:lang w:eastAsia="en-AU"/>
        </w:rPr>
        <w:t>The</w:t>
      </w:r>
      <w:r w:rsidR="006C6EEF" w:rsidRPr="005B60FA">
        <w:rPr>
          <w:i/>
          <w:iCs w:val="0"/>
          <w:lang w:eastAsia="en-AU"/>
        </w:rPr>
        <w:t xml:space="preserve"> </w:t>
      </w:r>
      <w:r w:rsidRPr="005B60FA">
        <w:rPr>
          <w:i/>
          <w:iCs w:val="0"/>
          <w:lang w:eastAsia="en-AU"/>
        </w:rPr>
        <w:t>purpose</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God</w:t>
      </w:r>
      <w:r w:rsidR="006C6EEF" w:rsidRPr="005B60FA">
        <w:rPr>
          <w:i/>
          <w:iCs w:val="0"/>
          <w:lang w:eastAsia="en-AU"/>
        </w:rPr>
        <w:t xml:space="preserve"> </w:t>
      </w:r>
      <w:r w:rsidRPr="005B60FA">
        <w:rPr>
          <w:i/>
          <w:iCs w:val="0"/>
          <w:lang w:eastAsia="en-AU"/>
        </w:rPr>
        <w:t>in</w:t>
      </w:r>
      <w:r w:rsidR="006C6EEF" w:rsidRPr="005B60FA">
        <w:rPr>
          <w:i/>
          <w:iCs w:val="0"/>
          <w:lang w:eastAsia="en-AU"/>
        </w:rPr>
        <w:t xml:space="preserve"> </w:t>
      </w:r>
      <w:r w:rsidRPr="005B60FA">
        <w:rPr>
          <w:i/>
          <w:iCs w:val="0"/>
          <w:lang w:eastAsia="en-AU"/>
        </w:rPr>
        <w:t>creating</w:t>
      </w:r>
      <w:r w:rsidR="006C6EEF" w:rsidRPr="005B60FA">
        <w:rPr>
          <w:i/>
          <w:iCs w:val="0"/>
          <w:lang w:eastAsia="en-AU"/>
        </w:rPr>
        <w:t xml:space="preserve"> </w:t>
      </w:r>
      <w:r w:rsidRPr="005B60FA">
        <w:rPr>
          <w:i/>
          <w:iCs w:val="0"/>
          <w:lang w:eastAsia="en-AU"/>
        </w:rPr>
        <w:t>man</w:t>
      </w:r>
      <w:r w:rsidR="006C6EEF" w:rsidRPr="005B60FA">
        <w:rPr>
          <w:i/>
          <w:iCs w:val="0"/>
          <w:lang w:eastAsia="en-AU"/>
        </w:rPr>
        <w:t xml:space="preserve"> </w:t>
      </w:r>
      <w:r w:rsidRPr="005B60FA">
        <w:rPr>
          <w:i/>
          <w:iCs w:val="0"/>
          <w:lang w:eastAsia="en-AU"/>
        </w:rPr>
        <w:t>hath</w:t>
      </w:r>
      <w:r w:rsidR="006C6EEF" w:rsidRPr="005B60FA">
        <w:rPr>
          <w:i/>
          <w:iCs w:val="0"/>
          <w:lang w:eastAsia="en-AU"/>
        </w:rPr>
        <w:t xml:space="preserve"> </w:t>
      </w:r>
      <w:r w:rsidRPr="005B60FA">
        <w:rPr>
          <w:i/>
          <w:iCs w:val="0"/>
          <w:lang w:eastAsia="en-AU"/>
        </w:rPr>
        <w:t>been,</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will</w:t>
      </w:r>
      <w:r w:rsidR="006C6EEF" w:rsidRPr="005B60FA">
        <w:rPr>
          <w:i/>
          <w:iCs w:val="0"/>
          <w:lang w:eastAsia="en-AU"/>
        </w:rPr>
        <w:t xml:space="preserve"> </w:t>
      </w:r>
      <w:r w:rsidRPr="005B60FA">
        <w:rPr>
          <w:i/>
          <w:iCs w:val="0"/>
          <w:lang w:eastAsia="en-AU"/>
        </w:rPr>
        <w:t>ever</w:t>
      </w:r>
      <w:r w:rsidR="006C6EEF" w:rsidRPr="005B60FA">
        <w:rPr>
          <w:i/>
          <w:iCs w:val="0"/>
          <w:lang w:eastAsia="en-AU"/>
        </w:rPr>
        <w:t xml:space="preserve"> </w:t>
      </w:r>
      <w:r w:rsidRPr="005B60FA">
        <w:rPr>
          <w:i/>
          <w:iCs w:val="0"/>
          <w:lang w:eastAsia="en-AU"/>
        </w:rPr>
        <w:t>be,</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enable</w:t>
      </w:r>
      <w:r w:rsidR="006C6EEF" w:rsidRPr="005B60FA">
        <w:rPr>
          <w:i/>
          <w:iCs w:val="0"/>
          <w:lang w:eastAsia="en-AU"/>
        </w:rPr>
        <w:t xml:space="preserve"> </w:t>
      </w:r>
      <w:r w:rsidRPr="005B60FA">
        <w:rPr>
          <w:i/>
          <w:iCs w:val="0"/>
          <w:lang w:eastAsia="en-AU"/>
        </w:rPr>
        <w:t>him</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know</w:t>
      </w:r>
      <w:r w:rsidR="006C6EEF" w:rsidRPr="005B60FA">
        <w:rPr>
          <w:i/>
          <w:iCs w:val="0"/>
          <w:lang w:eastAsia="en-AU"/>
        </w:rPr>
        <w:t xml:space="preserve"> </w:t>
      </w:r>
      <w:r w:rsidRPr="005B60FA">
        <w:rPr>
          <w:i/>
          <w:iCs w:val="0"/>
          <w:lang w:eastAsia="en-AU"/>
        </w:rPr>
        <w:t>his</w:t>
      </w:r>
      <w:r w:rsidR="006C6EEF" w:rsidRPr="005B60FA">
        <w:rPr>
          <w:i/>
          <w:iCs w:val="0"/>
          <w:lang w:eastAsia="en-AU"/>
        </w:rPr>
        <w:t xml:space="preserve"> </w:t>
      </w:r>
      <w:r w:rsidRPr="005B60FA">
        <w:rPr>
          <w:i/>
          <w:iCs w:val="0"/>
          <w:lang w:eastAsia="en-AU"/>
        </w:rPr>
        <w:t>Creator</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attain</w:t>
      </w:r>
      <w:r w:rsidR="006C6EEF" w:rsidRPr="005B60FA">
        <w:rPr>
          <w:i/>
          <w:iCs w:val="0"/>
          <w:lang w:eastAsia="en-AU"/>
        </w:rPr>
        <w:t xml:space="preserve"> </w:t>
      </w:r>
      <w:r w:rsidRPr="005B60FA">
        <w:rPr>
          <w:i/>
          <w:iCs w:val="0"/>
          <w:lang w:eastAsia="en-AU"/>
        </w:rPr>
        <w:t>His</w:t>
      </w:r>
      <w:r w:rsidR="006C6EEF" w:rsidRPr="005B60FA">
        <w:rPr>
          <w:i/>
          <w:iCs w:val="0"/>
          <w:lang w:eastAsia="en-AU"/>
        </w:rPr>
        <w:t xml:space="preserve"> </w:t>
      </w:r>
      <w:r w:rsidRPr="005B60FA">
        <w:rPr>
          <w:i/>
          <w:iCs w:val="0"/>
          <w:lang w:eastAsia="en-AU"/>
        </w:rPr>
        <w:t>Presence</w:t>
      </w:r>
      <w:r w:rsidR="009430CF" w:rsidRPr="005B60FA">
        <w:rPr>
          <w:i/>
          <w:iCs w:val="0"/>
          <w:lang w:eastAsia="en-AU"/>
        </w:rPr>
        <w:t xml:space="preserve">. </w:t>
      </w:r>
      <w:r w:rsidRPr="005B60FA">
        <w:rPr>
          <w:i/>
          <w:iCs w:val="0"/>
          <w:lang w:eastAsia="en-AU"/>
        </w:rPr>
        <w:t>…</w:t>
      </w:r>
      <w:r w:rsidR="006C6EEF" w:rsidRPr="005B60FA">
        <w:rPr>
          <w:i/>
          <w:iCs w:val="0"/>
          <w:lang w:eastAsia="en-AU"/>
        </w:rPr>
        <w:t xml:space="preserve">.  </w:t>
      </w:r>
      <w:r w:rsidRPr="005B60FA">
        <w:rPr>
          <w:i/>
          <w:iCs w:val="0"/>
          <w:lang w:eastAsia="en-AU"/>
        </w:rPr>
        <w:t>Whoso</w:t>
      </w:r>
      <w:r w:rsidR="006C6EEF" w:rsidRPr="005B60FA">
        <w:rPr>
          <w:i/>
          <w:iCs w:val="0"/>
          <w:lang w:eastAsia="en-AU"/>
        </w:rPr>
        <w:t xml:space="preserve"> </w:t>
      </w:r>
      <w:r w:rsidRPr="005B60FA">
        <w:rPr>
          <w:i/>
          <w:iCs w:val="0"/>
          <w:lang w:eastAsia="en-AU"/>
        </w:rPr>
        <w:t>hath</w:t>
      </w:r>
      <w:r w:rsidR="006C6EEF" w:rsidRPr="005B60FA">
        <w:rPr>
          <w:i/>
          <w:iCs w:val="0"/>
          <w:lang w:eastAsia="en-AU"/>
        </w:rPr>
        <w:t xml:space="preserve"> </w:t>
      </w:r>
      <w:r w:rsidRPr="005B60FA">
        <w:rPr>
          <w:i/>
          <w:iCs w:val="0"/>
          <w:lang w:eastAsia="en-AU"/>
        </w:rPr>
        <w:t>recognized</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Day</w:t>
      </w:r>
      <w:r w:rsidR="006C6EEF" w:rsidRPr="005B60FA">
        <w:rPr>
          <w:i/>
          <w:iCs w:val="0"/>
          <w:lang w:eastAsia="en-AU"/>
        </w:rPr>
        <w:t xml:space="preserve"> </w:t>
      </w:r>
      <w:r w:rsidRPr="005B60FA">
        <w:rPr>
          <w:i/>
          <w:iCs w:val="0"/>
          <w:lang w:eastAsia="en-AU"/>
        </w:rPr>
        <w:t>Spring</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Divine</w:t>
      </w:r>
      <w:r w:rsidR="006C6EEF" w:rsidRPr="005B60FA">
        <w:rPr>
          <w:i/>
          <w:iCs w:val="0"/>
          <w:lang w:eastAsia="en-AU"/>
        </w:rPr>
        <w:t xml:space="preserve"> </w:t>
      </w:r>
      <w:r w:rsidRPr="005B60FA">
        <w:rPr>
          <w:i/>
          <w:iCs w:val="0"/>
          <w:lang w:eastAsia="en-AU"/>
        </w:rPr>
        <w:t>guidance</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entered</w:t>
      </w:r>
      <w:r w:rsidR="006C6EEF" w:rsidRPr="005B60FA">
        <w:rPr>
          <w:i/>
          <w:iCs w:val="0"/>
          <w:lang w:eastAsia="en-AU"/>
        </w:rPr>
        <w:t xml:space="preserve"> </w:t>
      </w:r>
      <w:r w:rsidRPr="005B60FA">
        <w:rPr>
          <w:i/>
          <w:iCs w:val="0"/>
          <w:lang w:eastAsia="en-AU"/>
        </w:rPr>
        <w:t>His</w:t>
      </w:r>
      <w:r w:rsidR="006C6EEF" w:rsidRPr="005B60FA">
        <w:rPr>
          <w:i/>
          <w:iCs w:val="0"/>
          <w:lang w:eastAsia="en-AU"/>
        </w:rPr>
        <w:t xml:space="preserve"> </w:t>
      </w:r>
      <w:r w:rsidRPr="005B60FA">
        <w:rPr>
          <w:i/>
          <w:iCs w:val="0"/>
          <w:lang w:eastAsia="en-AU"/>
        </w:rPr>
        <w:t>holy</w:t>
      </w:r>
      <w:r w:rsidR="006C6EEF" w:rsidRPr="005B60FA">
        <w:rPr>
          <w:i/>
          <w:iCs w:val="0"/>
          <w:lang w:eastAsia="en-AU"/>
        </w:rPr>
        <w:t xml:space="preserve"> </w:t>
      </w:r>
      <w:r w:rsidRPr="005B60FA">
        <w:rPr>
          <w:i/>
          <w:iCs w:val="0"/>
          <w:lang w:eastAsia="en-AU"/>
        </w:rPr>
        <w:t>court</w:t>
      </w:r>
      <w:r w:rsidR="006C6EEF" w:rsidRPr="005B60FA">
        <w:rPr>
          <w:i/>
          <w:iCs w:val="0"/>
          <w:lang w:eastAsia="en-AU"/>
        </w:rPr>
        <w:t xml:space="preserve"> </w:t>
      </w:r>
      <w:r w:rsidRPr="005B60FA">
        <w:rPr>
          <w:i/>
          <w:iCs w:val="0"/>
          <w:lang w:eastAsia="en-AU"/>
        </w:rPr>
        <w:t>hath</w:t>
      </w:r>
      <w:r w:rsidR="006C6EEF" w:rsidRPr="005B60FA">
        <w:rPr>
          <w:i/>
          <w:iCs w:val="0"/>
          <w:lang w:eastAsia="en-AU"/>
        </w:rPr>
        <w:t xml:space="preserve"> </w:t>
      </w:r>
      <w:r w:rsidRPr="005B60FA">
        <w:rPr>
          <w:i/>
          <w:iCs w:val="0"/>
          <w:lang w:eastAsia="en-AU"/>
        </w:rPr>
        <w:t>drawn</w:t>
      </w:r>
      <w:r w:rsidR="006C6EEF" w:rsidRPr="005B60FA">
        <w:rPr>
          <w:i/>
          <w:iCs w:val="0"/>
          <w:lang w:eastAsia="en-AU"/>
        </w:rPr>
        <w:t xml:space="preserve"> </w:t>
      </w:r>
      <w:r w:rsidRPr="005B60FA">
        <w:rPr>
          <w:i/>
          <w:iCs w:val="0"/>
          <w:lang w:eastAsia="en-AU"/>
        </w:rPr>
        <w:t>nigh</w:t>
      </w:r>
      <w:r w:rsidR="006C6EEF" w:rsidRPr="005B60FA">
        <w:rPr>
          <w:i/>
          <w:iCs w:val="0"/>
          <w:lang w:eastAsia="en-AU"/>
        </w:rPr>
        <w:t xml:space="preserve"> </w:t>
      </w:r>
      <w:r w:rsidRPr="005B60FA">
        <w:rPr>
          <w:i/>
          <w:iCs w:val="0"/>
          <w:lang w:eastAsia="en-AU"/>
        </w:rPr>
        <w:t>unto</w:t>
      </w:r>
      <w:r w:rsidR="006C6EEF" w:rsidRPr="005B60FA">
        <w:rPr>
          <w:i/>
          <w:iCs w:val="0"/>
          <w:lang w:eastAsia="en-AU"/>
        </w:rPr>
        <w:t xml:space="preserve"> </w:t>
      </w:r>
      <w:r w:rsidRPr="005B60FA">
        <w:rPr>
          <w:i/>
          <w:iCs w:val="0"/>
          <w:lang w:eastAsia="en-AU"/>
        </w:rPr>
        <w:t>God</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attained</w:t>
      </w:r>
      <w:r w:rsidR="006C6EEF" w:rsidRPr="005B60FA">
        <w:rPr>
          <w:i/>
          <w:iCs w:val="0"/>
          <w:lang w:eastAsia="en-AU"/>
        </w:rPr>
        <w:t xml:space="preserve"> </w:t>
      </w:r>
      <w:r w:rsidRPr="005B60FA">
        <w:rPr>
          <w:i/>
          <w:iCs w:val="0"/>
          <w:lang w:eastAsia="en-AU"/>
        </w:rPr>
        <w:t>His</w:t>
      </w:r>
      <w:r w:rsidR="006C6EEF" w:rsidRPr="005B60FA">
        <w:rPr>
          <w:i/>
          <w:iCs w:val="0"/>
          <w:lang w:eastAsia="en-AU"/>
        </w:rPr>
        <w:t xml:space="preserve"> </w:t>
      </w:r>
      <w:r w:rsidRPr="005B60FA">
        <w:rPr>
          <w:i/>
          <w:iCs w:val="0"/>
          <w:lang w:eastAsia="en-AU"/>
        </w:rPr>
        <w:t>Presence…</w:t>
      </w:r>
      <w:r w:rsidR="006C6EEF" w:rsidRPr="005B60FA">
        <w:rPr>
          <w:i/>
          <w:iCs w:val="0"/>
          <w:lang w:eastAsia="en-AU"/>
        </w:rPr>
        <w:t xml:space="preserve">.  </w:t>
      </w:r>
      <w:r w:rsidRPr="005B60FA">
        <w:rPr>
          <w:i/>
          <w:iCs w:val="0"/>
          <w:lang w:eastAsia="en-AU"/>
        </w:rPr>
        <w:t>Whoso</w:t>
      </w:r>
      <w:r w:rsidR="006C6EEF" w:rsidRPr="005B60FA">
        <w:rPr>
          <w:i/>
          <w:iCs w:val="0"/>
          <w:lang w:eastAsia="en-AU"/>
        </w:rPr>
        <w:t xml:space="preserve"> </w:t>
      </w:r>
      <w:r w:rsidRPr="005B60FA">
        <w:rPr>
          <w:i/>
          <w:iCs w:val="0"/>
          <w:lang w:eastAsia="en-AU"/>
        </w:rPr>
        <w:t>hath</w:t>
      </w:r>
      <w:r w:rsidR="006C6EEF" w:rsidRPr="005B60FA">
        <w:rPr>
          <w:i/>
          <w:iCs w:val="0"/>
          <w:lang w:eastAsia="en-AU"/>
        </w:rPr>
        <w:t xml:space="preserve"> </w:t>
      </w:r>
      <w:r w:rsidRPr="005B60FA">
        <w:rPr>
          <w:i/>
          <w:iCs w:val="0"/>
          <w:lang w:eastAsia="en-AU"/>
        </w:rPr>
        <w:t>failed</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recognize</w:t>
      </w:r>
      <w:r w:rsidR="006C6EEF" w:rsidRPr="005B60FA">
        <w:rPr>
          <w:i/>
          <w:iCs w:val="0"/>
          <w:lang w:eastAsia="en-AU"/>
        </w:rPr>
        <w:t xml:space="preserve"> </w:t>
      </w:r>
      <w:r w:rsidRPr="005B60FA">
        <w:rPr>
          <w:i/>
          <w:iCs w:val="0"/>
          <w:lang w:eastAsia="en-AU"/>
        </w:rPr>
        <w:t>Him</w:t>
      </w:r>
      <w:r w:rsidR="006C6EEF" w:rsidRPr="005B60FA">
        <w:rPr>
          <w:i/>
          <w:iCs w:val="0"/>
          <w:lang w:eastAsia="en-AU"/>
        </w:rPr>
        <w:t xml:space="preserve"> </w:t>
      </w:r>
      <w:r w:rsidRPr="005B60FA">
        <w:rPr>
          <w:i/>
          <w:iCs w:val="0"/>
          <w:lang w:eastAsia="en-AU"/>
        </w:rPr>
        <w:t>will</w:t>
      </w:r>
      <w:r w:rsidR="006C6EEF" w:rsidRPr="005B60FA">
        <w:rPr>
          <w:i/>
          <w:iCs w:val="0"/>
          <w:lang w:eastAsia="en-AU"/>
        </w:rPr>
        <w:t xml:space="preserve"> </w:t>
      </w:r>
      <w:r w:rsidRPr="005B60FA">
        <w:rPr>
          <w:i/>
          <w:iCs w:val="0"/>
          <w:lang w:eastAsia="en-AU"/>
        </w:rPr>
        <w:t>have</w:t>
      </w:r>
      <w:r w:rsidR="006C6EEF" w:rsidRPr="005B60FA">
        <w:rPr>
          <w:i/>
          <w:iCs w:val="0"/>
          <w:lang w:eastAsia="en-AU"/>
        </w:rPr>
        <w:t xml:space="preserve"> </w:t>
      </w:r>
      <w:r w:rsidRPr="005B60FA">
        <w:rPr>
          <w:i/>
          <w:iCs w:val="0"/>
          <w:lang w:eastAsia="en-AU"/>
        </w:rPr>
        <w:t>condemned</w:t>
      </w:r>
      <w:r w:rsidR="006C6EEF" w:rsidRPr="005B60FA">
        <w:rPr>
          <w:i/>
          <w:iCs w:val="0"/>
          <w:lang w:eastAsia="en-AU"/>
        </w:rPr>
        <w:t xml:space="preserve"> </w:t>
      </w:r>
      <w:r w:rsidRPr="005B60FA">
        <w:rPr>
          <w:i/>
          <w:iCs w:val="0"/>
          <w:lang w:eastAsia="en-AU"/>
        </w:rPr>
        <w:t>himself</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misery</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remoteness,</w:t>
      </w:r>
      <w:r w:rsidR="006C6EEF" w:rsidRPr="005B60FA">
        <w:rPr>
          <w:i/>
          <w:iCs w:val="0"/>
          <w:lang w:eastAsia="en-AU"/>
        </w:rPr>
        <w:t xml:space="preserve"> </w:t>
      </w:r>
      <w:r w:rsidRPr="005B60FA">
        <w:rPr>
          <w:i/>
          <w:iCs w:val="0"/>
          <w:lang w:eastAsia="en-AU"/>
        </w:rPr>
        <w:t>a</w:t>
      </w:r>
      <w:r w:rsidR="006C6EEF" w:rsidRPr="005B60FA">
        <w:rPr>
          <w:i/>
          <w:iCs w:val="0"/>
          <w:lang w:eastAsia="en-AU"/>
        </w:rPr>
        <w:t xml:space="preserve"> </w:t>
      </w:r>
      <w:r w:rsidRPr="005B60FA">
        <w:rPr>
          <w:i/>
          <w:iCs w:val="0"/>
          <w:lang w:eastAsia="en-AU"/>
        </w:rPr>
        <w:t>remoteness</w:t>
      </w:r>
      <w:r w:rsidR="006C6EEF" w:rsidRPr="005B60FA">
        <w:rPr>
          <w:i/>
          <w:iCs w:val="0"/>
          <w:lang w:eastAsia="en-AU"/>
        </w:rPr>
        <w:t xml:space="preserve"> </w:t>
      </w:r>
      <w:r w:rsidRPr="005B60FA">
        <w:rPr>
          <w:i/>
          <w:iCs w:val="0"/>
          <w:lang w:eastAsia="en-AU"/>
        </w:rPr>
        <w:t>which</w:t>
      </w:r>
      <w:r w:rsidR="006C6EEF" w:rsidRPr="005B60FA">
        <w:rPr>
          <w:i/>
          <w:iCs w:val="0"/>
          <w:lang w:eastAsia="en-AU"/>
        </w:rPr>
        <w:t xml:space="preserve"> </w:t>
      </w:r>
      <w:r w:rsidRPr="005B60FA">
        <w:rPr>
          <w:i/>
          <w:iCs w:val="0"/>
          <w:lang w:eastAsia="en-AU"/>
        </w:rPr>
        <w:t>is</w:t>
      </w:r>
      <w:r w:rsidR="006C6EEF" w:rsidRPr="005B60FA">
        <w:rPr>
          <w:i/>
          <w:iCs w:val="0"/>
          <w:lang w:eastAsia="en-AU"/>
        </w:rPr>
        <w:t xml:space="preserve"> </w:t>
      </w:r>
      <w:r w:rsidRPr="005B60FA">
        <w:rPr>
          <w:i/>
          <w:iCs w:val="0"/>
          <w:lang w:eastAsia="en-AU"/>
        </w:rPr>
        <w:t>naught</w:t>
      </w:r>
      <w:r w:rsidR="006C6EEF" w:rsidRPr="005B60FA">
        <w:rPr>
          <w:i/>
          <w:iCs w:val="0"/>
          <w:lang w:eastAsia="en-AU"/>
        </w:rPr>
        <w:t xml:space="preserve"> </w:t>
      </w:r>
      <w:r w:rsidRPr="005B60FA">
        <w:rPr>
          <w:i/>
          <w:iCs w:val="0"/>
          <w:lang w:eastAsia="en-AU"/>
        </w:rPr>
        <w:t>but</w:t>
      </w:r>
      <w:r w:rsidR="006C6EEF" w:rsidRPr="005B60FA">
        <w:rPr>
          <w:i/>
          <w:iCs w:val="0"/>
          <w:lang w:eastAsia="en-AU"/>
        </w:rPr>
        <w:t xml:space="preserve"> </w:t>
      </w:r>
      <w:r w:rsidRPr="005B60FA">
        <w:rPr>
          <w:i/>
          <w:iCs w:val="0"/>
          <w:lang w:eastAsia="en-AU"/>
        </w:rPr>
        <w:t>utter</w:t>
      </w:r>
      <w:r w:rsidR="006C6EEF" w:rsidRPr="005B60FA">
        <w:rPr>
          <w:i/>
          <w:iCs w:val="0"/>
          <w:lang w:eastAsia="en-AU"/>
        </w:rPr>
        <w:t xml:space="preserve"> </w:t>
      </w:r>
      <w:r w:rsidRPr="005B60FA">
        <w:rPr>
          <w:i/>
          <w:iCs w:val="0"/>
          <w:lang w:eastAsia="en-AU"/>
        </w:rPr>
        <w:t>nothingness</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essence</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nethermost</w:t>
      </w:r>
      <w:r w:rsidR="006C6EEF" w:rsidRPr="005B60FA">
        <w:rPr>
          <w:i/>
          <w:iCs w:val="0"/>
          <w:lang w:eastAsia="en-AU"/>
        </w:rPr>
        <w:t xml:space="preserve"> </w:t>
      </w:r>
      <w:r w:rsidRPr="005B60FA">
        <w:rPr>
          <w:i/>
          <w:iCs w:val="0"/>
          <w:lang w:eastAsia="en-AU"/>
        </w:rPr>
        <w:t>fire</w:t>
      </w:r>
      <w:r w:rsidR="006C6EEF" w:rsidRPr="005B60FA">
        <w:rPr>
          <w:i/>
          <w:iCs w:val="0"/>
          <w:lang w:eastAsia="en-AU"/>
        </w:rPr>
        <w:t xml:space="preserve">.  </w:t>
      </w:r>
      <w:r w:rsidRPr="005B60FA">
        <w:rPr>
          <w:i/>
          <w:iCs w:val="0"/>
          <w:lang w:eastAsia="en-AU"/>
        </w:rPr>
        <w:t>Such</w:t>
      </w:r>
      <w:r w:rsidR="006C6EEF" w:rsidRPr="005B60FA">
        <w:rPr>
          <w:i/>
          <w:iCs w:val="0"/>
          <w:lang w:eastAsia="en-AU"/>
        </w:rPr>
        <w:t xml:space="preserve"> </w:t>
      </w:r>
      <w:r w:rsidRPr="005B60FA">
        <w:rPr>
          <w:i/>
          <w:iCs w:val="0"/>
          <w:lang w:eastAsia="en-AU"/>
        </w:rPr>
        <w:t>will</w:t>
      </w:r>
      <w:r w:rsidR="006C6EEF" w:rsidRPr="005B60FA">
        <w:rPr>
          <w:i/>
          <w:iCs w:val="0"/>
          <w:lang w:eastAsia="en-AU"/>
        </w:rPr>
        <w:t xml:space="preserve"> </w:t>
      </w:r>
      <w:r w:rsidRPr="005B60FA">
        <w:rPr>
          <w:i/>
          <w:iCs w:val="0"/>
          <w:lang w:eastAsia="en-AU"/>
        </w:rPr>
        <w:t>be</w:t>
      </w:r>
      <w:r w:rsidR="006C6EEF" w:rsidRPr="005B60FA">
        <w:rPr>
          <w:i/>
          <w:iCs w:val="0"/>
          <w:lang w:eastAsia="en-AU"/>
        </w:rPr>
        <w:t xml:space="preserve"> </w:t>
      </w:r>
      <w:r w:rsidRPr="005B60FA">
        <w:rPr>
          <w:i/>
          <w:iCs w:val="0"/>
          <w:lang w:eastAsia="en-AU"/>
        </w:rPr>
        <w:t>his</w:t>
      </w:r>
      <w:r w:rsidR="006C6EEF" w:rsidRPr="005B60FA">
        <w:rPr>
          <w:i/>
          <w:iCs w:val="0"/>
          <w:lang w:eastAsia="en-AU"/>
        </w:rPr>
        <w:t xml:space="preserve"> </w:t>
      </w:r>
      <w:r w:rsidRPr="005B60FA">
        <w:rPr>
          <w:i/>
          <w:iCs w:val="0"/>
          <w:lang w:eastAsia="en-AU"/>
        </w:rPr>
        <w:t>fate,</w:t>
      </w:r>
      <w:r w:rsidR="006C6EEF" w:rsidRPr="005B60FA">
        <w:rPr>
          <w:i/>
          <w:iCs w:val="0"/>
          <w:lang w:eastAsia="en-AU"/>
        </w:rPr>
        <w:t xml:space="preserve"> </w:t>
      </w:r>
      <w:r w:rsidRPr="005B60FA">
        <w:rPr>
          <w:i/>
          <w:iCs w:val="0"/>
          <w:lang w:eastAsia="en-AU"/>
        </w:rPr>
        <w:t>though</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outward</w:t>
      </w:r>
      <w:r w:rsidR="006C6EEF" w:rsidRPr="005B60FA">
        <w:rPr>
          <w:i/>
          <w:iCs w:val="0"/>
          <w:lang w:eastAsia="en-AU"/>
        </w:rPr>
        <w:t xml:space="preserve"> </w:t>
      </w:r>
      <w:r w:rsidRPr="005B60FA">
        <w:rPr>
          <w:i/>
          <w:iCs w:val="0"/>
          <w:lang w:eastAsia="en-AU"/>
        </w:rPr>
        <w:t>seeming</w:t>
      </w:r>
      <w:r w:rsidR="006C6EEF" w:rsidRPr="005B60FA">
        <w:rPr>
          <w:i/>
          <w:iCs w:val="0"/>
          <w:lang w:eastAsia="en-AU"/>
        </w:rPr>
        <w:t xml:space="preserve"> </w:t>
      </w:r>
      <w:r w:rsidRPr="005B60FA">
        <w:rPr>
          <w:i/>
          <w:iCs w:val="0"/>
          <w:lang w:eastAsia="en-AU"/>
        </w:rPr>
        <w:t>he</w:t>
      </w:r>
      <w:r w:rsidR="006C6EEF" w:rsidRPr="005B60FA">
        <w:rPr>
          <w:i/>
          <w:iCs w:val="0"/>
          <w:lang w:eastAsia="en-AU"/>
        </w:rPr>
        <w:t xml:space="preserve"> </w:t>
      </w:r>
      <w:r w:rsidRPr="005B60FA">
        <w:rPr>
          <w:i/>
          <w:iCs w:val="0"/>
          <w:lang w:eastAsia="en-AU"/>
        </w:rPr>
        <w:t>may</w:t>
      </w:r>
      <w:r w:rsidR="006C6EEF" w:rsidRPr="005B60FA">
        <w:rPr>
          <w:i/>
          <w:iCs w:val="0"/>
          <w:lang w:eastAsia="en-AU"/>
        </w:rPr>
        <w:t xml:space="preserve"> </w:t>
      </w:r>
      <w:r w:rsidRPr="005B60FA">
        <w:rPr>
          <w:i/>
          <w:iCs w:val="0"/>
          <w:lang w:eastAsia="en-AU"/>
        </w:rPr>
        <w:t>occupy</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earth</w:t>
      </w:r>
      <w:r w:rsidR="006C6EEF" w:rsidRPr="005B60FA">
        <w:rPr>
          <w:i/>
          <w:iCs w:val="0"/>
          <w:lang w:eastAsia="en-AU"/>
        </w:rPr>
        <w:t>’</w:t>
      </w:r>
      <w:r w:rsidRPr="005B60FA">
        <w:rPr>
          <w:i/>
          <w:iCs w:val="0"/>
          <w:lang w:eastAsia="en-AU"/>
        </w:rPr>
        <w:t>s</w:t>
      </w:r>
      <w:r w:rsidR="006C6EEF" w:rsidRPr="005B60FA">
        <w:rPr>
          <w:i/>
          <w:iCs w:val="0"/>
          <w:lang w:eastAsia="en-AU"/>
        </w:rPr>
        <w:t xml:space="preserve"> </w:t>
      </w:r>
      <w:r w:rsidRPr="005B60FA">
        <w:rPr>
          <w:i/>
          <w:iCs w:val="0"/>
          <w:lang w:eastAsia="en-AU"/>
        </w:rPr>
        <w:t>loftiest</w:t>
      </w:r>
      <w:r w:rsidR="006C6EEF" w:rsidRPr="005B60FA">
        <w:rPr>
          <w:i/>
          <w:iCs w:val="0"/>
          <w:lang w:eastAsia="en-AU"/>
        </w:rPr>
        <w:t xml:space="preserve"> </w:t>
      </w:r>
      <w:r w:rsidRPr="005B60FA">
        <w:rPr>
          <w:i/>
          <w:iCs w:val="0"/>
          <w:lang w:eastAsia="en-AU"/>
        </w:rPr>
        <w:t>seats</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be</w:t>
      </w:r>
      <w:r w:rsidR="006C6EEF" w:rsidRPr="005B60FA">
        <w:rPr>
          <w:i/>
          <w:iCs w:val="0"/>
          <w:lang w:eastAsia="en-AU"/>
        </w:rPr>
        <w:t xml:space="preserve"> </w:t>
      </w:r>
      <w:r w:rsidRPr="005B60FA">
        <w:rPr>
          <w:i/>
          <w:iCs w:val="0"/>
          <w:lang w:eastAsia="en-AU"/>
        </w:rPr>
        <w:t>established</w:t>
      </w:r>
      <w:r w:rsidR="006C6EEF" w:rsidRPr="005B60FA">
        <w:rPr>
          <w:i/>
          <w:iCs w:val="0"/>
          <w:lang w:eastAsia="en-AU"/>
        </w:rPr>
        <w:t xml:space="preserve"> </w:t>
      </w:r>
      <w:r w:rsidRPr="005B60FA">
        <w:rPr>
          <w:i/>
          <w:iCs w:val="0"/>
          <w:lang w:eastAsia="en-AU"/>
        </w:rPr>
        <w:t>upon</w:t>
      </w:r>
      <w:r w:rsidR="006C6EEF" w:rsidRPr="005B60FA">
        <w:rPr>
          <w:i/>
          <w:iCs w:val="0"/>
          <w:lang w:eastAsia="en-AU"/>
        </w:rPr>
        <w:t xml:space="preserve"> </w:t>
      </w:r>
      <w:r w:rsidRPr="005B60FA">
        <w:rPr>
          <w:i/>
          <w:iCs w:val="0"/>
          <w:lang w:eastAsia="en-AU"/>
        </w:rPr>
        <w:t>its</w:t>
      </w:r>
      <w:r w:rsidR="006C6EEF" w:rsidRPr="005B60FA">
        <w:rPr>
          <w:i/>
          <w:iCs w:val="0"/>
          <w:lang w:eastAsia="en-AU"/>
        </w:rPr>
        <w:t xml:space="preserve"> </w:t>
      </w:r>
      <w:r w:rsidRPr="005B60FA">
        <w:rPr>
          <w:i/>
          <w:iCs w:val="0"/>
          <w:lang w:eastAsia="en-AU"/>
        </w:rPr>
        <w:t>most</w:t>
      </w:r>
      <w:r w:rsidR="006C6EEF" w:rsidRPr="005B60FA">
        <w:rPr>
          <w:i/>
          <w:iCs w:val="0"/>
          <w:lang w:eastAsia="en-AU"/>
        </w:rPr>
        <w:t xml:space="preserve"> </w:t>
      </w:r>
      <w:r w:rsidRPr="005B60FA">
        <w:rPr>
          <w:i/>
          <w:iCs w:val="0"/>
          <w:lang w:eastAsia="en-AU"/>
        </w:rPr>
        <w:t>exalted</w:t>
      </w:r>
      <w:r w:rsidR="006C6EEF" w:rsidRPr="005B60FA">
        <w:rPr>
          <w:i/>
          <w:iCs w:val="0"/>
          <w:lang w:eastAsia="en-AU"/>
        </w:rPr>
        <w:t xml:space="preserve"> </w:t>
      </w:r>
      <w:r w:rsidRPr="005B60FA">
        <w:rPr>
          <w:i/>
          <w:iCs w:val="0"/>
          <w:lang w:eastAsia="en-AU"/>
        </w:rPr>
        <w:t>throne</w:t>
      </w:r>
      <w:r w:rsidRPr="005B60FA">
        <w:rPr>
          <w:lang w:eastAsia="en-AU"/>
        </w:rPr>
        <w:t>.</w:t>
      </w:r>
    </w:p>
    <w:p w:rsidR="003B608C" w:rsidRPr="005B60FA" w:rsidRDefault="003B608C" w:rsidP="009430CF">
      <w:pPr>
        <w:pStyle w:val="Quote"/>
        <w:rPr>
          <w:lang w:eastAsia="en-AU"/>
        </w:rPr>
      </w:pPr>
      <w:r w:rsidRPr="005B60FA">
        <w:rPr>
          <w:i/>
          <w:iCs w:val="0"/>
          <w:lang w:eastAsia="en-AU"/>
        </w:rPr>
        <w:t>He</w:t>
      </w:r>
      <w:r w:rsidR="006C6EEF" w:rsidRPr="005B60FA">
        <w:rPr>
          <w:i/>
          <w:iCs w:val="0"/>
          <w:lang w:eastAsia="en-AU"/>
        </w:rPr>
        <w:t xml:space="preserve"> </w:t>
      </w:r>
      <w:r w:rsidRPr="005B60FA">
        <w:rPr>
          <w:i/>
          <w:iCs w:val="0"/>
          <w:lang w:eastAsia="en-AU"/>
        </w:rPr>
        <w:t>Who</w:t>
      </w:r>
      <w:r w:rsidR="006C6EEF" w:rsidRPr="005B60FA">
        <w:rPr>
          <w:i/>
          <w:iCs w:val="0"/>
          <w:lang w:eastAsia="en-AU"/>
        </w:rPr>
        <w:t xml:space="preserve"> </w:t>
      </w:r>
      <w:r w:rsidRPr="005B60FA">
        <w:rPr>
          <w:i/>
          <w:iCs w:val="0"/>
          <w:lang w:eastAsia="en-AU"/>
        </w:rPr>
        <w:t>is</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Day</w:t>
      </w:r>
      <w:r w:rsidR="006C6EEF" w:rsidRPr="005B60FA">
        <w:rPr>
          <w:i/>
          <w:iCs w:val="0"/>
          <w:lang w:eastAsia="en-AU"/>
        </w:rPr>
        <w:t xml:space="preserve"> </w:t>
      </w:r>
      <w:r w:rsidRPr="005B60FA">
        <w:rPr>
          <w:i/>
          <w:iCs w:val="0"/>
          <w:lang w:eastAsia="en-AU"/>
        </w:rPr>
        <w:t>Spring</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Truth</w:t>
      </w:r>
      <w:r w:rsidR="006C6EEF" w:rsidRPr="005B60FA">
        <w:rPr>
          <w:i/>
          <w:iCs w:val="0"/>
          <w:lang w:eastAsia="en-AU"/>
        </w:rPr>
        <w:t xml:space="preserve"> </w:t>
      </w:r>
      <w:r w:rsidRPr="005B60FA">
        <w:rPr>
          <w:i/>
          <w:iCs w:val="0"/>
          <w:lang w:eastAsia="en-AU"/>
        </w:rPr>
        <w:t>is,</w:t>
      </w:r>
      <w:r w:rsidR="006C6EEF" w:rsidRPr="005B60FA">
        <w:rPr>
          <w:i/>
          <w:iCs w:val="0"/>
          <w:lang w:eastAsia="en-AU"/>
        </w:rPr>
        <w:t xml:space="preserve"> </w:t>
      </w:r>
      <w:r w:rsidRPr="005B60FA">
        <w:rPr>
          <w:i/>
          <w:iCs w:val="0"/>
          <w:lang w:eastAsia="en-AU"/>
        </w:rPr>
        <w:t>no</w:t>
      </w:r>
      <w:r w:rsidR="006C6EEF" w:rsidRPr="005B60FA">
        <w:rPr>
          <w:i/>
          <w:iCs w:val="0"/>
          <w:lang w:eastAsia="en-AU"/>
        </w:rPr>
        <w:t xml:space="preserve"> </w:t>
      </w:r>
      <w:r w:rsidRPr="005B60FA">
        <w:rPr>
          <w:i/>
          <w:iCs w:val="0"/>
          <w:lang w:eastAsia="en-AU"/>
        </w:rPr>
        <w:t>doubt,</w:t>
      </w:r>
      <w:r w:rsidR="006C6EEF" w:rsidRPr="005B60FA">
        <w:rPr>
          <w:i/>
          <w:iCs w:val="0"/>
          <w:lang w:eastAsia="en-AU"/>
        </w:rPr>
        <w:t xml:space="preserve"> </w:t>
      </w:r>
      <w:r w:rsidRPr="005B60FA">
        <w:rPr>
          <w:i/>
          <w:iCs w:val="0"/>
          <w:lang w:eastAsia="en-AU"/>
        </w:rPr>
        <w:t>fully</w:t>
      </w:r>
      <w:r w:rsidR="006C6EEF" w:rsidRPr="005B60FA">
        <w:rPr>
          <w:i/>
          <w:iCs w:val="0"/>
          <w:lang w:eastAsia="en-AU"/>
        </w:rPr>
        <w:t xml:space="preserve"> </w:t>
      </w:r>
      <w:r w:rsidRPr="005B60FA">
        <w:rPr>
          <w:i/>
          <w:iCs w:val="0"/>
          <w:lang w:eastAsia="en-AU"/>
        </w:rPr>
        <w:t>capable</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rescuing</w:t>
      </w:r>
      <w:r w:rsidR="006C6EEF" w:rsidRPr="005B60FA">
        <w:rPr>
          <w:i/>
          <w:iCs w:val="0"/>
          <w:lang w:eastAsia="en-AU"/>
        </w:rPr>
        <w:t xml:space="preserve"> </w:t>
      </w:r>
      <w:r w:rsidRPr="005B60FA">
        <w:rPr>
          <w:i/>
          <w:iCs w:val="0"/>
          <w:lang w:eastAsia="en-AU"/>
        </w:rPr>
        <w:t>from</w:t>
      </w:r>
      <w:r w:rsidR="006C6EEF" w:rsidRPr="005B60FA">
        <w:rPr>
          <w:i/>
          <w:iCs w:val="0"/>
          <w:lang w:eastAsia="en-AU"/>
        </w:rPr>
        <w:t xml:space="preserve"> </w:t>
      </w:r>
      <w:r w:rsidRPr="005B60FA">
        <w:rPr>
          <w:i/>
          <w:iCs w:val="0"/>
          <w:lang w:eastAsia="en-AU"/>
        </w:rPr>
        <w:t>such</w:t>
      </w:r>
      <w:r w:rsidR="006C6EEF" w:rsidRPr="005B60FA">
        <w:rPr>
          <w:i/>
          <w:iCs w:val="0"/>
          <w:lang w:eastAsia="en-AU"/>
        </w:rPr>
        <w:t xml:space="preserve"> </w:t>
      </w:r>
      <w:r w:rsidRPr="005B60FA">
        <w:rPr>
          <w:i/>
          <w:iCs w:val="0"/>
          <w:lang w:eastAsia="en-AU"/>
        </w:rPr>
        <w:t>remoteness</w:t>
      </w:r>
      <w:r w:rsidR="006C6EEF" w:rsidRPr="005B60FA">
        <w:rPr>
          <w:i/>
          <w:iCs w:val="0"/>
          <w:lang w:eastAsia="en-AU"/>
        </w:rPr>
        <w:t xml:space="preserve"> </w:t>
      </w:r>
      <w:r w:rsidRPr="005B60FA">
        <w:rPr>
          <w:i/>
          <w:iCs w:val="0"/>
          <w:lang w:eastAsia="en-AU"/>
        </w:rPr>
        <w:t>wayward</w:t>
      </w:r>
      <w:r w:rsidR="006C6EEF" w:rsidRPr="005B60FA">
        <w:rPr>
          <w:i/>
          <w:iCs w:val="0"/>
          <w:lang w:eastAsia="en-AU"/>
        </w:rPr>
        <w:t xml:space="preserve"> </w:t>
      </w:r>
      <w:r w:rsidRPr="005B60FA">
        <w:rPr>
          <w:i/>
          <w:iCs w:val="0"/>
          <w:lang w:eastAsia="en-AU"/>
        </w:rPr>
        <w:t>souls</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causing</w:t>
      </w:r>
      <w:r w:rsidR="006C6EEF" w:rsidRPr="005B60FA">
        <w:rPr>
          <w:i/>
          <w:iCs w:val="0"/>
          <w:lang w:eastAsia="en-AU"/>
        </w:rPr>
        <w:t xml:space="preserve"> </w:t>
      </w:r>
      <w:r w:rsidRPr="005B60FA">
        <w:rPr>
          <w:i/>
          <w:iCs w:val="0"/>
          <w:lang w:eastAsia="en-AU"/>
        </w:rPr>
        <w:t>them</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draw</w:t>
      </w:r>
      <w:r w:rsidR="006C6EEF" w:rsidRPr="005B60FA">
        <w:rPr>
          <w:i/>
          <w:iCs w:val="0"/>
          <w:lang w:eastAsia="en-AU"/>
        </w:rPr>
        <w:t xml:space="preserve"> </w:t>
      </w:r>
      <w:r w:rsidRPr="005B60FA">
        <w:rPr>
          <w:i/>
          <w:iCs w:val="0"/>
          <w:lang w:eastAsia="en-AU"/>
        </w:rPr>
        <w:t>nigh</w:t>
      </w:r>
      <w:r w:rsidR="006C6EEF" w:rsidRPr="005B60FA">
        <w:rPr>
          <w:i/>
          <w:iCs w:val="0"/>
          <w:lang w:eastAsia="en-AU"/>
        </w:rPr>
        <w:t xml:space="preserve"> </w:t>
      </w:r>
      <w:r w:rsidRPr="005B60FA">
        <w:rPr>
          <w:i/>
          <w:iCs w:val="0"/>
          <w:lang w:eastAsia="en-AU"/>
        </w:rPr>
        <w:t>unto</w:t>
      </w:r>
      <w:r w:rsidR="006C6EEF" w:rsidRPr="005B60FA">
        <w:rPr>
          <w:i/>
          <w:iCs w:val="0"/>
          <w:lang w:eastAsia="en-AU"/>
        </w:rPr>
        <w:t xml:space="preserve"> </w:t>
      </w:r>
      <w:r w:rsidRPr="005B60FA">
        <w:rPr>
          <w:i/>
          <w:iCs w:val="0"/>
          <w:lang w:eastAsia="en-AU"/>
        </w:rPr>
        <w:t>His</w:t>
      </w:r>
      <w:r w:rsidR="006C6EEF" w:rsidRPr="005B60FA">
        <w:rPr>
          <w:i/>
          <w:iCs w:val="0"/>
          <w:lang w:eastAsia="en-AU"/>
        </w:rPr>
        <w:t xml:space="preserve"> </w:t>
      </w:r>
      <w:r w:rsidRPr="005B60FA">
        <w:rPr>
          <w:i/>
          <w:iCs w:val="0"/>
          <w:lang w:eastAsia="en-AU"/>
        </w:rPr>
        <w:t>court</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attain</w:t>
      </w:r>
      <w:r w:rsidR="006C6EEF" w:rsidRPr="005B60FA">
        <w:rPr>
          <w:i/>
          <w:iCs w:val="0"/>
          <w:lang w:eastAsia="en-AU"/>
        </w:rPr>
        <w:t xml:space="preserve"> </w:t>
      </w:r>
      <w:r w:rsidRPr="005B60FA">
        <w:rPr>
          <w:i/>
          <w:iCs w:val="0"/>
          <w:lang w:eastAsia="en-AU"/>
        </w:rPr>
        <w:t>His</w:t>
      </w:r>
      <w:r w:rsidR="006C6EEF" w:rsidRPr="005B60FA">
        <w:rPr>
          <w:i/>
          <w:iCs w:val="0"/>
          <w:lang w:eastAsia="en-AU"/>
        </w:rPr>
        <w:t xml:space="preserve"> </w:t>
      </w:r>
      <w:r w:rsidRPr="005B60FA">
        <w:rPr>
          <w:i/>
          <w:iCs w:val="0"/>
          <w:lang w:eastAsia="en-AU"/>
        </w:rPr>
        <w:t>Presence</w:t>
      </w:r>
      <w:r w:rsidR="006C6EEF" w:rsidRPr="005B60FA">
        <w:rPr>
          <w:i/>
          <w:iCs w:val="0"/>
          <w:lang w:eastAsia="en-AU"/>
        </w:rPr>
        <w:t xml:space="preserve">.  </w:t>
      </w:r>
      <w:r w:rsidRPr="005B60FA">
        <w:rPr>
          <w:i/>
          <w:iCs w:val="0"/>
          <w:lang w:eastAsia="en-AU"/>
        </w:rPr>
        <w:t>“If</w:t>
      </w:r>
      <w:r w:rsidR="006C6EEF" w:rsidRPr="005B60FA">
        <w:rPr>
          <w:i/>
          <w:iCs w:val="0"/>
          <w:lang w:eastAsia="en-AU"/>
        </w:rPr>
        <w:t xml:space="preserve"> </w:t>
      </w:r>
      <w:r w:rsidRPr="005B60FA">
        <w:rPr>
          <w:i/>
          <w:iCs w:val="0"/>
          <w:lang w:eastAsia="en-AU"/>
        </w:rPr>
        <w:t>God</w:t>
      </w:r>
      <w:r w:rsidR="006C6EEF" w:rsidRPr="005B60FA">
        <w:rPr>
          <w:i/>
          <w:iCs w:val="0"/>
          <w:lang w:eastAsia="en-AU"/>
        </w:rPr>
        <w:t xml:space="preserve"> </w:t>
      </w:r>
      <w:r w:rsidRPr="005B60FA">
        <w:rPr>
          <w:i/>
          <w:iCs w:val="0"/>
          <w:lang w:eastAsia="en-AU"/>
        </w:rPr>
        <w:t>had</w:t>
      </w:r>
      <w:r w:rsidR="006C6EEF" w:rsidRPr="005B60FA">
        <w:rPr>
          <w:i/>
          <w:iCs w:val="0"/>
          <w:lang w:eastAsia="en-AU"/>
        </w:rPr>
        <w:t xml:space="preserve"> </w:t>
      </w:r>
      <w:r w:rsidRPr="005B60FA">
        <w:rPr>
          <w:i/>
          <w:iCs w:val="0"/>
          <w:lang w:eastAsia="en-AU"/>
        </w:rPr>
        <w:t>pleased</w:t>
      </w:r>
      <w:r w:rsidR="006C6EEF" w:rsidRPr="005B60FA">
        <w:rPr>
          <w:i/>
          <w:iCs w:val="0"/>
          <w:lang w:eastAsia="en-AU"/>
        </w:rPr>
        <w:t xml:space="preserve"> </w:t>
      </w:r>
      <w:r w:rsidRPr="005B60FA">
        <w:rPr>
          <w:i/>
          <w:iCs w:val="0"/>
          <w:lang w:eastAsia="en-AU"/>
        </w:rPr>
        <w:t>He</w:t>
      </w:r>
      <w:r w:rsidR="006C6EEF" w:rsidRPr="005B60FA">
        <w:rPr>
          <w:i/>
          <w:iCs w:val="0"/>
          <w:lang w:eastAsia="en-AU"/>
        </w:rPr>
        <w:t xml:space="preserve"> </w:t>
      </w:r>
      <w:r w:rsidRPr="005B60FA">
        <w:rPr>
          <w:i/>
          <w:iCs w:val="0"/>
          <w:lang w:eastAsia="en-AU"/>
        </w:rPr>
        <w:t>had</w:t>
      </w:r>
      <w:r w:rsidR="006C6EEF" w:rsidRPr="005B60FA">
        <w:rPr>
          <w:i/>
          <w:iCs w:val="0"/>
          <w:lang w:eastAsia="en-AU"/>
        </w:rPr>
        <w:t xml:space="preserve"> </w:t>
      </w:r>
      <w:r w:rsidRPr="005B60FA">
        <w:rPr>
          <w:i/>
          <w:iCs w:val="0"/>
          <w:lang w:eastAsia="en-AU"/>
        </w:rPr>
        <w:t>surely</w:t>
      </w:r>
      <w:r w:rsidR="006C6EEF" w:rsidRPr="005B60FA">
        <w:rPr>
          <w:i/>
          <w:iCs w:val="0"/>
          <w:lang w:eastAsia="en-AU"/>
        </w:rPr>
        <w:t xml:space="preserve"> </w:t>
      </w:r>
      <w:r w:rsidRPr="005B60FA">
        <w:rPr>
          <w:i/>
          <w:iCs w:val="0"/>
          <w:lang w:eastAsia="en-AU"/>
        </w:rPr>
        <w:t>made</w:t>
      </w:r>
      <w:r w:rsidR="006C6EEF" w:rsidRPr="005B60FA">
        <w:rPr>
          <w:i/>
          <w:iCs w:val="0"/>
          <w:lang w:eastAsia="en-AU"/>
        </w:rPr>
        <w:t xml:space="preserve"> </w:t>
      </w:r>
      <w:r w:rsidRPr="005B60FA">
        <w:rPr>
          <w:i/>
          <w:iCs w:val="0"/>
          <w:lang w:eastAsia="en-AU"/>
        </w:rPr>
        <w:t>all</w:t>
      </w:r>
      <w:r w:rsidR="006C6EEF" w:rsidRPr="005B60FA">
        <w:rPr>
          <w:i/>
          <w:iCs w:val="0"/>
          <w:lang w:eastAsia="en-AU"/>
        </w:rPr>
        <w:t xml:space="preserve"> </w:t>
      </w:r>
      <w:r w:rsidRPr="005B60FA">
        <w:rPr>
          <w:i/>
          <w:iCs w:val="0"/>
          <w:lang w:eastAsia="en-AU"/>
        </w:rPr>
        <w:t>men</w:t>
      </w:r>
      <w:r w:rsidR="006C6EEF" w:rsidRPr="005B60FA">
        <w:rPr>
          <w:i/>
          <w:iCs w:val="0"/>
          <w:lang w:eastAsia="en-AU"/>
        </w:rPr>
        <w:t xml:space="preserve"> </w:t>
      </w:r>
      <w:r w:rsidRPr="005B60FA">
        <w:rPr>
          <w:i/>
          <w:iCs w:val="0"/>
          <w:lang w:eastAsia="en-AU"/>
        </w:rPr>
        <w:t>one</w:t>
      </w:r>
      <w:r w:rsidR="006C6EEF" w:rsidRPr="005B60FA">
        <w:rPr>
          <w:i/>
          <w:iCs w:val="0"/>
          <w:lang w:eastAsia="en-AU"/>
        </w:rPr>
        <w:t xml:space="preserve"> </w:t>
      </w:r>
      <w:r w:rsidRPr="005B60FA">
        <w:rPr>
          <w:i/>
          <w:iCs w:val="0"/>
          <w:lang w:eastAsia="en-AU"/>
        </w:rPr>
        <w:t>people.”</w:t>
      </w:r>
      <w:r w:rsidR="006C6EEF" w:rsidRPr="005B60FA">
        <w:rPr>
          <w:i/>
          <w:iCs w:val="0"/>
          <w:lang w:eastAsia="en-AU"/>
        </w:rPr>
        <w:t xml:space="preserve"> </w:t>
      </w:r>
      <w:r w:rsidRPr="005B60FA">
        <w:rPr>
          <w:i/>
          <w:iCs w:val="0"/>
          <w:lang w:eastAsia="en-AU"/>
        </w:rPr>
        <w:t>His</w:t>
      </w:r>
      <w:r w:rsidR="006C6EEF" w:rsidRPr="005B60FA">
        <w:rPr>
          <w:i/>
          <w:iCs w:val="0"/>
          <w:lang w:eastAsia="en-AU"/>
        </w:rPr>
        <w:t xml:space="preserve"> </w:t>
      </w:r>
      <w:r w:rsidRPr="005B60FA">
        <w:rPr>
          <w:i/>
          <w:iCs w:val="0"/>
          <w:lang w:eastAsia="en-AU"/>
        </w:rPr>
        <w:t>purpose,</w:t>
      </w:r>
      <w:r w:rsidR="006C6EEF" w:rsidRPr="005B60FA">
        <w:rPr>
          <w:i/>
          <w:iCs w:val="0"/>
          <w:lang w:eastAsia="en-AU"/>
        </w:rPr>
        <w:t xml:space="preserve"> </w:t>
      </w:r>
      <w:r w:rsidRPr="005B60FA">
        <w:rPr>
          <w:i/>
          <w:iCs w:val="0"/>
          <w:lang w:eastAsia="en-AU"/>
        </w:rPr>
        <w:t>however,</w:t>
      </w:r>
      <w:r w:rsidR="006C6EEF" w:rsidRPr="005B60FA">
        <w:rPr>
          <w:i/>
          <w:iCs w:val="0"/>
          <w:lang w:eastAsia="en-AU"/>
        </w:rPr>
        <w:t xml:space="preserve"> </w:t>
      </w:r>
      <w:r w:rsidRPr="005B60FA">
        <w:rPr>
          <w:i/>
          <w:iCs w:val="0"/>
          <w:lang w:eastAsia="en-AU"/>
        </w:rPr>
        <w:t>is</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enable</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pure</w:t>
      </w:r>
      <w:r w:rsidR="006C6EEF" w:rsidRPr="005B60FA">
        <w:rPr>
          <w:i/>
          <w:iCs w:val="0"/>
          <w:lang w:eastAsia="en-AU"/>
        </w:rPr>
        <w:t xml:space="preserve"> </w:t>
      </w:r>
      <w:r w:rsidRPr="005B60FA">
        <w:rPr>
          <w:i/>
          <w:iCs w:val="0"/>
          <w:lang w:eastAsia="en-AU"/>
        </w:rPr>
        <w:t>in</w:t>
      </w:r>
      <w:r w:rsidR="006C6EEF" w:rsidRPr="005B60FA">
        <w:rPr>
          <w:i/>
          <w:iCs w:val="0"/>
          <w:lang w:eastAsia="en-AU"/>
        </w:rPr>
        <w:t xml:space="preserve"> </w:t>
      </w:r>
      <w:r w:rsidRPr="005B60FA">
        <w:rPr>
          <w:i/>
          <w:iCs w:val="0"/>
          <w:lang w:eastAsia="en-AU"/>
        </w:rPr>
        <w:t>spirit</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detached</w:t>
      </w:r>
      <w:r w:rsidR="006C6EEF" w:rsidRPr="005B60FA">
        <w:rPr>
          <w:i/>
          <w:iCs w:val="0"/>
          <w:lang w:eastAsia="en-AU"/>
        </w:rPr>
        <w:t xml:space="preserve"> </w:t>
      </w:r>
      <w:r w:rsidRPr="005B60FA">
        <w:rPr>
          <w:i/>
          <w:iCs w:val="0"/>
          <w:lang w:eastAsia="en-AU"/>
        </w:rPr>
        <w:t>in</w:t>
      </w:r>
      <w:r w:rsidR="006C6EEF" w:rsidRPr="005B60FA">
        <w:rPr>
          <w:i/>
          <w:iCs w:val="0"/>
          <w:lang w:eastAsia="en-AU"/>
        </w:rPr>
        <w:t xml:space="preserve"> </w:t>
      </w:r>
      <w:r w:rsidRPr="005B60FA">
        <w:rPr>
          <w:i/>
          <w:iCs w:val="0"/>
          <w:lang w:eastAsia="en-AU"/>
        </w:rPr>
        <w:t>heart</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ascend,</w:t>
      </w:r>
      <w:r w:rsidR="006C6EEF" w:rsidRPr="005B60FA">
        <w:rPr>
          <w:i/>
          <w:iCs w:val="0"/>
          <w:lang w:eastAsia="en-AU"/>
        </w:rPr>
        <w:t xml:space="preserve"> </w:t>
      </w:r>
      <w:r w:rsidRPr="005B60FA">
        <w:rPr>
          <w:i/>
          <w:iCs w:val="0"/>
          <w:lang w:eastAsia="en-AU"/>
        </w:rPr>
        <w:t>by</w:t>
      </w:r>
      <w:r w:rsidR="006C6EEF" w:rsidRPr="005B60FA">
        <w:rPr>
          <w:i/>
          <w:iCs w:val="0"/>
          <w:lang w:eastAsia="en-AU"/>
        </w:rPr>
        <w:t xml:space="preserve"> </w:t>
      </w:r>
      <w:r w:rsidRPr="005B60FA">
        <w:rPr>
          <w:i/>
          <w:iCs w:val="0"/>
          <w:lang w:eastAsia="en-AU"/>
        </w:rPr>
        <w:t>virtue</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their</w:t>
      </w:r>
      <w:r w:rsidR="006C6EEF" w:rsidRPr="005B60FA">
        <w:rPr>
          <w:i/>
          <w:iCs w:val="0"/>
          <w:lang w:eastAsia="en-AU"/>
        </w:rPr>
        <w:t xml:space="preserve"> </w:t>
      </w:r>
      <w:r w:rsidRPr="005B60FA">
        <w:rPr>
          <w:i/>
          <w:iCs w:val="0"/>
          <w:lang w:eastAsia="en-AU"/>
        </w:rPr>
        <w:t>own</w:t>
      </w:r>
      <w:r w:rsidR="006C6EEF" w:rsidRPr="005B60FA">
        <w:rPr>
          <w:i/>
          <w:iCs w:val="0"/>
          <w:lang w:eastAsia="en-AU"/>
        </w:rPr>
        <w:t xml:space="preserve"> </w:t>
      </w:r>
      <w:r w:rsidRPr="005B60FA">
        <w:rPr>
          <w:i/>
          <w:iCs w:val="0"/>
          <w:lang w:eastAsia="en-AU"/>
        </w:rPr>
        <w:t>innate</w:t>
      </w:r>
      <w:r w:rsidR="006C6EEF" w:rsidRPr="005B60FA">
        <w:rPr>
          <w:i/>
          <w:iCs w:val="0"/>
          <w:lang w:eastAsia="en-AU"/>
        </w:rPr>
        <w:t xml:space="preserve"> </w:t>
      </w:r>
      <w:r w:rsidRPr="005B60FA">
        <w:rPr>
          <w:i/>
          <w:iCs w:val="0"/>
          <w:lang w:eastAsia="en-AU"/>
        </w:rPr>
        <w:t>powers,</w:t>
      </w:r>
      <w:r w:rsidR="006C6EEF" w:rsidRPr="005B60FA">
        <w:rPr>
          <w:i/>
          <w:iCs w:val="0"/>
          <w:lang w:eastAsia="en-AU"/>
        </w:rPr>
        <w:t xml:space="preserve"> </w:t>
      </w:r>
      <w:r w:rsidRPr="005B60FA">
        <w:rPr>
          <w:i/>
          <w:iCs w:val="0"/>
          <w:lang w:eastAsia="en-AU"/>
        </w:rPr>
        <w:t>unto</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shores</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Most</w:t>
      </w:r>
      <w:r w:rsidR="006C6EEF" w:rsidRPr="005B60FA">
        <w:rPr>
          <w:i/>
          <w:iCs w:val="0"/>
          <w:lang w:eastAsia="en-AU"/>
        </w:rPr>
        <w:t xml:space="preserve"> </w:t>
      </w:r>
      <w:r w:rsidRPr="005B60FA">
        <w:rPr>
          <w:i/>
          <w:iCs w:val="0"/>
          <w:lang w:eastAsia="en-AU"/>
        </w:rPr>
        <w:t>Great</w:t>
      </w:r>
      <w:r w:rsidR="006C6EEF" w:rsidRPr="005B60FA">
        <w:rPr>
          <w:i/>
          <w:iCs w:val="0"/>
          <w:lang w:eastAsia="en-AU"/>
        </w:rPr>
        <w:t xml:space="preserve"> </w:t>
      </w:r>
      <w:r w:rsidRPr="005B60FA">
        <w:rPr>
          <w:i/>
          <w:iCs w:val="0"/>
          <w:lang w:eastAsia="en-AU"/>
        </w:rPr>
        <w:t>Ocean,</w:t>
      </w:r>
      <w:r w:rsidR="006C6EEF" w:rsidRPr="005B60FA">
        <w:rPr>
          <w:i/>
          <w:iCs w:val="0"/>
          <w:lang w:eastAsia="en-AU"/>
        </w:rPr>
        <w:t xml:space="preserve"> </w:t>
      </w:r>
      <w:r w:rsidRPr="005B60FA">
        <w:rPr>
          <w:i/>
          <w:iCs w:val="0"/>
          <w:lang w:eastAsia="en-AU"/>
        </w:rPr>
        <w:t>that</w:t>
      </w:r>
      <w:r w:rsidR="006C6EEF" w:rsidRPr="005B60FA">
        <w:rPr>
          <w:i/>
          <w:iCs w:val="0"/>
          <w:lang w:eastAsia="en-AU"/>
        </w:rPr>
        <w:t xml:space="preserve"> </w:t>
      </w:r>
      <w:r w:rsidRPr="005B60FA">
        <w:rPr>
          <w:i/>
          <w:iCs w:val="0"/>
          <w:lang w:eastAsia="en-AU"/>
        </w:rPr>
        <w:t>thereby</w:t>
      </w:r>
      <w:r w:rsidR="006C6EEF" w:rsidRPr="005B60FA">
        <w:rPr>
          <w:i/>
          <w:iCs w:val="0"/>
          <w:lang w:eastAsia="en-AU"/>
        </w:rPr>
        <w:t xml:space="preserve"> </w:t>
      </w:r>
      <w:r w:rsidRPr="005B60FA">
        <w:rPr>
          <w:i/>
          <w:iCs w:val="0"/>
          <w:lang w:eastAsia="en-AU"/>
        </w:rPr>
        <w:t>they</w:t>
      </w:r>
      <w:r w:rsidR="006C6EEF" w:rsidRPr="005B60FA">
        <w:rPr>
          <w:i/>
          <w:iCs w:val="0"/>
          <w:lang w:eastAsia="en-AU"/>
        </w:rPr>
        <w:t xml:space="preserve"> </w:t>
      </w:r>
      <w:r w:rsidRPr="005B60FA">
        <w:rPr>
          <w:i/>
          <w:iCs w:val="0"/>
          <w:lang w:eastAsia="en-AU"/>
        </w:rPr>
        <w:t>who</w:t>
      </w:r>
      <w:r w:rsidR="006C6EEF" w:rsidRPr="005B60FA">
        <w:rPr>
          <w:i/>
          <w:iCs w:val="0"/>
          <w:lang w:eastAsia="en-AU"/>
        </w:rPr>
        <w:t xml:space="preserve"> </w:t>
      </w:r>
      <w:r w:rsidRPr="005B60FA">
        <w:rPr>
          <w:i/>
          <w:iCs w:val="0"/>
          <w:lang w:eastAsia="en-AU"/>
        </w:rPr>
        <w:t>seek</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Beauty</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All-Glorious</w:t>
      </w:r>
      <w:r w:rsidR="006C6EEF" w:rsidRPr="005B60FA">
        <w:rPr>
          <w:i/>
          <w:iCs w:val="0"/>
          <w:lang w:eastAsia="en-AU"/>
        </w:rPr>
        <w:t xml:space="preserve"> </w:t>
      </w:r>
      <w:r w:rsidRPr="005B60FA">
        <w:rPr>
          <w:i/>
          <w:iCs w:val="0"/>
          <w:lang w:eastAsia="en-AU"/>
        </w:rPr>
        <w:t>may</w:t>
      </w:r>
      <w:r w:rsidR="006C6EEF" w:rsidRPr="005B60FA">
        <w:rPr>
          <w:i/>
          <w:iCs w:val="0"/>
          <w:lang w:eastAsia="en-AU"/>
        </w:rPr>
        <w:t xml:space="preserve"> </w:t>
      </w:r>
      <w:r w:rsidRPr="005B60FA">
        <w:rPr>
          <w:i/>
          <w:iCs w:val="0"/>
          <w:lang w:eastAsia="en-AU"/>
        </w:rPr>
        <w:t>be</w:t>
      </w:r>
      <w:r w:rsidR="006C6EEF" w:rsidRPr="005B60FA">
        <w:rPr>
          <w:i/>
          <w:iCs w:val="0"/>
          <w:lang w:eastAsia="en-AU"/>
        </w:rPr>
        <w:t xml:space="preserve"> </w:t>
      </w:r>
      <w:r w:rsidRPr="005B60FA">
        <w:rPr>
          <w:i/>
          <w:iCs w:val="0"/>
          <w:lang w:eastAsia="en-AU"/>
        </w:rPr>
        <w:t>distinguished</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separated</w:t>
      </w:r>
      <w:r w:rsidR="006C6EEF" w:rsidRPr="005B60FA">
        <w:rPr>
          <w:i/>
          <w:iCs w:val="0"/>
          <w:lang w:eastAsia="en-AU"/>
        </w:rPr>
        <w:t xml:space="preserve"> </w:t>
      </w:r>
      <w:r w:rsidRPr="005B60FA">
        <w:rPr>
          <w:i/>
          <w:iCs w:val="0"/>
          <w:lang w:eastAsia="en-AU"/>
        </w:rPr>
        <w:t>from</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wayward</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perverse</w:t>
      </w:r>
      <w:r w:rsidR="006C6EEF" w:rsidRPr="005B60FA">
        <w:rPr>
          <w:i/>
          <w:iCs w:val="0"/>
          <w:lang w:eastAsia="en-AU"/>
        </w:rPr>
        <w:t xml:space="preserve">.  </w:t>
      </w:r>
      <w:r w:rsidRPr="005B60FA">
        <w:rPr>
          <w:i/>
          <w:iCs w:val="0"/>
          <w:lang w:eastAsia="en-AU"/>
        </w:rPr>
        <w:t>Thus</w:t>
      </w:r>
      <w:r w:rsidR="006C6EEF" w:rsidRPr="005B60FA">
        <w:rPr>
          <w:i/>
          <w:iCs w:val="0"/>
          <w:lang w:eastAsia="en-AU"/>
        </w:rPr>
        <w:t xml:space="preserve"> </w:t>
      </w:r>
      <w:r w:rsidRPr="005B60FA">
        <w:rPr>
          <w:i/>
          <w:iCs w:val="0"/>
          <w:lang w:eastAsia="en-AU"/>
        </w:rPr>
        <w:t>hath</w:t>
      </w:r>
      <w:r w:rsidR="006C6EEF" w:rsidRPr="005B60FA">
        <w:rPr>
          <w:i/>
          <w:iCs w:val="0"/>
          <w:lang w:eastAsia="en-AU"/>
        </w:rPr>
        <w:t xml:space="preserve"> </w:t>
      </w:r>
      <w:r w:rsidRPr="005B60FA">
        <w:rPr>
          <w:i/>
          <w:iCs w:val="0"/>
          <w:lang w:eastAsia="en-AU"/>
        </w:rPr>
        <w:t>it</w:t>
      </w:r>
      <w:r w:rsidR="006C6EEF" w:rsidRPr="005B60FA">
        <w:rPr>
          <w:i/>
          <w:iCs w:val="0"/>
          <w:lang w:eastAsia="en-AU"/>
        </w:rPr>
        <w:t xml:space="preserve"> </w:t>
      </w:r>
      <w:r w:rsidRPr="005B60FA">
        <w:rPr>
          <w:i/>
          <w:iCs w:val="0"/>
          <w:lang w:eastAsia="en-AU"/>
        </w:rPr>
        <w:t>been</w:t>
      </w:r>
      <w:r w:rsidR="006C6EEF" w:rsidRPr="005B60FA">
        <w:rPr>
          <w:i/>
          <w:iCs w:val="0"/>
          <w:lang w:eastAsia="en-AU"/>
        </w:rPr>
        <w:t xml:space="preserve"> </w:t>
      </w:r>
      <w:r w:rsidRPr="005B60FA">
        <w:rPr>
          <w:i/>
          <w:iCs w:val="0"/>
          <w:lang w:eastAsia="en-AU"/>
        </w:rPr>
        <w:t>ordained</w:t>
      </w:r>
      <w:r w:rsidR="006C6EEF" w:rsidRPr="005B60FA">
        <w:rPr>
          <w:i/>
          <w:iCs w:val="0"/>
          <w:lang w:eastAsia="en-AU"/>
        </w:rPr>
        <w:t xml:space="preserve"> </w:t>
      </w:r>
      <w:r w:rsidRPr="005B60FA">
        <w:rPr>
          <w:i/>
          <w:iCs w:val="0"/>
          <w:lang w:eastAsia="en-AU"/>
        </w:rPr>
        <w:t>by</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all-glorious</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resplendent</w:t>
      </w:r>
      <w:r w:rsidR="006C6EEF" w:rsidRPr="005B60FA">
        <w:rPr>
          <w:i/>
          <w:iCs w:val="0"/>
          <w:lang w:eastAsia="en-AU"/>
        </w:rPr>
        <w:t xml:space="preserve"> </w:t>
      </w:r>
      <w:r w:rsidRPr="005B60FA">
        <w:rPr>
          <w:i/>
          <w:iCs w:val="0"/>
          <w:lang w:eastAsia="en-AU"/>
        </w:rPr>
        <w:t>Pen</w:t>
      </w:r>
      <w:r w:rsidR="009430CF" w:rsidRPr="005B60FA">
        <w:rPr>
          <w:i/>
          <w:iCs w:val="0"/>
          <w:lang w:eastAsia="en-AU"/>
        </w:rPr>
        <w:t>.</w:t>
      </w:r>
      <w:r w:rsidR="009430CF" w:rsidRPr="005B60FA">
        <w:rPr>
          <w:lang w:eastAsia="en-AU"/>
        </w:rPr>
        <w:t xml:space="preserve"> </w:t>
      </w:r>
      <w:r w:rsidRPr="005B60FA">
        <w:rPr>
          <w:lang w:eastAsia="en-AU"/>
        </w:rPr>
        <w:t>…</w:t>
      </w:r>
    </w:p>
    <w:p w:rsidR="00E25B6C" w:rsidRDefault="003B608C" w:rsidP="00E25B6C">
      <w:pPr>
        <w:pStyle w:val="Quote"/>
        <w:rPr>
          <w:i/>
          <w:iCs w:val="0"/>
          <w:lang w:eastAsia="en-AU"/>
        </w:rPr>
      </w:pPr>
      <w:r w:rsidRPr="005B60FA">
        <w:rPr>
          <w:lang w:eastAsia="en-AU"/>
        </w:rPr>
        <w:t>T</w:t>
      </w:r>
      <w:r w:rsidRPr="005B60FA">
        <w:rPr>
          <w:i/>
          <w:iCs w:val="0"/>
          <w:lang w:eastAsia="en-AU"/>
        </w:rPr>
        <w:t>hat</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Manifestations</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Divine</w:t>
      </w:r>
      <w:r w:rsidR="006C6EEF" w:rsidRPr="005B60FA">
        <w:rPr>
          <w:i/>
          <w:iCs w:val="0"/>
          <w:lang w:eastAsia="en-AU"/>
        </w:rPr>
        <w:t xml:space="preserve"> </w:t>
      </w:r>
      <w:r w:rsidRPr="005B60FA">
        <w:rPr>
          <w:i/>
          <w:iCs w:val="0"/>
          <w:lang w:eastAsia="en-AU"/>
        </w:rPr>
        <w:t>justice,</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Day</w:t>
      </w:r>
      <w:r w:rsidR="006C6EEF" w:rsidRPr="005B60FA">
        <w:rPr>
          <w:i/>
          <w:iCs w:val="0"/>
          <w:lang w:eastAsia="en-AU"/>
        </w:rPr>
        <w:t xml:space="preserve"> </w:t>
      </w:r>
      <w:r w:rsidRPr="005B60FA">
        <w:rPr>
          <w:i/>
          <w:iCs w:val="0"/>
          <w:lang w:eastAsia="en-AU"/>
        </w:rPr>
        <w:t>Springs</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heavenly</w:t>
      </w:r>
      <w:r w:rsidR="006C6EEF" w:rsidRPr="005B60FA">
        <w:rPr>
          <w:i/>
          <w:iCs w:val="0"/>
          <w:lang w:eastAsia="en-AU"/>
        </w:rPr>
        <w:t xml:space="preserve"> </w:t>
      </w:r>
      <w:r w:rsidRPr="005B60FA">
        <w:rPr>
          <w:i/>
          <w:iCs w:val="0"/>
          <w:lang w:eastAsia="en-AU"/>
        </w:rPr>
        <w:t>grace,</w:t>
      </w:r>
      <w:r w:rsidR="006C6EEF" w:rsidRPr="005B60FA">
        <w:rPr>
          <w:i/>
          <w:iCs w:val="0"/>
          <w:lang w:eastAsia="en-AU"/>
        </w:rPr>
        <w:t xml:space="preserve"> </w:t>
      </w:r>
      <w:r w:rsidRPr="005B60FA">
        <w:rPr>
          <w:i/>
          <w:iCs w:val="0"/>
          <w:lang w:eastAsia="en-AU"/>
        </w:rPr>
        <w:t>have</w:t>
      </w:r>
      <w:r w:rsidR="006C6EEF" w:rsidRPr="005B60FA">
        <w:rPr>
          <w:i/>
          <w:iCs w:val="0"/>
          <w:lang w:eastAsia="en-AU"/>
        </w:rPr>
        <w:t xml:space="preserve"> </w:t>
      </w:r>
      <w:r w:rsidRPr="005B60FA">
        <w:rPr>
          <w:i/>
          <w:iCs w:val="0"/>
          <w:lang w:eastAsia="en-AU"/>
        </w:rPr>
        <w:t>when</w:t>
      </w:r>
      <w:r w:rsidR="006C6EEF" w:rsidRPr="005B60FA">
        <w:rPr>
          <w:i/>
          <w:iCs w:val="0"/>
          <w:lang w:eastAsia="en-AU"/>
        </w:rPr>
        <w:t xml:space="preserve"> </w:t>
      </w:r>
      <w:r w:rsidRPr="005B60FA">
        <w:rPr>
          <w:i/>
          <w:iCs w:val="0"/>
          <w:lang w:eastAsia="en-AU"/>
        </w:rPr>
        <w:t>they</w:t>
      </w:r>
      <w:r w:rsidR="006C6EEF" w:rsidRPr="005B60FA">
        <w:rPr>
          <w:i/>
          <w:iCs w:val="0"/>
          <w:lang w:eastAsia="en-AU"/>
        </w:rPr>
        <w:t xml:space="preserve"> </w:t>
      </w:r>
      <w:r w:rsidRPr="005B60FA">
        <w:rPr>
          <w:i/>
          <w:iCs w:val="0"/>
          <w:lang w:eastAsia="en-AU"/>
        </w:rPr>
        <w:t>appeared</w:t>
      </w:r>
      <w:r w:rsidR="006C6EEF" w:rsidRPr="005B60FA">
        <w:rPr>
          <w:i/>
          <w:iCs w:val="0"/>
          <w:lang w:eastAsia="en-AU"/>
        </w:rPr>
        <w:t xml:space="preserve"> </w:t>
      </w:r>
      <w:r w:rsidRPr="005B60FA">
        <w:rPr>
          <w:i/>
          <w:iCs w:val="0"/>
          <w:lang w:eastAsia="en-AU"/>
        </w:rPr>
        <w:t>amongst</w:t>
      </w:r>
      <w:r w:rsidR="006C6EEF" w:rsidRPr="005B60FA">
        <w:rPr>
          <w:i/>
          <w:iCs w:val="0"/>
          <w:lang w:eastAsia="en-AU"/>
        </w:rPr>
        <w:t xml:space="preserve"> </w:t>
      </w:r>
      <w:r w:rsidRPr="005B60FA">
        <w:rPr>
          <w:i/>
          <w:iCs w:val="0"/>
          <w:lang w:eastAsia="en-AU"/>
        </w:rPr>
        <w:t>men</w:t>
      </w:r>
      <w:r w:rsidR="006C6EEF" w:rsidRPr="005B60FA">
        <w:rPr>
          <w:i/>
          <w:iCs w:val="0"/>
          <w:lang w:eastAsia="en-AU"/>
        </w:rPr>
        <w:t xml:space="preserve"> </w:t>
      </w:r>
      <w:r w:rsidRPr="005B60FA">
        <w:rPr>
          <w:i/>
          <w:iCs w:val="0"/>
          <w:lang w:eastAsia="en-AU"/>
        </w:rPr>
        <w:t>always</w:t>
      </w:r>
      <w:r w:rsidR="006C6EEF" w:rsidRPr="005B60FA">
        <w:rPr>
          <w:i/>
          <w:iCs w:val="0"/>
          <w:lang w:eastAsia="en-AU"/>
        </w:rPr>
        <w:t xml:space="preserve"> </w:t>
      </w:r>
      <w:r w:rsidRPr="005B60FA">
        <w:rPr>
          <w:i/>
          <w:iCs w:val="0"/>
          <w:lang w:eastAsia="en-AU"/>
        </w:rPr>
        <w:t>been</w:t>
      </w:r>
      <w:r w:rsidR="006C6EEF" w:rsidRPr="005B60FA">
        <w:rPr>
          <w:i/>
          <w:iCs w:val="0"/>
          <w:lang w:eastAsia="en-AU"/>
        </w:rPr>
        <w:t xml:space="preserve"> </w:t>
      </w:r>
      <w:r w:rsidRPr="005B60FA">
        <w:rPr>
          <w:i/>
          <w:iCs w:val="0"/>
          <w:lang w:eastAsia="en-AU"/>
        </w:rPr>
        <w:t>destitute</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all</w:t>
      </w:r>
      <w:r w:rsidR="006C6EEF" w:rsidRPr="005B60FA">
        <w:rPr>
          <w:i/>
          <w:iCs w:val="0"/>
          <w:lang w:eastAsia="en-AU"/>
        </w:rPr>
        <w:t xml:space="preserve"> </w:t>
      </w:r>
      <w:r w:rsidRPr="005B60FA">
        <w:rPr>
          <w:i/>
          <w:iCs w:val="0"/>
          <w:lang w:eastAsia="en-AU"/>
        </w:rPr>
        <w:t>earthly</w:t>
      </w:r>
      <w:r w:rsidR="006C6EEF" w:rsidRPr="005B60FA">
        <w:rPr>
          <w:i/>
          <w:iCs w:val="0"/>
          <w:lang w:eastAsia="en-AU"/>
        </w:rPr>
        <w:t xml:space="preserve"> </w:t>
      </w:r>
      <w:r w:rsidRPr="005B60FA">
        <w:rPr>
          <w:i/>
          <w:iCs w:val="0"/>
          <w:lang w:eastAsia="en-AU"/>
        </w:rPr>
        <w:t>dominion</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shorn</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means</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worldly</w:t>
      </w:r>
      <w:r w:rsidR="006C6EEF" w:rsidRPr="005B60FA">
        <w:rPr>
          <w:i/>
          <w:iCs w:val="0"/>
          <w:lang w:eastAsia="en-AU"/>
        </w:rPr>
        <w:t xml:space="preserve"> </w:t>
      </w:r>
      <w:r w:rsidRPr="005B60FA">
        <w:rPr>
          <w:i/>
          <w:iCs w:val="0"/>
          <w:lang w:eastAsia="en-AU"/>
        </w:rPr>
        <w:t>ascendancy,</w:t>
      </w:r>
      <w:r w:rsidR="006C6EEF" w:rsidRPr="005B60FA">
        <w:rPr>
          <w:i/>
          <w:iCs w:val="0"/>
          <w:lang w:eastAsia="en-AU"/>
        </w:rPr>
        <w:t xml:space="preserve"> </w:t>
      </w:r>
      <w:r w:rsidRPr="005B60FA">
        <w:rPr>
          <w:i/>
          <w:iCs w:val="0"/>
          <w:lang w:eastAsia="en-AU"/>
        </w:rPr>
        <w:t>should</w:t>
      </w:r>
      <w:r w:rsidR="006C6EEF" w:rsidRPr="005B60FA">
        <w:rPr>
          <w:i/>
          <w:iCs w:val="0"/>
          <w:lang w:eastAsia="en-AU"/>
        </w:rPr>
        <w:t xml:space="preserve"> </w:t>
      </w:r>
      <w:r w:rsidRPr="005B60FA">
        <w:rPr>
          <w:i/>
          <w:iCs w:val="0"/>
          <w:lang w:eastAsia="en-AU"/>
        </w:rPr>
        <w:t>be</w:t>
      </w:r>
      <w:r w:rsidR="006C6EEF" w:rsidRPr="005B60FA">
        <w:rPr>
          <w:i/>
          <w:iCs w:val="0"/>
          <w:lang w:eastAsia="en-AU"/>
        </w:rPr>
        <w:t xml:space="preserve"> </w:t>
      </w:r>
      <w:r w:rsidRPr="005B60FA">
        <w:rPr>
          <w:i/>
          <w:iCs w:val="0"/>
          <w:lang w:eastAsia="en-AU"/>
        </w:rPr>
        <w:t>attributed</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this</w:t>
      </w:r>
      <w:r w:rsidR="006C6EEF" w:rsidRPr="005B60FA">
        <w:rPr>
          <w:i/>
          <w:iCs w:val="0"/>
          <w:lang w:eastAsia="en-AU"/>
        </w:rPr>
        <w:t xml:space="preserve"> </w:t>
      </w:r>
      <w:r w:rsidRPr="005B60FA">
        <w:rPr>
          <w:i/>
          <w:iCs w:val="0"/>
          <w:lang w:eastAsia="en-AU"/>
        </w:rPr>
        <w:t>same</w:t>
      </w:r>
      <w:r w:rsidR="006C6EEF" w:rsidRPr="005B60FA">
        <w:rPr>
          <w:i/>
          <w:iCs w:val="0"/>
          <w:lang w:eastAsia="en-AU"/>
        </w:rPr>
        <w:t xml:space="preserve"> </w:t>
      </w:r>
      <w:r w:rsidRPr="005B60FA">
        <w:rPr>
          <w:i/>
          <w:iCs w:val="0"/>
          <w:lang w:eastAsia="en-AU"/>
        </w:rPr>
        <w:t>principle</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separation</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distinction</w:t>
      </w:r>
      <w:r w:rsidR="006C6EEF" w:rsidRPr="005B60FA">
        <w:rPr>
          <w:i/>
          <w:iCs w:val="0"/>
          <w:lang w:eastAsia="en-AU"/>
        </w:rPr>
        <w:t xml:space="preserve"> </w:t>
      </w:r>
      <w:r w:rsidRPr="005B60FA">
        <w:rPr>
          <w:i/>
          <w:iCs w:val="0"/>
          <w:lang w:eastAsia="en-AU"/>
        </w:rPr>
        <w:t>which</w:t>
      </w:r>
      <w:r w:rsidR="006C6EEF" w:rsidRPr="005B60FA">
        <w:rPr>
          <w:i/>
          <w:iCs w:val="0"/>
          <w:lang w:eastAsia="en-AU"/>
        </w:rPr>
        <w:t xml:space="preserve"> </w:t>
      </w:r>
      <w:r w:rsidRPr="005B60FA">
        <w:rPr>
          <w:i/>
          <w:iCs w:val="0"/>
          <w:lang w:eastAsia="en-AU"/>
        </w:rPr>
        <w:t>animateth</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Divine</w:t>
      </w:r>
      <w:r w:rsidR="006C6EEF" w:rsidRPr="005B60FA">
        <w:rPr>
          <w:i/>
          <w:iCs w:val="0"/>
          <w:lang w:eastAsia="en-AU"/>
        </w:rPr>
        <w:t xml:space="preserve"> </w:t>
      </w:r>
      <w:r w:rsidRPr="005B60FA">
        <w:rPr>
          <w:i/>
          <w:iCs w:val="0"/>
          <w:lang w:eastAsia="en-AU"/>
        </w:rPr>
        <w:t>Purpose</w:t>
      </w:r>
      <w:r w:rsidR="006C6EEF" w:rsidRPr="005B60FA">
        <w:rPr>
          <w:i/>
          <w:iCs w:val="0"/>
          <w:lang w:eastAsia="en-AU"/>
        </w:rPr>
        <w:t xml:space="preserve">.  </w:t>
      </w:r>
      <w:r w:rsidRPr="005B60FA">
        <w:rPr>
          <w:i/>
          <w:iCs w:val="0"/>
          <w:lang w:eastAsia="en-AU"/>
        </w:rPr>
        <w:t>Were</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Eternal</w:t>
      </w:r>
      <w:r w:rsidR="006C6EEF" w:rsidRPr="005B60FA">
        <w:rPr>
          <w:i/>
          <w:iCs w:val="0"/>
          <w:lang w:eastAsia="en-AU"/>
        </w:rPr>
        <w:t xml:space="preserve"> </w:t>
      </w:r>
      <w:r w:rsidRPr="005B60FA">
        <w:rPr>
          <w:i/>
          <w:iCs w:val="0"/>
          <w:lang w:eastAsia="en-AU"/>
        </w:rPr>
        <w:t>Essence</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manifest</w:t>
      </w:r>
      <w:r w:rsidR="006C6EEF" w:rsidRPr="005B60FA">
        <w:rPr>
          <w:i/>
          <w:iCs w:val="0"/>
          <w:lang w:eastAsia="en-AU"/>
        </w:rPr>
        <w:t xml:space="preserve"> </w:t>
      </w:r>
      <w:r w:rsidRPr="005B60FA">
        <w:rPr>
          <w:i/>
          <w:iCs w:val="0"/>
          <w:lang w:eastAsia="en-AU"/>
        </w:rPr>
        <w:t>all</w:t>
      </w:r>
      <w:r w:rsidR="006C6EEF" w:rsidRPr="005B60FA">
        <w:rPr>
          <w:i/>
          <w:iCs w:val="0"/>
          <w:lang w:eastAsia="en-AU"/>
        </w:rPr>
        <w:t xml:space="preserve"> </w:t>
      </w:r>
      <w:r w:rsidRPr="005B60FA">
        <w:rPr>
          <w:i/>
          <w:iCs w:val="0"/>
          <w:lang w:eastAsia="en-AU"/>
        </w:rPr>
        <w:t>that</w:t>
      </w:r>
      <w:r w:rsidR="006C6EEF" w:rsidRPr="005B60FA">
        <w:rPr>
          <w:i/>
          <w:iCs w:val="0"/>
          <w:lang w:eastAsia="en-AU"/>
        </w:rPr>
        <w:t xml:space="preserve"> </w:t>
      </w:r>
      <w:r w:rsidRPr="005B60FA">
        <w:rPr>
          <w:i/>
          <w:iCs w:val="0"/>
          <w:lang w:eastAsia="en-AU"/>
        </w:rPr>
        <w:t>is</w:t>
      </w:r>
      <w:r w:rsidR="006C6EEF" w:rsidRPr="005B60FA">
        <w:rPr>
          <w:i/>
          <w:iCs w:val="0"/>
          <w:lang w:eastAsia="en-AU"/>
        </w:rPr>
        <w:t xml:space="preserve"> </w:t>
      </w:r>
      <w:r w:rsidRPr="005B60FA">
        <w:rPr>
          <w:i/>
          <w:iCs w:val="0"/>
          <w:lang w:eastAsia="en-AU"/>
        </w:rPr>
        <w:t>latent</w:t>
      </w:r>
      <w:r w:rsidR="006C6EEF" w:rsidRPr="005B60FA">
        <w:rPr>
          <w:i/>
          <w:iCs w:val="0"/>
          <w:lang w:eastAsia="en-AU"/>
        </w:rPr>
        <w:t xml:space="preserve"> </w:t>
      </w:r>
      <w:r w:rsidRPr="005B60FA">
        <w:rPr>
          <w:i/>
          <w:iCs w:val="0"/>
          <w:lang w:eastAsia="en-AU"/>
        </w:rPr>
        <w:t>within</w:t>
      </w:r>
      <w:r w:rsidR="006C6EEF" w:rsidRPr="005B60FA">
        <w:rPr>
          <w:i/>
          <w:iCs w:val="0"/>
          <w:lang w:eastAsia="en-AU"/>
        </w:rPr>
        <w:t xml:space="preserve"> </w:t>
      </w:r>
      <w:r w:rsidRPr="005B60FA">
        <w:rPr>
          <w:i/>
          <w:iCs w:val="0"/>
          <w:lang w:eastAsia="en-AU"/>
        </w:rPr>
        <w:t>Him,</w:t>
      </w:r>
      <w:r w:rsidR="006C6EEF" w:rsidRPr="005B60FA">
        <w:rPr>
          <w:i/>
          <w:iCs w:val="0"/>
          <w:lang w:eastAsia="en-AU"/>
        </w:rPr>
        <w:t xml:space="preserve"> </w:t>
      </w:r>
      <w:r w:rsidRPr="005B60FA">
        <w:rPr>
          <w:i/>
          <w:iCs w:val="0"/>
          <w:lang w:eastAsia="en-AU"/>
        </w:rPr>
        <w:t>…</w:t>
      </w:r>
      <w:r w:rsidR="009430CF" w:rsidRPr="005B60FA">
        <w:rPr>
          <w:i/>
          <w:iCs w:val="0"/>
          <w:lang w:eastAsia="en-AU"/>
        </w:rPr>
        <w:t xml:space="preserve"> </w:t>
      </w:r>
      <w:r w:rsidRPr="005B60FA">
        <w:rPr>
          <w:i/>
          <w:iCs w:val="0"/>
          <w:lang w:eastAsia="en-AU"/>
        </w:rPr>
        <w:t>none</w:t>
      </w:r>
      <w:r w:rsidR="006C6EEF" w:rsidRPr="005B60FA">
        <w:rPr>
          <w:i/>
          <w:iCs w:val="0"/>
          <w:lang w:eastAsia="en-AU"/>
        </w:rPr>
        <w:t xml:space="preserve"> </w:t>
      </w:r>
      <w:r w:rsidRPr="005B60FA">
        <w:rPr>
          <w:i/>
          <w:iCs w:val="0"/>
          <w:lang w:eastAsia="en-AU"/>
        </w:rPr>
        <w:t>would</w:t>
      </w:r>
      <w:r w:rsidR="006C6EEF" w:rsidRPr="005B60FA">
        <w:rPr>
          <w:i/>
          <w:iCs w:val="0"/>
          <w:lang w:eastAsia="en-AU"/>
        </w:rPr>
        <w:t xml:space="preserve"> </w:t>
      </w:r>
      <w:r w:rsidRPr="005B60FA">
        <w:rPr>
          <w:i/>
          <w:iCs w:val="0"/>
          <w:lang w:eastAsia="en-AU"/>
        </w:rPr>
        <w:t>be</w:t>
      </w:r>
      <w:r w:rsidR="006C6EEF" w:rsidRPr="005B60FA">
        <w:rPr>
          <w:i/>
          <w:iCs w:val="0"/>
          <w:lang w:eastAsia="en-AU"/>
        </w:rPr>
        <w:t xml:space="preserve"> </w:t>
      </w:r>
      <w:r w:rsidRPr="005B60FA">
        <w:rPr>
          <w:i/>
          <w:iCs w:val="0"/>
          <w:lang w:eastAsia="en-AU"/>
        </w:rPr>
        <w:t>found</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question</w:t>
      </w:r>
      <w:r w:rsidR="006C6EEF" w:rsidRPr="005B60FA">
        <w:rPr>
          <w:i/>
          <w:iCs w:val="0"/>
          <w:lang w:eastAsia="en-AU"/>
        </w:rPr>
        <w:t xml:space="preserve"> </w:t>
      </w:r>
      <w:r w:rsidRPr="005B60FA">
        <w:rPr>
          <w:i/>
          <w:iCs w:val="0"/>
          <w:lang w:eastAsia="en-AU"/>
        </w:rPr>
        <w:t>His</w:t>
      </w:r>
      <w:r w:rsidR="006C6EEF" w:rsidRPr="005B60FA">
        <w:rPr>
          <w:i/>
          <w:iCs w:val="0"/>
          <w:lang w:eastAsia="en-AU"/>
        </w:rPr>
        <w:t xml:space="preserve"> </w:t>
      </w:r>
      <w:r w:rsidRPr="005B60FA">
        <w:rPr>
          <w:i/>
          <w:iCs w:val="0"/>
          <w:lang w:eastAsia="en-AU"/>
        </w:rPr>
        <w:t>power</w:t>
      </w:r>
      <w:r w:rsidR="006C6EEF" w:rsidRPr="005B60FA">
        <w:rPr>
          <w:i/>
          <w:iCs w:val="0"/>
          <w:lang w:eastAsia="en-AU"/>
        </w:rPr>
        <w:t xml:space="preserve"> </w:t>
      </w:r>
      <w:r w:rsidRPr="005B60FA">
        <w:rPr>
          <w:i/>
          <w:iCs w:val="0"/>
          <w:lang w:eastAsia="en-AU"/>
        </w:rPr>
        <w:t>or</w:t>
      </w:r>
      <w:r w:rsidR="006C6EEF" w:rsidRPr="005B60FA">
        <w:rPr>
          <w:i/>
          <w:iCs w:val="0"/>
          <w:lang w:eastAsia="en-AU"/>
        </w:rPr>
        <w:t xml:space="preserve"> </w:t>
      </w:r>
      <w:r w:rsidRPr="005B60FA">
        <w:rPr>
          <w:i/>
          <w:iCs w:val="0"/>
          <w:lang w:eastAsia="en-AU"/>
        </w:rPr>
        <w:t>repudiate</w:t>
      </w:r>
      <w:r w:rsidR="006C6EEF" w:rsidRPr="005B60FA">
        <w:rPr>
          <w:i/>
          <w:iCs w:val="0"/>
          <w:lang w:eastAsia="en-AU"/>
        </w:rPr>
        <w:t xml:space="preserve"> </w:t>
      </w:r>
      <w:r w:rsidRPr="005B60FA">
        <w:rPr>
          <w:i/>
          <w:iCs w:val="0"/>
          <w:lang w:eastAsia="en-AU"/>
        </w:rPr>
        <w:t>His</w:t>
      </w:r>
      <w:r w:rsidR="006C6EEF" w:rsidRPr="005B60FA">
        <w:rPr>
          <w:i/>
          <w:iCs w:val="0"/>
          <w:lang w:eastAsia="en-AU"/>
        </w:rPr>
        <w:t xml:space="preserve"> </w:t>
      </w:r>
      <w:r w:rsidRPr="005B60FA">
        <w:rPr>
          <w:i/>
          <w:iCs w:val="0"/>
          <w:lang w:eastAsia="en-AU"/>
        </w:rPr>
        <w:t>truth</w:t>
      </w:r>
      <w:r w:rsidR="006C6EEF" w:rsidRPr="005B60FA">
        <w:rPr>
          <w:i/>
          <w:iCs w:val="0"/>
          <w:lang w:eastAsia="en-AU"/>
        </w:rPr>
        <w:t xml:space="preserve">.  </w:t>
      </w:r>
      <w:r w:rsidRPr="005B60FA">
        <w:rPr>
          <w:i/>
          <w:iCs w:val="0"/>
          <w:lang w:eastAsia="en-AU"/>
        </w:rPr>
        <w:t>Nay,</w:t>
      </w:r>
      <w:r w:rsidR="006C6EEF" w:rsidRPr="005B60FA">
        <w:rPr>
          <w:i/>
          <w:iCs w:val="0"/>
          <w:lang w:eastAsia="en-AU"/>
        </w:rPr>
        <w:t xml:space="preserve"> </w:t>
      </w:r>
      <w:r w:rsidRPr="005B60FA">
        <w:rPr>
          <w:i/>
          <w:iCs w:val="0"/>
          <w:lang w:eastAsia="en-AU"/>
        </w:rPr>
        <w:t>all</w:t>
      </w:r>
      <w:r w:rsidR="006C6EEF" w:rsidRPr="005B60FA">
        <w:rPr>
          <w:i/>
          <w:iCs w:val="0"/>
          <w:lang w:eastAsia="en-AU"/>
        </w:rPr>
        <w:t xml:space="preserve"> </w:t>
      </w:r>
      <w:r w:rsidRPr="005B60FA">
        <w:rPr>
          <w:i/>
          <w:iCs w:val="0"/>
          <w:lang w:eastAsia="en-AU"/>
        </w:rPr>
        <w:t>created</w:t>
      </w:r>
      <w:r w:rsidR="006C6EEF" w:rsidRPr="005B60FA">
        <w:rPr>
          <w:i/>
          <w:iCs w:val="0"/>
          <w:lang w:eastAsia="en-AU"/>
        </w:rPr>
        <w:t xml:space="preserve"> </w:t>
      </w:r>
      <w:r w:rsidRPr="005B60FA">
        <w:rPr>
          <w:i/>
          <w:iCs w:val="0"/>
          <w:lang w:eastAsia="en-AU"/>
        </w:rPr>
        <w:t>things</w:t>
      </w:r>
      <w:r w:rsidR="006C6EEF" w:rsidRPr="005B60FA">
        <w:rPr>
          <w:i/>
          <w:iCs w:val="0"/>
          <w:lang w:eastAsia="en-AU"/>
        </w:rPr>
        <w:t xml:space="preserve"> </w:t>
      </w:r>
      <w:r w:rsidRPr="005B60FA">
        <w:rPr>
          <w:i/>
          <w:iCs w:val="0"/>
          <w:lang w:eastAsia="en-AU"/>
        </w:rPr>
        <w:t>would</w:t>
      </w:r>
      <w:r w:rsidR="006C6EEF" w:rsidRPr="005B60FA">
        <w:rPr>
          <w:i/>
          <w:iCs w:val="0"/>
          <w:lang w:eastAsia="en-AU"/>
        </w:rPr>
        <w:t xml:space="preserve"> </w:t>
      </w:r>
      <w:r w:rsidRPr="005B60FA">
        <w:rPr>
          <w:i/>
          <w:iCs w:val="0"/>
          <w:lang w:eastAsia="en-AU"/>
        </w:rPr>
        <w:t>be</w:t>
      </w:r>
      <w:r w:rsidR="006C6EEF" w:rsidRPr="005B60FA">
        <w:rPr>
          <w:i/>
          <w:iCs w:val="0"/>
          <w:lang w:eastAsia="en-AU"/>
        </w:rPr>
        <w:t xml:space="preserve"> </w:t>
      </w:r>
      <w:r w:rsidRPr="005B60FA">
        <w:rPr>
          <w:i/>
          <w:iCs w:val="0"/>
          <w:lang w:eastAsia="en-AU"/>
        </w:rPr>
        <w:t>so</w:t>
      </w:r>
      <w:r w:rsidR="006C6EEF" w:rsidRPr="005B60FA">
        <w:rPr>
          <w:i/>
          <w:iCs w:val="0"/>
          <w:lang w:eastAsia="en-AU"/>
        </w:rPr>
        <w:t xml:space="preserve"> </w:t>
      </w:r>
      <w:r w:rsidRPr="005B60FA">
        <w:rPr>
          <w:i/>
          <w:iCs w:val="0"/>
          <w:lang w:eastAsia="en-AU"/>
        </w:rPr>
        <w:t>dazzled</w:t>
      </w:r>
      <w:r w:rsidR="006C6EEF" w:rsidRPr="005B60FA">
        <w:rPr>
          <w:i/>
          <w:iCs w:val="0"/>
          <w:lang w:eastAsia="en-AU"/>
        </w:rPr>
        <w:t xml:space="preserve"> </w:t>
      </w:r>
      <w:r w:rsidRPr="005B60FA">
        <w:rPr>
          <w:i/>
          <w:iCs w:val="0"/>
          <w:lang w:eastAsia="en-AU"/>
        </w:rPr>
        <w:t>and</w:t>
      </w:r>
    </w:p>
    <w:p w:rsidR="00E25B6C" w:rsidRDefault="00E25B6C">
      <w:pPr>
        <w:widowControl/>
        <w:kinsoku/>
        <w:overflowPunct/>
        <w:textAlignment w:val="auto"/>
        <w:rPr>
          <w:rFonts w:cstheme="minorBidi"/>
          <w:i/>
          <w:lang w:eastAsia="en-AU"/>
        </w:rPr>
      </w:pPr>
      <w:r>
        <w:rPr>
          <w:i/>
          <w:iCs/>
          <w:lang w:eastAsia="en-AU"/>
        </w:rPr>
        <w:br w:type="page"/>
      </w:r>
    </w:p>
    <w:p w:rsidR="003B608C" w:rsidRPr="005B60FA" w:rsidRDefault="003B608C" w:rsidP="00E25B6C">
      <w:pPr>
        <w:pStyle w:val="Quotects"/>
        <w:rPr>
          <w:lang w:eastAsia="en-AU"/>
        </w:rPr>
      </w:pPr>
      <w:r w:rsidRPr="00E25B6C">
        <w:rPr>
          <w:i/>
          <w:iCs/>
          <w:lang w:eastAsia="en-AU"/>
        </w:rPr>
        <w:t>thunderstruck</w:t>
      </w:r>
      <w:r w:rsidR="006C6EEF" w:rsidRPr="00E25B6C">
        <w:rPr>
          <w:i/>
          <w:iCs/>
          <w:lang w:eastAsia="en-AU"/>
        </w:rPr>
        <w:t xml:space="preserve"> </w:t>
      </w:r>
      <w:r w:rsidRPr="00E25B6C">
        <w:rPr>
          <w:i/>
          <w:iCs/>
          <w:lang w:eastAsia="en-AU"/>
        </w:rPr>
        <w:t>by</w:t>
      </w:r>
      <w:r w:rsidR="006C6EEF" w:rsidRPr="00E25B6C">
        <w:rPr>
          <w:i/>
          <w:iCs/>
          <w:lang w:eastAsia="en-AU"/>
        </w:rPr>
        <w:t xml:space="preserve"> </w:t>
      </w:r>
      <w:r w:rsidRPr="00E25B6C">
        <w:rPr>
          <w:i/>
          <w:iCs/>
          <w:lang w:eastAsia="en-AU"/>
        </w:rPr>
        <w:t>the</w:t>
      </w:r>
      <w:r w:rsidR="006C6EEF" w:rsidRPr="00E25B6C">
        <w:rPr>
          <w:i/>
          <w:iCs/>
          <w:lang w:eastAsia="en-AU"/>
        </w:rPr>
        <w:t xml:space="preserve"> </w:t>
      </w:r>
      <w:r w:rsidRPr="00E25B6C">
        <w:rPr>
          <w:i/>
          <w:iCs/>
          <w:lang w:eastAsia="en-AU"/>
        </w:rPr>
        <w:t>evidences</w:t>
      </w:r>
      <w:r w:rsidR="006C6EEF" w:rsidRPr="00E25B6C">
        <w:rPr>
          <w:i/>
          <w:iCs/>
          <w:lang w:eastAsia="en-AU"/>
        </w:rPr>
        <w:t xml:space="preserve"> </w:t>
      </w:r>
      <w:r w:rsidRPr="00E25B6C">
        <w:rPr>
          <w:i/>
          <w:iCs/>
          <w:lang w:eastAsia="en-AU"/>
        </w:rPr>
        <w:t>of</w:t>
      </w:r>
      <w:r w:rsidR="006C6EEF" w:rsidRPr="00E25B6C">
        <w:rPr>
          <w:i/>
          <w:iCs/>
          <w:lang w:eastAsia="en-AU"/>
        </w:rPr>
        <w:t xml:space="preserve"> </w:t>
      </w:r>
      <w:r w:rsidRPr="00E25B6C">
        <w:rPr>
          <w:i/>
          <w:iCs/>
          <w:lang w:eastAsia="en-AU"/>
        </w:rPr>
        <w:t>His</w:t>
      </w:r>
      <w:r w:rsidR="006C6EEF" w:rsidRPr="00E25B6C">
        <w:rPr>
          <w:i/>
          <w:iCs/>
          <w:lang w:eastAsia="en-AU"/>
        </w:rPr>
        <w:t xml:space="preserve"> </w:t>
      </w:r>
      <w:r w:rsidRPr="00E25B6C">
        <w:rPr>
          <w:i/>
          <w:iCs/>
          <w:lang w:eastAsia="en-AU"/>
        </w:rPr>
        <w:t>light</w:t>
      </w:r>
      <w:r w:rsidR="006C6EEF" w:rsidRPr="00E25B6C">
        <w:rPr>
          <w:i/>
          <w:iCs/>
          <w:lang w:eastAsia="en-AU"/>
        </w:rPr>
        <w:t xml:space="preserve"> </w:t>
      </w:r>
      <w:r w:rsidRPr="00E25B6C">
        <w:rPr>
          <w:i/>
          <w:iCs/>
          <w:lang w:eastAsia="en-AU"/>
        </w:rPr>
        <w:t>as</w:t>
      </w:r>
      <w:r w:rsidR="006C6EEF" w:rsidRPr="00E25B6C">
        <w:rPr>
          <w:i/>
          <w:iCs/>
          <w:lang w:eastAsia="en-AU"/>
        </w:rPr>
        <w:t xml:space="preserve"> </w:t>
      </w:r>
      <w:r w:rsidRPr="00E25B6C">
        <w:rPr>
          <w:i/>
          <w:iCs/>
          <w:lang w:eastAsia="en-AU"/>
        </w:rPr>
        <w:t>to</w:t>
      </w:r>
      <w:r w:rsidR="006C6EEF" w:rsidRPr="00E25B6C">
        <w:rPr>
          <w:i/>
          <w:iCs/>
          <w:lang w:eastAsia="en-AU"/>
        </w:rPr>
        <w:t xml:space="preserve"> </w:t>
      </w:r>
      <w:r w:rsidRPr="00E25B6C">
        <w:rPr>
          <w:i/>
          <w:iCs/>
          <w:lang w:eastAsia="en-AU"/>
        </w:rPr>
        <w:t>be</w:t>
      </w:r>
      <w:r w:rsidR="006C6EEF" w:rsidRPr="00E25B6C">
        <w:rPr>
          <w:i/>
          <w:iCs/>
          <w:lang w:eastAsia="en-AU"/>
        </w:rPr>
        <w:t xml:space="preserve"> </w:t>
      </w:r>
      <w:r w:rsidRPr="00E25B6C">
        <w:rPr>
          <w:i/>
          <w:iCs/>
          <w:lang w:eastAsia="en-AU"/>
        </w:rPr>
        <w:t>reduced</w:t>
      </w:r>
      <w:r w:rsidR="006C6EEF" w:rsidRPr="00E25B6C">
        <w:rPr>
          <w:i/>
          <w:iCs/>
          <w:lang w:eastAsia="en-AU"/>
        </w:rPr>
        <w:t xml:space="preserve"> </w:t>
      </w:r>
      <w:r w:rsidRPr="00E25B6C">
        <w:rPr>
          <w:i/>
          <w:iCs/>
          <w:lang w:eastAsia="en-AU"/>
        </w:rPr>
        <w:t>to</w:t>
      </w:r>
      <w:r w:rsidR="006C6EEF" w:rsidRPr="00E25B6C">
        <w:rPr>
          <w:i/>
          <w:iCs/>
          <w:lang w:eastAsia="en-AU"/>
        </w:rPr>
        <w:t xml:space="preserve"> </w:t>
      </w:r>
      <w:r w:rsidRPr="00E25B6C">
        <w:rPr>
          <w:i/>
          <w:iCs/>
          <w:lang w:eastAsia="en-AU"/>
        </w:rPr>
        <w:t>utter</w:t>
      </w:r>
      <w:r w:rsidR="006C6EEF" w:rsidRPr="00E25B6C">
        <w:rPr>
          <w:i/>
          <w:iCs/>
          <w:lang w:eastAsia="en-AU"/>
        </w:rPr>
        <w:t xml:space="preserve"> </w:t>
      </w:r>
      <w:r w:rsidRPr="00E25B6C">
        <w:rPr>
          <w:i/>
          <w:iCs/>
          <w:lang w:eastAsia="en-AU"/>
        </w:rPr>
        <w:t>nothingness</w:t>
      </w:r>
      <w:r w:rsidRPr="005B60FA">
        <w:rPr>
          <w:lang w:eastAsia="en-AU"/>
        </w:rPr>
        <w:t>.</w:t>
      </w:r>
      <w:r w:rsidR="009430CF" w:rsidRPr="005B60FA">
        <w:rPr>
          <w:rStyle w:val="FootnoteReference"/>
          <w:lang w:eastAsia="en-AU"/>
        </w:rPr>
        <w:footnoteReference w:id="16"/>
      </w:r>
    </w:p>
    <w:p w:rsidR="003B608C" w:rsidRPr="005B60FA" w:rsidRDefault="003B608C" w:rsidP="005F7ADF">
      <w:pPr>
        <w:pStyle w:val="Text"/>
        <w:rPr>
          <w:lang w:eastAsia="en-AU"/>
        </w:rPr>
      </w:pPr>
      <w:r w:rsidRPr="005B60FA">
        <w:rPr>
          <w:lang w:eastAsia="en-AU"/>
        </w:rPr>
        <w:t>From</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passage,</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can</w:t>
      </w:r>
      <w:r w:rsidR="006C6EEF" w:rsidRPr="005B60FA">
        <w:rPr>
          <w:lang w:eastAsia="en-AU"/>
        </w:rPr>
        <w:t xml:space="preserve"> </w:t>
      </w:r>
      <w:r w:rsidRPr="005B60FA">
        <w:rPr>
          <w:lang w:eastAsia="en-AU"/>
        </w:rPr>
        <w:t>understand</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intangibility</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realities</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accident</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rather</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deliberate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fundamental</w:t>
      </w:r>
      <w:r w:rsidR="006C6EEF" w:rsidRPr="005B60FA">
        <w:rPr>
          <w:lang w:eastAsia="en-AU"/>
        </w:rPr>
        <w:t xml:space="preserve"> </w:t>
      </w:r>
      <w:r w:rsidRPr="005B60FA">
        <w:rPr>
          <w:lang w:eastAsia="en-AU"/>
        </w:rPr>
        <w:t>aspect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God</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purpose</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course,</w:t>
      </w:r>
      <w:r w:rsidR="006C6EEF" w:rsidRPr="005B60FA">
        <w:rPr>
          <w:lang w:eastAsia="en-AU"/>
        </w:rPr>
        <w:t xml:space="preserve"> </w:t>
      </w:r>
      <w:r w:rsidRPr="005B60FA">
        <w:rPr>
          <w:lang w:eastAsia="en-AU"/>
        </w:rPr>
        <w:t>if</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had</w:t>
      </w:r>
      <w:r w:rsidR="006C6EEF" w:rsidRPr="005B60FA">
        <w:rPr>
          <w:lang w:eastAsia="en-AU"/>
        </w:rPr>
        <w:t xml:space="preserve"> </w:t>
      </w:r>
      <w:r w:rsidRPr="005B60FA">
        <w:rPr>
          <w:lang w:eastAsia="en-AU"/>
        </w:rPr>
        <w:t>created</w:t>
      </w:r>
      <w:r w:rsidR="006C6EEF" w:rsidRPr="005B60FA">
        <w:rPr>
          <w:lang w:eastAsia="en-AU"/>
        </w:rPr>
        <w:t xml:space="preserve"> </w:t>
      </w:r>
      <w:r w:rsidRPr="005B60FA">
        <w:rPr>
          <w:lang w:eastAsia="en-AU"/>
        </w:rPr>
        <w:t>us</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no</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inclinations</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perceptions</w:t>
      </w:r>
      <w:r w:rsidR="006C6EEF" w:rsidRPr="005B60FA">
        <w:rPr>
          <w:lang w:eastAsia="en-AU"/>
        </w:rPr>
        <w:t xml:space="preserve"> </w:t>
      </w:r>
      <w:r w:rsidRPr="005B60FA">
        <w:rPr>
          <w:lang w:eastAsia="en-AU"/>
        </w:rPr>
        <w:t>whatever,</w:t>
      </w:r>
      <w:r w:rsidR="006C6EEF" w:rsidRPr="005B60FA">
        <w:rPr>
          <w:lang w:eastAsia="en-AU"/>
        </w:rPr>
        <w:t xml:space="preserve"> </w:t>
      </w:r>
      <w:r w:rsidRPr="005B60FA">
        <w:rPr>
          <w:lang w:eastAsia="en-AU"/>
        </w:rPr>
        <w:t>if</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had</w:t>
      </w:r>
      <w:r w:rsidR="006C6EEF" w:rsidRPr="005B60FA">
        <w:rPr>
          <w:lang w:eastAsia="en-AU"/>
        </w:rPr>
        <w:t xml:space="preserve"> </w:t>
      </w:r>
      <w:r w:rsidRPr="005B60FA">
        <w:rPr>
          <w:lang w:eastAsia="en-AU"/>
        </w:rPr>
        <w:t>denied</w:t>
      </w:r>
      <w:r w:rsidR="006C6EEF" w:rsidRPr="005B60FA">
        <w:rPr>
          <w:lang w:eastAsia="en-AU"/>
        </w:rPr>
        <w:t xml:space="preserve"> </w:t>
      </w:r>
      <w:r w:rsidRPr="005B60FA">
        <w:rPr>
          <w:lang w:eastAsia="en-AU"/>
        </w:rPr>
        <w:t>us</w:t>
      </w:r>
      <w:r w:rsidR="006C6EEF" w:rsidRPr="005B60FA">
        <w:rPr>
          <w:lang w:eastAsia="en-AU"/>
        </w:rPr>
        <w:t xml:space="preserve"> </w:t>
      </w:r>
      <w:r w:rsidRPr="005B60FA">
        <w:rPr>
          <w:lang w:eastAsia="en-AU"/>
        </w:rPr>
        <w:t>immediate</w:t>
      </w:r>
      <w:r w:rsidR="006C6EEF" w:rsidRPr="005B60FA">
        <w:rPr>
          <w:lang w:eastAsia="en-AU"/>
        </w:rPr>
        <w:t xml:space="preserve"> </w:t>
      </w:r>
      <w:r w:rsidRPr="005B60FA">
        <w:rPr>
          <w:lang w:eastAsia="en-AU"/>
        </w:rPr>
        <w:t>access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any</w:t>
      </w:r>
      <w:r w:rsidR="006C6EEF" w:rsidRPr="005B60FA">
        <w:rPr>
          <w:lang w:eastAsia="en-AU"/>
        </w:rPr>
        <w:t xml:space="preserve"> </w:t>
      </w:r>
      <w:r w:rsidRPr="005B60FA">
        <w:rPr>
          <w:lang w:eastAsia="en-AU"/>
        </w:rPr>
        <w:t>part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reality,</w:t>
      </w:r>
      <w:r w:rsidR="006C6EEF" w:rsidRPr="005B60FA">
        <w:rPr>
          <w:lang w:eastAsia="en-AU"/>
        </w:rPr>
        <w:t xml:space="preserve"> </w:t>
      </w:r>
      <w:r w:rsidRPr="005B60FA">
        <w:rPr>
          <w:lang w:eastAsia="en-AU"/>
        </w:rPr>
        <w:t>material</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if</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had</w:t>
      </w:r>
      <w:r w:rsidR="006C6EEF" w:rsidRPr="005B60FA">
        <w:rPr>
          <w:lang w:eastAsia="en-AU"/>
        </w:rPr>
        <w:t xml:space="preserve"> </w:t>
      </w:r>
      <w:r w:rsidRPr="005B60FA">
        <w:rPr>
          <w:lang w:eastAsia="en-AU"/>
        </w:rPr>
        <w:t>created</w:t>
      </w:r>
      <w:r w:rsidR="006C6EEF" w:rsidRPr="005B60FA">
        <w:rPr>
          <w:lang w:eastAsia="en-AU"/>
        </w:rPr>
        <w:t xml:space="preserve"> </w:t>
      </w:r>
      <w:r w:rsidRPr="005B60FA">
        <w:rPr>
          <w:lang w:eastAsia="en-AU"/>
        </w:rPr>
        <w:t>us</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metaphysical</w:t>
      </w:r>
      <w:r w:rsidR="006C6EEF" w:rsidRPr="005B60FA">
        <w:rPr>
          <w:lang w:eastAsia="en-AU"/>
        </w:rPr>
        <w:t xml:space="preserve"> </w:t>
      </w:r>
      <w:r w:rsidRPr="005B60FA">
        <w:rPr>
          <w:lang w:eastAsia="en-AU"/>
        </w:rPr>
        <w:t>longings</w:t>
      </w:r>
      <w:r w:rsidR="006C6EEF" w:rsidRPr="005B60FA">
        <w:rPr>
          <w:lang w:eastAsia="en-AU"/>
        </w:rPr>
        <w:t xml:space="preserve"> </w:t>
      </w:r>
      <w:r w:rsidRPr="005B60FA">
        <w:rPr>
          <w:lang w:eastAsia="en-AU"/>
        </w:rPr>
        <w:t>impossible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genuine</w:t>
      </w:r>
      <w:r w:rsidR="006C6EEF" w:rsidRPr="005B60FA">
        <w:rPr>
          <w:lang w:eastAsia="en-AU"/>
        </w:rPr>
        <w:t xml:space="preserve"> </w:t>
      </w:r>
      <w:r w:rsidRPr="005B60FA">
        <w:rPr>
          <w:lang w:eastAsia="en-AU"/>
        </w:rPr>
        <w:t>fulfillment,</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would</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unable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succeed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basic</w:t>
      </w:r>
      <w:r w:rsidR="006C6EEF" w:rsidRPr="005B60FA">
        <w:rPr>
          <w:lang w:eastAsia="en-AU"/>
        </w:rPr>
        <w:t xml:space="preserve"> </w:t>
      </w:r>
      <w:r w:rsidRPr="005B60FA">
        <w:rPr>
          <w:lang w:eastAsia="en-AU"/>
        </w:rPr>
        <w:t>task</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starting</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eternal</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spiritual-material</w:t>
      </w:r>
      <w:r w:rsidR="006C6EEF" w:rsidRPr="005B60FA">
        <w:rPr>
          <w:lang w:eastAsia="en-AU"/>
        </w:rPr>
        <w:t xml:space="preserve"> </w:t>
      </w:r>
      <w:r w:rsidRPr="005B60FA">
        <w:rPr>
          <w:lang w:eastAsia="en-AU"/>
        </w:rPr>
        <w:t>hybrids,</w:t>
      </w:r>
      <w:r w:rsidR="006C6EEF" w:rsidRPr="005B60FA">
        <w:rPr>
          <w:lang w:eastAsia="en-AU"/>
        </w:rPr>
        <w:t xml:space="preserve"> </w:t>
      </w:r>
      <w:r w:rsidRPr="005B60FA">
        <w:rPr>
          <w:lang w:eastAsia="en-AU"/>
        </w:rPr>
        <w:t>having</w:t>
      </w:r>
      <w:r w:rsidR="006C6EEF" w:rsidRPr="005B60FA">
        <w:rPr>
          <w:lang w:eastAsia="en-AU"/>
        </w:rPr>
        <w:t xml:space="preserve"> </w:t>
      </w:r>
      <w:r w:rsidRPr="005B60FA">
        <w:rPr>
          <w:lang w:eastAsia="en-AU"/>
        </w:rPr>
        <w:t>immediate</w:t>
      </w:r>
      <w:r w:rsidR="006C6EEF" w:rsidRPr="005B60FA">
        <w:rPr>
          <w:lang w:eastAsia="en-AU"/>
        </w:rPr>
        <w:t xml:space="preserve"> </w:t>
      </w:r>
      <w:r w:rsidRPr="005B60FA">
        <w:rPr>
          <w:lang w:eastAsia="en-AU"/>
        </w:rPr>
        <w:t>access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material</w:t>
      </w:r>
      <w:r w:rsidR="006C6EEF" w:rsidRPr="005B60FA">
        <w:rPr>
          <w:lang w:eastAsia="en-AU"/>
        </w:rPr>
        <w:t xml:space="preserve"> </w:t>
      </w:r>
      <w:r w:rsidRPr="005B60FA">
        <w:rPr>
          <w:lang w:eastAsia="en-AU"/>
        </w:rPr>
        <w:t>reality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being</w:t>
      </w:r>
      <w:r w:rsidR="006C6EEF" w:rsidRPr="005B60FA">
        <w:rPr>
          <w:lang w:eastAsia="en-AU"/>
        </w:rPr>
        <w:t xml:space="preserve"> </w:t>
      </w:r>
      <w:r w:rsidRPr="005B60FA">
        <w:rPr>
          <w:lang w:eastAsia="en-AU"/>
        </w:rPr>
        <w:t>endowed</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significant</w:t>
      </w:r>
      <w:r w:rsidR="006C6EEF" w:rsidRPr="005B60FA">
        <w:rPr>
          <w:lang w:eastAsia="en-AU"/>
        </w:rPr>
        <w:t xml:space="preserve"> </w:t>
      </w:r>
      <w:r w:rsidRPr="005B60FA">
        <w:rPr>
          <w:lang w:eastAsia="en-AU"/>
        </w:rPr>
        <w:t>physical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intellectual</w:t>
      </w:r>
      <w:r w:rsidR="006C6EEF" w:rsidRPr="005B60FA">
        <w:rPr>
          <w:lang w:eastAsia="en-AU"/>
        </w:rPr>
        <w:t xml:space="preserve"> </w:t>
      </w:r>
      <w:r w:rsidRPr="005B60FA">
        <w:rPr>
          <w:lang w:eastAsia="en-AU"/>
        </w:rPr>
        <w:t>powers,</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able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learn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subtleties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gradually</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experiencing</w:t>
      </w:r>
      <w:r w:rsidR="006C6EEF" w:rsidRPr="005B60FA">
        <w:rPr>
          <w:lang w:eastAsia="en-AU"/>
        </w:rPr>
        <w:t xml:space="preserve"> </w:t>
      </w:r>
      <w:r w:rsidRPr="005B60FA">
        <w:rPr>
          <w:lang w:eastAsia="en-AU"/>
        </w:rPr>
        <w:t>first-hand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order</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lawfulness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physical</w:t>
      </w:r>
      <w:r w:rsidR="006C6EEF" w:rsidRPr="005B60FA">
        <w:rPr>
          <w:lang w:eastAsia="en-AU"/>
        </w:rPr>
        <w:t xml:space="preserve"> </w:t>
      </w:r>
      <w:r w:rsidRPr="005B60FA">
        <w:rPr>
          <w:lang w:eastAsia="en-AU"/>
        </w:rPr>
        <w:t>creation,</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come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understand</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unseen</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realm</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similarly</w:t>
      </w:r>
      <w:r w:rsidR="006C6EEF" w:rsidRPr="005B60FA">
        <w:rPr>
          <w:lang w:eastAsia="en-AU"/>
        </w:rPr>
        <w:t xml:space="preserve"> </w:t>
      </w:r>
      <w:r w:rsidRPr="005B60FA">
        <w:rPr>
          <w:lang w:eastAsia="en-AU"/>
        </w:rPr>
        <w:t>ordered</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governed</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lawful,</w:t>
      </w:r>
      <w:r w:rsidR="006C6EEF" w:rsidRPr="005B60FA">
        <w:rPr>
          <w:lang w:eastAsia="en-AU"/>
        </w:rPr>
        <w:t xml:space="preserve"> </w:t>
      </w:r>
      <w:r w:rsidRPr="005B60FA">
        <w:rPr>
          <w:lang w:eastAsia="en-AU"/>
        </w:rPr>
        <w:t>cause-and-effect</w:t>
      </w:r>
      <w:r w:rsidR="006C6EEF" w:rsidRPr="005B60FA">
        <w:rPr>
          <w:lang w:eastAsia="en-AU"/>
        </w:rPr>
        <w:t xml:space="preserve"> </w:t>
      </w:r>
      <w:r w:rsidRPr="005B60FA">
        <w:rPr>
          <w:lang w:eastAsia="en-AU"/>
        </w:rPr>
        <w:t>relationships</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first</w:t>
      </w:r>
      <w:r w:rsidR="006C6EEF" w:rsidRPr="005B60FA">
        <w:rPr>
          <w:lang w:eastAsia="en-AU"/>
        </w:rPr>
        <w:t xml:space="preserve"> </w:t>
      </w:r>
      <w:r w:rsidRPr="005B60FA">
        <w:rPr>
          <w:lang w:eastAsia="en-AU"/>
        </w:rPr>
        <w:t>intuitively,</w:t>
      </w:r>
      <w:r w:rsidR="006C6EEF" w:rsidRPr="005B60FA">
        <w:rPr>
          <w:lang w:eastAsia="en-AU"/>
        </w:rPr>
        <w:t xml:space="preserve"> </w:t>
      </w:r>
      <w:r w:rsidRPr="005B60FA">
        <w:rPr>
          <w:lang w:eastAsia="en-AU"/>
        </w:rPr>
        <w:t>then</w:t>
      </w:r>
      <w:r w:rsidR="006C6EEF" w:rsidRPr="005B60FA">
        <w:rPr>
          <w:lang w:eastAsia="en-AU"/>
        </w:rPr>
        <w:t xml:space="preserve"> </w:t>
      </w:r>
      <w:r w:rsidRPr="005B60FA">
        <w:rPr>
          <w:lang w:eastAsia="en-AU"/>
        </w:rPr>
        <w:t>explicitly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intellectually,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finally</w:t>
      </w:r>
      <w:r w:rsidR="006C6EEF" w:rsidRPr="005B60FA">
        <w:rPr>
          <w:lang w:eastAsia="en-AU"/>
        </w:rPr>
        <w:t xml:space="preserve"> </w:t>
      </w:r>
      <w:r w:rsidRPr="005B60FA">
        <w:rPr>
          <w:lang w:eastAsia="en-AU"/>
        </w:rPr>
        <w:t>through</w:t>
      </w:r>
      <w:r w:rsidR="006C6EEF" w:rsidRPr="005B60FA">
        <w:rPr>
          <w:lang w:eastAsia="en-AU"/>
        </w:rPr>
        <w:t xml:space="preserve"> </w:t>
      </w:r>
      <w:r w:rsidRPr="005B60FA">
        <w:rPr>
          <w:lang w:eastAsia="en-AU"/>
        </w:rPr>
        <w:t>genuine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experience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inner</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learn</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participate</w:t>
      </w:r>
      <w:r w:rsidR="006C6EEF" w:rsidRPr="005B60FA">
        <w:rPr>
          <w:lang w:eastAsia="en-AU"/>
        </w:rPr>
        <w:t xml:space="preserve"> </w:t>
      </w:r>
      <w:r w:rsidRPr="005B60FA">
        <w:rPr>
          <w:lang w:eastAsia="en-AU"/>
        </w:rPr>
        <w:t>consciously</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order</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things</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becomes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day-to-day</w:t>
      </w:r>
      <w:r w:rsidR="006C6EEF" w:rsidRPr="005B60FA">
        <w:rPr>
          <w:lang w:eastAsia="en-AU"/>
        </w:rPr>
        <w:t xml:space="preserve"> </w:t>
      </w:r>
      <w:r w:rsidRPr="005B60FA">
        <w:rPr>
          <w:lang w:eastAsia="en-AU"/>
        </w:rPr>
        <w:t>reality</w:t>
      </w:r>
      <w:r w:rsidR="006C6EEF" w:rsidRPr="005B60FA">
        <w:rPr>
          <w:lang w:eastAsia="en-AU"/>
        </w:rPr>
        <w:t xml:space="preserve"> </w:t>
      </w:r>
      <w:r w:rsidRPr="005B60FA">
        <w:rPr>
          <w:lang w:eastAsia="en-AU"/>
        </w:rPr>
        <w:t>having</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immediacy</w:t>
      </w:r>
      <w:r w:rsidR="006C6EEF" w:rsidRPr="005B60FA">
        <w:rPr>
          <w:lang w:eastAsia="en-AU"/>
        </w:rPr>
        <w:t xml:space="preserve"> </w:t>
      </w:r>
      <w:r w:rsidRPr="005B60FA">
        <w:rPr>
          <w:lang w:eastAsia="en-AU"/>
        </w:rPr>
        <w:t>equal</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even</w:t>
      </w:r>
      <w:r w:rsidR="006C6EEF" w:rsidRPr="005B60FA">
        <w:rPr>
          <w:lang w:eastAsia="en-AU"/>
        </w:rPr>
        <w:t xml:space="preserve"> </w:t>
      </w:r>
      <w:r w:rsidRPr="005B60FA">
        <w:rPr>
          <w:lang w:eastAsia="en-AU"/>
        </w:rPr>
        <w:t>greater</w:t>
      </w:r>
      <w:r w:rsidR="006C6EEF" w:rsidRPr="005B60FA">
        <w:rPr>
          <w:lang w:eastAsia="en-AU"/>
        </w:rPr>
        <w:t xml:space="preserve"> </w:t>
      </w:r>
      <w:r w:rsidRPr="005B60FA">
        <w:rPr>
          <w:lang w:eastAsia="en-AU"/>
        </w:rPr>
        <w:t>than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immediacy</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physical</w:t>
      </w:r>
      <w:r w:rsidR="006C6EEF" w:rsidRPr="005B60FA">
        <w:rPr>
          <w:lang w:eastAsia="en-AU"/>
        </w:rPr>
        <w:t xml:space="preserve"> </w:t>
      </w:r>
      <w:r w:rsidRPr="005B60FA">
        <w:rPr>
          <w:lang w:eastAsia="en-AU"/>
        </w:rPr>
        <w:t>experience</w:t>
      </w:r>
      <w:r w:rsidR="006C6EEF" w:rsidRPr="005B60FA">
        <w:rPr>
          <w:lang w:eastAsia="en-AU"/>
        </w:rPr>
        <w:t xml:space="preserve">.  </w:t>
      </w:r>
      <w:r w:rsidRPr="005B60FA">
        <w:rPr>
          <w:lang w:eastAsia="en-AU"/>
        </w:rPr>
        <w:t>Indeed,</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u</w:t>
      </w:r>
      <w:r w:rsidR="006C6EEF" w:rsidRPr="005B60FA">
        <w:rPr>
          <w:lang w:eastAsia="en-AU"/>
        </w:rPr>
        <w:t>’</w:t>
      </w:r>
      <w:r w:rsidRPr="005B60FA">
        <w:rPr>
          <w:lang w:eastAsia="en-AU"/>
        </w:rPr>
        <w:t>lláh</w:t>
      </w:r>
      <w:r w:rsidR="006C6EEF" w:rsidRPr="005B60FA">
        <w:rPr>
          <w:lang w:eastAsia="en-AU"/>
        </w:rPr>
        <w:t xml:space="preserve"> </w:t>
      </w:r>
      <w:r w:rsidRPr="005B60FA">
        <w:rPr>
          <w:lang w:eastAsia="en-AU"/>
        </w:rPr>
        <w:t>explains,</w:t>
      </w:r>
      <w:r w:rsidR="006C6EEF" w:rsidRPr="005B60FA">
        <w:rPr>
          <w:lang w:eastAsia="en-AU"/>
        </w:rPr>
        <w:t xml:space="preserve"> </w:t>
      </w:r>
      <w:r w:rsidRPr="005B60FA">
        <w:rPr>
          <w:lang w:eastAsia="en-AU"/>
        </w:rPr>
        <w:t>if</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fulfill</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responsibilities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learn</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lessons</w:t>
      </w:r>
      <w:r w:rsidR="006C6EEF" w:rsidRPr="005B60FA">
        <w:rPr>
          <w:lang w:eastAsia="en-AU"/>
        </w:rPr>
        <w:t xml:space="preserve"> </w:t>
      </w:r>
      <w:r w:rsidRPr="005B60FA">
        <w:rPr>
          <w:lang w:eastAsia="en-AU"/>
        </w:rPr>
        <w:t>well,</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ready</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time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physical</w:t>
      </w:r>
      <w:r w:rsidR="006C6EEF" w:rsidRPr="005B60FA">
        <w:rPr>
          <w:lang w:eastAsia="en-AU"/>
        </w:rPr>
        <w:t xml:space="preserve"> </w:t>
      </w:r>
      <w:r w:rsidRPr="005B60FA">
        <w:rPr>
          <w:lang w:eastAsia="en-AU"/>
        </w:rPr>
        <w:t>death</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pass</w:t>
      </w:r>
      <w:r w:rsidR="006C6EEF" w:rsidRPr="005B60FA">
        <w:rPr>
          <w:lang w:eastAsia="en-AU"/>
        </w:rPr>
        <w:t xml:space="preserve"> </w:t>
      </w:r>
      <w:r w:rsidRPr="005B60FA">
        <w:rPr>
          <w:lang w:eastAsia="en-AU"/>
        </w:rPr>
        <w:t>easily</w:t>
      </w:r>
      <w:r w:rsidR="006C6EEF" w:rsidRPr="005B60FA">
        <w:rPr>
          <w:lang w:eastAsia="en-AU"/>
        </w:rPr>
        <w:t xml:space="preserve"> </w:t>
      </w:r>
      <w:r w:rsidRPr="005B60FA">
        <w:rPr>
          <w:lang w:eastAsia="en-AU"/>
        </w:rPr>
        <w:t>into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purely</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realm</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already</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become</w:t>
      </w:r>
      <w:r w:rsidR="006C6EEF" w:rsidRPr="005B60FA">
        <w:rPr>
          <w:lang w:eastAsia="en-AU"/>
        </w:rPr>
        <w:t xml:space="preserve"> </w:t>
      </w:r>
      <w:r w:rsidRPr="005B60FA">
        <w:rPr>
          <w:lang w:eastAsia="en-AU"/>
        </w:rPr>
        <w:t>familiar</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its</w:t>
      </w:r>
      <w:r w:rsidR="006C6EEF" w:rsidRPr="005B60FA">
        <w:rPr>
          <w:lang w:eastAsia="en-AU"/>
        </w:rPr>
        <w:t xml:space="preserve"> </w:t>
      </w:r>
      <w:r w:rsidRPr="005B60FA">
        <w:rPr>
          <w:lang w:eastAsia="en-AU"/>
        </w:rPr>
        <w:t>basic</w:t>
      </w:r>
      <w:r w:rsidR="006C6EEF" w:rsidRPr="005B60FA">
        <w:rPr>
          <w:lang w:eastAsia="en-AU"/>
        </w:rPr>
        <w:t xml:space="preserve"> </w:t>
      </w:r>
      <w:r w:rsidRPr="005B60FA">
        <w:rPr>
          <w:lang w:eastAsia="en-AU"/>
        </w:rPr>
        <w:t>laws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modes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functioning</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therefore</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prepared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take</w:t>
      </w:r>
      <w:r w:rsidR="006C6EEF" w:rsidRPr="005B60FA">
        <w:rPr>
          <w:lang w:eastAsia="en-AU"/>
        </w:rPr>
        <w:t xml:space="preserve"> </w:t>
      </w:r>
      <w:r w:rsidRPr="005B60FA">
        <w:rPr>
          <w:lang w:eastAsia="en-AU"/>
        </w:rPr>
        <w:t>up</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lives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new</w:t>
      </w:r>
      <w:r w:rsidR="006C6EEF" w:rsidRPr="005B60FA">
        <w:rPr>
          <w:lang w:eastAsia="en-AU"/>
        </w:rPr>
        <w:t xml:space="preserve"> </w:t>
      </w:r>
      <w:r w:rsidRPr="005B60FA">
        <w:rPr>
          <w:lang w:eastAsia="en-AU"/>
        </w:rPr>
        <w:t>realm</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proceed</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harmonious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satisfying</w:t>
      </w:r>
      <w:r w:rsidR="006C6EEF" w:rsidRPr="005B60FA">
        <w:rPr>
          <w:lang w:eastAsia="en-AU"/>
        </w:rPr>
        <w:t xml:space="preserve"> </w:t>
      </w:r>
      <w:r w:rsidRPr="005B60FA">
        <w:rPr>
          <w:lang w:eastAsia="en-AU"/>
        </w:rPr>
        <w:t>manner:</w:t>
      </w:r>
    </w:p>
    <w:p w:rsidR="003B608C" w:rsidRPr="005B60FA" w:rsidRDefault="003B608C" w:rsidP="005615D6">
      <w:pPr>
        <w:pStyle w:val="Quote"/>
        <w:rPr>
          <w:lang w:eastAsia="en-AU"/>
        </w:rPr>
      </w:pPr>
      <w:r w:rsidRPr="005B60FA">
        <w:rPr>
          <w:i/>
          <w:iCs w:val="0"/>
          <w:lang w:eastAsia="en-AU"/>
        </w:rPr>
        <w:t>The</w:t>
      </w:r>
      <w:r w:rsidR="006C6EEF" w:rsidRPr="005B60FA">
        <w:rPr>
          <w:i/>
          <w:iCs w:val="0"/>
          <w:lang w:eastAsia="en-AU"/>
        </w:rPr>
        <w:t xml:space="preserve"> </w:t>
      </w:r>
      <w:r w:rsidRPr="005B60FA">
        <w:rPr>
          <w:i/>
          <w:iCs w:val="0"/>
          <w:lang w:eastAsia="en-AU"/>
        </w:rPr>
        <w:t>Prophets</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Messengers</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God</w:t>
      </w:r>
      <w:r w:rsidR="006C6EEF" w:rsidRPr="005B60FA">
        <w:rPr>
          <w:i/>
          <w:iCs w:val="0"/>
          <w:lang w:eastAsia="en-AU"/>
        </w:rPr>
        <w:t xml:space="preserve"> </w:t>
      </w:r>
      <w:r w:rsidRPr="005B60FA">
        <w:rPr>
          <w:i/>
          <w:iCs w:val="0"/>
          <w:lang w:eastAsia="en-AU"/>
        </w:rPr>
        <w:t>have</w:t>
      </w:r>
      <w:r w:rsidR="006C6EEF" w:rsidRPr="005B60FA">
        <w:rPr>
          <w:i/>
          <w:iCs w:val="0"/>
          <w:lang w:eastAsia="en-AU"/>
        </w:rPr>
        <w:t xml:space="preserve"> </w:t>
      </w:r>
      <w:r w:rsidRPr="005B60FA">
        <w:rPr>
          <w:i/>
          <w:iCs w:val="0"/>
          <w:lang w:eastAsia="en-AU"/>
        </w:rPr>
        <w:t>been</w:t>
      </w:r>
      <w:r w:rsidR="006C6EEF" w:rsidRPr="005B60FA">
        <w:rPr>
          <w:i/>
          <w:iCs w:val="0"/>
          <w:lang w:eastAsia="en-AU"/>
        </w:rPr>
        <w:t xml:space="preserve"> </w:t>
      </w:r>
      <w:r w:rsidRPr="005B60FA">
        <w:rPr>
          <w:i/>
          <w:iCs w:val="0"/>
          <w:lang w:eastAsia="en-AU"/>
        </w:rPr>
        <w:t>sent</w:t>
      </w:r>
      <w:r w:rsidR="006C6EEF" w:rsidRPr="005B60FA">
        <w:rPr>
          <w:i/>
          <w:iCs w:val="0"/>
          <w:lang w:eastAsia="en-AU"/>
        </w:rPr>
        <w:t xml:space="preserve"> </w:t>
      </w:r>
      <w:r w:rsidRPr="005B60FA">
        <w:rPr>
          <w:i/>
          <w:iCs w:val="0"/>
          <w:lang w:eastAsia="en-AU"/>
        </w:rPr>
        <w:t>down</w:t>
      </w:r>
      <w:r w:rsidR="006C6EEF" w:rsidRPr="005B60FA">
        <w:rPr>
          <w:i/>
          <w:iCs w:val="0"/>
          <w:lang w:eastAsia="en-AU"/>
        </w:rPr>
        <w:t xml:space="preserve"> </w:t>
      </w:r>
      <w:r w:rsidRPr="005B60FA">
        <w:rPr>
          <w:i/>
          <w:iCs w:val="0"/>
          <w:lang w:eastAsia="en-AU"/>
        </w:rPr>
        <w:t>for</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sole</w:t>
      </w:r>
      <w:r w:rsidR="006C6EEF" w:rsidRPr="005B60FA">
        <w:rPr>
          <w:i/>
          <w:iCs w:val="0"/>
          <w:lang w:eastAsia="en-AU"/>
        </w:rPr>
        <w:t xml:space="preserve"> </w:t>
      </w:r>
      <w:r w:rsidRPr="005B60FA">
        <w:rPr>
          <w:i/>
          <w:iCs w:val="0"/>
          <w:lang w:eastAsia="en-AU"/>
        </w:rPr>
        <w:t>purpose</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guiding</w:t>
      </w:r>
      <w:r w:rsidR="006C6EEF" w:rsidRPr="005B60FA">
        <w:rPr>
          <w:i/>
          <w:iCs w:val="0"/>
          <w:lang w:eastAsia="en-AU"/>
        </w:rPr>
        <w:t xml:space="preserve"> </w:t>
      </w:r>
      <w:r w:rsidRPr="005B60FA">
        <w:rPr>
          <w:i/>
          <w:iCs w:val="0"/>
          <w:lang w:eastAsia="en-AU"/>
        </w:rPr>
        <w:t>mankind</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straight</w:t>
      </w:r>
      <w:r w:rsidR="006C6EEF" w:rsidRPr="005B60FA">
        <w:rPr>
          <w:i/>
          <w:iCs w:val="0"/>
          <w:lang w:eastAsia="en-AU"/>
        </w:rPr>
        <w:t xml:space="preserve"> </w:t>
      </w:r>
      <w:r w:rsidRPr="005B60FA">
        <w:rPr>
          <w:i/>
          <w:iCs w:val="0"/>
          <w:lang w:eastAsia="en-AU"/>
        </w:rPr>
        <w:t>Path</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Truth</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purpose</w:t>
      </w:r>
      <w:r w:rsidR="006C6EEF" w:rsidRPr="005B60FA">
        <w:rPr>
          <w:i/>
          <w:iCs w:val="0"/>
          <w:lang w:eastAsia="en-AU"/>
        </w:rPr>
        <w:t xml:space="preserve"> </w:t>
      </w:r>
      <w:r w:rsidRPr="005B60FA">
        <w:rPr>
          <w:i/>
          <w:iCs w:val="0"/>
          <w:lang w:eastAsia="en-AU"/>
        </w:rPr>
        <w:t>underlying</w:t>
      </w:r>
      <w:r w:rsidR="006C6EEF" w:rsidRPr="005B60FA">
        <w:rPr>
          <w:i/>
          <w:iCs w:val="0"/>
          <w:lang w:eastAsia="en-AU"/>
        </w:rPr>
        <w:t xml:space="preserve"> </w:t>
      </w:r>
      <w:r w:rsidRPr="005B60FA">
        <w:rPr>
          <w:i/>
          <w:iCs w:val="0"/>
          <w:lang w:eastAsia="en-AU"/>
        </w:rPr>
        <w:t>Their</w:t>
      </w:r>
      <w:r w:rsidR="006C6EEF" w:rsidRPr="005B60FA">
        <w:rPr>
          <w:i/>
          <w:iCs w:val="0"/>
          <w:lang w:eastAsia="en-AU"/>
        </w:rPr>
        <w:t xml:space="preserve"> </w:t>
      </w:r>
      <w:r w:rsidRPr="005B60FA">
        <w:rPr>
          <w:i/>
          <w:iCs w:val="0"/>
          <w:lang w:eastAsia="en-AU"/>
        </w:rPr>
        <w:t>revelation</w:t>
      </w:r>
      <w:r w:rsidR="006C6EEF" w:rsidRPr="005B60FA">
        <w:rPr>
          <w:i/>
          <w:iCs w:val="0"/>
          <w:lang w:eastAsia="en-AU"/>
        </w:rPr>
        <w:t xml:space="preserve"> </w:t>
      </w:r>
      <w:r w:rsidRPr="005B60FA">
        <w:rPr>
          <w:i/>
          <w:iCs w:val="0"/>
          <w:lang w:eastAsia="en-AU"/>
        </w:rPr>
        <w:t>hath</w:t>
      </w:r>
      <w:r w:rsidR="006C6EEF" w:rsidRPr="005B60FA">
        <w:rPr>
          <w:i/>
          <w:iCs w:val="0"/>
          <w:lang w:eastAsia="en-AU"/>
        </w:rPr>
        <w:t xml:space="preserve"> </w:t>
      </w:r>
      <w:r w:rsidRPr="005B60FA">
        <w:rPr>
          <w:i/>
          <w:iCs w:val="0"/>
          <w:lang w:eastAsia="en-AU"/>
        </w:rPr>
        <w:t>been</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educate</w:t>
      </w:r>
      <w:r w:rsidR="006C6EEF" w:rsidRPr="005B60FA">
        <w:rPr>
          <w:i/>
          <w:iCs w:val="0"/>
          <w:lang w:eastAsia="en-AU"/>
        </w:rPr>
        <w:t xml:space="preserve"> </w:t>
      </w:r>
      <w:r w:rsidRPr="005B60FA">
        <w:rPr>
          <w:i/>
          <w:iCs w:val="0"/>
          <w:lang w:eastAsia="en-AU"/>
        </w:rPr>
        <w:t>all</w:t>
      </w:r>
      <w:r w:rsidR="006C6EEF" w:rsidRPr="005B60FA">
        <w:rPr>
          <w:i/>
          <w:iCs w:val="0"/>
          <w:lang w:eastAsia="en-AU"/>
        </w:rPr>
        <w:t xml:space="preserve"> </w:t>
      </w:r>
      <w:r w:rsidRPr="005B60FA">
        <w:rPr>
          <w:i/>
          <w:iCs w:val="0"/>
          <w:lang w:eastAsia="en-AU"/>
        </w:rPr>
        <w:t>men,</w:t>
      </w:r>
      <w:r w:rsidR="006C6EEF" w:rsidRPr="005B60FA">
        <w:rPr>
          <w:i/>
          <w:iCs w:val="0"/>
          <w:lang w:eastAsia="en-AU"/>
        </w:rPr>
        <w:t xml:space="preserve"> </w:t>
      </w:r>
      <w:r w:rsidRPr="005B60FA">
        <w:rPr>
          <w:i/>
          <w:iCs w:val="0"/>
          <w:lang w:eastAsia="en-AU"/>
        </w:rPr>
        <w:t>that</w:t>
      </w:r>
      <w:r w:rsidR="006C6EEF" w:rsidRPr="005B60FA">
        <w:rPr>
          <w:i/>
          <w:iCs w:val="0"/>
          <w:lang w:eastAsia="en-AU"/>
        </w:rPr>
        <w:t xml:space="preserve"> </w:t>
      </w:r>
      <w:r w:rsidRPr="005B60FA">
        <w:rPr>
          <w:i/>
          <w:iCs w:val="0"/>
          <w:lang w:eastAsia="en-AU"/>
        </w:rPr>
        <w:t>they</w:t>
      </w:r>
      <w:r w:rsidR="006C6EEF" w:rsidRPr="005B60FA">
        <w:rPr>
          <w:i/>
          <w:iCs w:val="0"/>
          <w:lang w:eastAsia="en-AU"/>
        </w:rPr>
        <w:t xml:space="preserve"> </w:t>
      </w:r>
      <w:r w:rsidRPr="005B60FA">
        <w:rPr>
          <w:i/>
          <w:iCs w:val="0"/>
          <w:lang w:eastAsia="en-AU"/>
        </w:rPr>
        <w:t>may,</w:t>
      </w:r>
      <w:r w:rsidR="006C6EEF" w:rsidRPr="005B60FA">
        <w:rPr>
          <w:i/>
          <w:iCs w:val="0"/>
          <w:lang w:eastAsia="en-AU"/>
        </w:rPr>
        <w:t xml:space="preserve"> </w:t>
      </w:r>
      <w:r w:rsidRPr="005B60FA">
        <w:rPr>
          <w:i/>
          <w:iCs w:val="0"/>
          <w:lang w:eastAsia="en-AU"/>
        </w:rPr>
        <w:t>at</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hour</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death,</w:t>
      </w:r>
      <w:r w:rsidR="006C6EEF" w:rsidRPr="005B60FA">
        <w:rPr>
          <w:i/>
          <w:iCs w:val="0"/>
          <w:lang w:eastAsia="en-AU"/>
        </w:rPr>
        <w:t xml:space="preserve"> </w:t>
      </w:r>
      <w:r w:rsidRPr="005B60FA">
        <w:rPr>
          <w:i/>
          <w:iCs w:val="0"/>
          <w:lang w:eastAsia="en-AU"/>
        </w:rPr>
        <w:t>ascend,</w:t>
      </w:r>
      <w:r w:rsidR="006C6EEF" w:rsidRPr="005B60FA">
        <w:rPr>
          <w:i/>
          <w:iCs w:val="0"/>
          <w:lang w:eastAsia="en-AU"/>
        </w:rPr>
        <w:t xml:space="preserve"> </w:t>
      </w:r>
      <w:r w:rsidRPr="005B60FA">
        <w:rPr>
          <w:i/>
          <w:iCs w:val="0"/>
          <w:lang w:eastAsia="en-AU"/>
        </w:rPr>
        <w:t>in</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utmost</w:t>
      </w:r>
      <w:r w:rsidR="006C6EEF" w:rsidRPr="005B60FA">
        <w:rPr>
          <w:i/>
          <w:iCs w:val="0"/>
          <w:lang w:eastAsia="en-AU"/>
        </w:rPr>
        <w:t xml:space="preserve"> </w:t>
      </w:r>
      <w:r w:rsidRPr="005B60FA">
        <w:rPr>
          <w:i/>
          <w:iCs w:val="0"/>
          <w:lang w:eastAsia="en-AU"/>
        </w:rPr>
        <w:t>purity</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sanctity</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with</w:t>
      </w:r>
      <w:r w:rsidR="006C6EEF" w:rsidRPr="005B60FA">
        <w:rPr>
          <w:i/>
          <w:iCs w:val="0"/>
          <w:lang w:eastAsia="en-AU"/>
        </w:rPr>
        <w:t xml:space="preserve"> </w:t>
      </w:r>
      <w:r w:rsidRPr="005B60FA">
        <w:rPr>
          <w:i/>
          <w:iCs w:val="0"/>
          <w:lang w:eastAsia="en-AU"/>
        </w:rPr>
        <w:t>absolute</w:t>
      </w:r>
      <w:r w:rsidR="006C6EEF" w:rsidRPr="005B60FA">
        <w:rPr>
          <w:i/>
          <w:iCs w:val="0"/>
          <w:lang w:eastAsia="en-AU"/>
        </w:rPr>
        <w:t xml:space="preserve"> </w:t>
      </w:r>
      <w:r w:rsidRPr="005B60FA">
        <w:rPr>
          <w:i/>
          <w:iCs w:val="0"/>
          <w:lang w:eastAsia="en-AU"/>
        </w:rPr>
        <w:t>detachment,</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throne</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Most</w:t>
      </w:r>
      <w:r w:rsidR="006C6EEF" w:rsidRPr="005B60FA">
        <w:rPr>
          <w:i/>
          <w:iCs w:val="0"/>
          <w:lang w:eastAsia="en-AU"/>
        </w:rPr>
        <w:t xml:space="preserve"> </w:t>
      </w:r>
      <w:r w:rsidRPr="005B60FA">
        <w:rPr>
          <w:i/>
          <w:iCs w:val="0"/>
          <w:lang w:eastAsia="en-AU"/>
        </w:rPr>
        <w:t>High</w:t>
      </w:r>
      <w:r w:rsidRPr="005B60FA">
        <w:rPr>
          <w:lang w:eastAsia="en-AU"/>
        </w:rPr>
        <w:t>.</w:t>
      </w:r>
      <w:r w:rsidR="005615D6" w:rsidRPr="005B60FA">
        <w:rPr>
          <w:rStyle w:val="FootnoteReference"/>
          <w:lang w:eastAsia="en-AU"/>
        </w:rPr>
        <w:footnoteReference w:id="17"/>
      </w:r>
    </w:p>
    <w:p w:rsidR="003B608C" w:rsidRPr="005B60FA" w:rsidRDefault="003B608C" w:rsidP="005615D6">
      <w:pPr>
        <w:pStyle w:val="Myhead"/>
        <w:rPr>
          <w:lang w:eastAsia="en-AU"/>
        </w:rPr>
      </w:pPr>
      <w:r w:rsidRPr="005B60FA">
        <w:rPr>
          <w:lang w:eastAsia="en-AU"/>
        </w:rPr>
        <w:t>II</w:t>
      </w:r>
      <w:r w:rsidR="006C6EEF" w:rsidRPr="005B60FA">
        <w:rPr>
          <w:lang w:eastAsia="en-AU"/>
        </w:rPr>
        <w:t xml:space="preserve">.  </w:t>
      </w:r>
      <w:r w:rsidRPr="005B60FA">
        <w:rPr>
          <w:lang w:eastAsia="en-AU"/>
        </w:rPr>
        <w:t>The</w:t>
      </w:r>
      <w:r w:rsidR="006C6EEF" w:rsidRPr="005B60FA">
        <w:rPr>
          <w:lang w:eastAsia="en-AU"/>
        </w:rPr>
        <w:t xml:space="preserve"> </w:t>
      </w:r>
      <w:r w:rsidR="005615D6" w:rsidRPr="005B60FA">
        <w:rPr>
          <w:lang w:eastAsia="en-AU"/>
        </w:rPr>
        <w:t>p</w:t>
      </w:r>
      <w:r w:rsidRPr="005B60FA">
        <w:rPr>
          <w:lang w:eastAsia="en-AU"/>
        </w:rPr>
        <w:t>rocess</w:t>
      </w:r>
      <w:r w:rsidR="006C6EEF" w:rsidRPr="005B60FA">
        <w:rPr>
          <w:lang w:eastAsia="en-AU"/>
        </w:rPr>
        <w:t xml:space="preserve"> </w:t>
      </w:r>
      <w:r w:rsidRPr="005B60FA">
        <w:rPr>
          <w:lang w:eastAsia="en-AU"/>
        </w:rPr>
        <w:t>of</w:t>
      </w:r>
      <w:r w:rsidR="006C6EEF" w:rsidRPr="005B60FA">
        <w:rPr>
          <w:lang w:eastAsia="en-AU"/>
        </w:rPr>
        <w:t xml:space="preserve"> </w:t>
      </w:r>
      <w:r w:rsidR="00A259CB" w:rsidRPr="005B60FA">
        <w:rPr>
          <w:lang w:eastAsia="en-AU"/>
        </w:rPr>
        <w:t>spiritual gro</w:t>
      </w:r>
      <w:r w:rsidRPr="005B60FA">
        <w:rPr>
          <w:lang w:eastAsia="en-AU"/>
        </w:rPr>
        <w:t>wth</w:t>
      </w:r>
    </w:p>
    <w:p w:rsidR="003B608C" w:rsidRPr="005B60FA" w:rsidRDefault="003B608C" w:rsidP="00A259CB">
      <w:pPr>
        <w:pStyle w:val="Myhead3"/>
        <w:rPr>
          <w:lang w:eastAsia="en-AU"/>
        </w:rPr>
      </w:pPr>
      <w:r w:rsidRPr="005B60FA">
        <w:rPr>
          <w:lang w:eastAsia="en-AU"/>
        </w:rPr>
        <w:t>1</w:t>
      </w:r>
      <w:r w:rsidR="006C6EEF" w:rsidRPr="005B60FA">
        <w:rPr>
          <w:lang w:eastAsia="en-AU"/>
        </w:rPr>
        <w:t xml:space="preserve">.  </w:t>
      </w:r>
      <w:r w:rsidRPr="005B60FA">
        <w:rPr>
          <w:lang w:eastAsia="en-AU"/>
        </w:rPr>
        <w:t>Prerequisites</w:t>
      </w:r>
      <w:r w:rsidR="006C6EEF" w:rsidRPr="005B60FA">
        <w:rPr>
          <w:lang w:eastAsia="en-AU"/>
        </w:rPr>
        <w:t xml:space="preserve"> </w:t>
      </w:r>
      <w:r w:rsidRPr="005B60FA">
        <w:rPr>
          <w:lang w:eastAsia="en-AU"/>
        </w:rPr>
        <w:t>fo</w:t>
      </w:r>
      <w:r w:rsidR="00A259CB" w:rsidRPr="005B60FA">
        <w:rPr>
          <w:lang w:eastAsia="en-AU"/>
        </w:rPr>
        <w:t>r spiritual gr</w:t>
      </w:r>
      <w:r w:rsidRPr="005B60FA">
        <w:rPr>
          <w:lang w:eastAsia="en-AU"/>
        </w:rPr>
        <w:t>owth</w:t>
      </w:r>
    </w:p>
    <w:p w:rsidR="003B608C" w:rsidRPr="005B60FA" w:rsidRDefault="003B608C" w:rsidP="00A259CB">
      <w:pPr>
        <w:pStyle w:val="Text"/>
        <w:rPr>
          <w:lang w:eastAsia="en-AU"/>
        </w:rPr>
      </w:pPr>
      <w:r w:rsidRPr="005B60FA">
        <w:rPr>
          <w:lang w:eastAsia="en-AU"/>
        </w:rPr>
        <w:t>Spirituality</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proper</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man</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innate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capacities</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how</w:t>
      </w:r>
      <w:r w:rsidR="006C6EEF" w:rsidRPr="005B60FA">
        <w:rPr>
          <w:lang w:eastAsia="en-AU"/>
        </w:rPr>
        <w:t xml:space="preserve"> </w:t>
      </w:r>
      <w:r w:rsidRPr="005B60FA">
        <w:rPr>
          <w:lang w:eastAsia="en-AU"/>
        </w:rPr>
        <w:t>does</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start</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how</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carried</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What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relationship</w:t>
      </w:r>
      <w:r w:rsidR="006C6EEF" w:rsidRPr="005B60FA">
        <w:rPr>
          <w:lang w:eastAsia="en-AU"/>
        </w:rPr>
        <w:t xml:space="preserve"> </w:t>
      </w:r>
      <w:r w:rsidRPr="005B60FA">
        <w:rPr>
          <w:lang w:eastAsia="en-AU"/>
        </w:rPr>
        <w:t>between</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other</w:t>
      </w:r>
      <w:r w:rsidR="006C6EEF" w:rsidRPr="005B60FA">
        <w:rPr>
          <w:lang w:eastAsia="en-AU"/>
        </w:rPr>
        <w:t xml:space="preserve"> </w:t>
      </w:r>
      <w:r w:rsidRPr="005B60FA">
        <w:rPr>
          <w:lang w:eastAsia="en-AU"/>
        </w:rPr>
        <w:t>kinds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processes</w:t>
      </w:r>
      <w:r w:rsidR="006C6EEF" w:rsidRPr="005B60FA">
        <w:rPr>
          <w:lang w:eastAsia="en-AU"/>
        </w:rPr>
        <w:t xml:space="preserve"> </w:t>
      </w:r>
      <w:r w:rsidRPr="005B60FA">
        <w:rPr>
          <w:lang w:eastAsia="en-AU"/>
        </w:rPr>
        <w:t>(e.g</w:t>
      </w:r>
      <w:r w:rsidR="006C6EEF" w:rsidRPr="005B60FA">
        <w:rPr>
          <w:lang w:eastAsia="en-AU"/>
        </w:rPr>
        <w:t xml:space="preserve">. </w:t>
      </w:r>
      <w:r w:rsidRPr="005B60FA">
        <w:rPr>
          <w:lang w:eastAsia="en-AU"/>
        </w:rPr>
        <w:t>format</w:t>
      </w:r>
      <w:r w:rsidR="006C6EEF" w:rsidRPr="005B60FA">
        <w:rPr>
          <w:lang w:eastAsia="en-AU"/>
        </w:rPr>
        <w:t xml:space="preserve"> </w:t>
      </w:r>
      <w:r w:rsidRPr="005B60FA">
        <w:rPr>
          <w:lang w:eastAsia="en-AU"/>
        </w:rPr>
        <w:t>schooling)</w:t>
      </w:r>
      <w:r w:rsidR="006C6EEF" w:rsidRPr="005B60FA">
        <w:rPr>
          <w:lang w:eastAsia="en-AU"/>
        </w:rPr>
        <w:t xml:space="preserve">?  </w:t>
      </w:r>
      <w:r w:rsidRPr="005B60FA">
        <w:rPr>
          <w:lang w:eastAsia="en-AU"/>
        </w:rPr>
        <w:t>Why</w:t>
      </w:r>
      <w:r w:rsidR="006C6EEF" w:rsidRPr="005B60FA">
        <w:rPr>
          <w:lang w:eastAsia="en-AU"/>
        </w:rPr>
        <w:t xml:space="preserve"> </w:t>
      </w:r>
      <w:r w:rsidRPr="005B60FA">
        <w:rPr>
          <w:lang w:eastAsia="en-AU"/>
        </w:rPr>
        <w:t>do</w:t>
      </w:r>
      <w:r w:rsidR="006C6EEF" w:rsidRPr="005B60FA">
        <w:rPr>
          <w:lang w:eastAsia="en-AU"/>
        </w:rPr>
        <w:t xml:space="preserve"> </w:t>
      </w:r>
      <w:r w:rsidRPr="005B60FA">
        <w:rPr>
          <w:lang w:eastAsia="en-AU"/>
        </w:rPr>
        <w:t>there</w:t>
      </w:r>
      <w:r w:rsidR="006C6EEF" w:rsidRPr="005B60FA">
        <w:rPr>
          <w:lang w:eastAsia="en-AU"/>
        </w:rPr>
        <w:t xml:space="preserve"> </w:t>
      </w:r>
      <w:r w:rsidRPr="005B60FA">
        <w:rPr>
          <w:lang w:eastAsia="en-AU"/>
        </w:rPr>
        <w:t>seem</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been</w:t>
      </w:r>
      <w:r w:rsidR="006C6EEF" w:rsidRPr="005B60FA">
        <w:rPr>
          <w:lang w:eastAsia="en-AU"/>
        </w:rPr>
        <w:t xml:space="preserve"> </w:t>
      </w:r>
      <w:r w:rsidRPr="005B60FA">
        <w:rPr>
          <w:lang w:eastAsia="en-AU"/>
        </w:rPr>
        <w:t>so</w:t>
      </w:r>
      <w:r w:rsidR="006C6EEF" w:rsidRPr="005B60FA">
        <w:rPr>
          <w:lang w:eastAsia="en-AU"/>
        </w:rPr>
        <w:t xml:space="preserve"> </w:t>
      </w:r>
      <w:r w:rsidRPr="005B60FA">
        <w:rPr>
          <w:lang w:eastAsia="en-AU"/>
        </w:rPr>
        <w:t>few</w:t>
      </w:r>
      <w:r w:rsidR="006C6EEF" w:rsidRPr="005B60FA">
        <w:rPr>
          <w:lang w:eastAsia="en-AU"/>
        </w:rPr>
        <w:t xml:space="preserve"> </w:t>
      </w:r>
      <w:r w:rsidRPr="005B60FA">
        <w:rPr>
          <w:lang w:eastAsia="en-AU"/>
        </w:rPr>
        <w:t>people</w:t>
      </w:r>
      <w:r w:rsidR="006C6EEF" w:rsidRPr="005B60FA">
        <w:rPr>
          <w:lang w:eastAsia="en-AU"/>
        </w:rPr>
        <w:t xml:space="preserve"> </w:t>
      </w:r>
      <w:r w:rsidRPr="005B60FA">
        <w:rPr>
          <w:lang w:eastAsia="en-AU"/>
        </w:rPr>
        <w:t>who</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thus</w:t>
      </w:r>
      <w:r w:rsidR="006C6EEF" w:rsidRPr="005B60FA">
        <w:rPr>
          <w:lang w:eastAsia="en-AU"/>
        </w:rPr>
        <w:t xml:space="preserve"> </w:t>
      </w:r>
      <w:r w:rsidRPr="005B60FA">
        <w:rPr>
          <w:lang w:eastAsia="en-AU"/>
        </w:rPr>
        <w:t>conceived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purpose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their</w:t>
      </w:r>
      <w:r w:rsidR="006C6EEF" w:rsidRPr="005B60FA">
        <w:rPr>
          <w:lang w:eastAsia="en-AU"/>
        </w:rPr>
        <w:t xml:space="preserve"> </w:t>
      </w:r>
      <w:r w:rsidRPr="005B60FA">
        <w:rPr>
          <w:lang w:eastAsia="en-AU"/>
        </w:rPr>
        <w:t>lives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dedicated</w:t>
      </w:r>
      <w:r w:rsidR="006C6EEF" w:rsidRPr="005B60FA">
        <w:rPr>
          <w:lang w:eastAsia="en-AU"/>
        </w:rPr>
        <w:t xml:space="preserve"> </w:t>
      </w:r>
      <w:r w:rsidRPr="005B60FA">
        <w:rPr>
          <w:lang w:eastAsia="en-AU"/>
        </w:rPr>
        <w:t>themselves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pursuit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spirituality</w:t>
      </w:r>
      <w:r w:rsidR="006C6EEF" w:rsidRPr="005B60FA">
        <w:rPr>
          <w:lang w:eastAsia="en-AU"/>
        </w:rPr>
        <w:t xml:space="preserve">?  </w:t>
      </w:r>
      <w:r w:rsidRPr="005B60FA">
        <w:rPr>
          <w:lang w:eastAsia="en-AU"/>
        </w:rPr>
        <w:t>Answers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these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other</w:t>
      </w:r>
      <w:r w:rsidR="006C6EEF" w:rsidRPr="005B60FA">
        <w:rPr>
          <w:lang w:eastAsia="en-AU"/>
        </w:rPr>
        <w:t xml:space="preserve"> </w:t>
      </w:r>
      <w:r w:rsidRPr="005B60FA">
        <w:rPr>
          <w:lang w:eastAsia="en-AU"/>
        </w:rPr>
        <w:t>similar</w:t>
      </w:r>
      <w:r w:rsidR="006C6EEF" w:rsidRPr="005B60FA">
        <w:rPr>
          <w:lang w:eastAsia="en-AU"/>
        </w:rPr>
        <w:t xml:space="preserve"> </w:t>
      </w:r>
      <w:r w:rsidRPr="005B60FA">
        <w:rPr>
          <w:lang w:eastAsia="en-AU"/>
        </w:rPr>
        <w:t>questions</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given</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Writings,</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need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proceed</w:t>
      </w:r>
      <w:r w:rsidR="006C6EEF" w:rsidRPr="005B60FA">
        <w:rPr>
          <w:lang w:eastAsia="en-AU"/>
        </w:rPr>
        <w:t xml:space="preserve"> </w:t>
      </w:r>
      <w:r w:rsidRPr="005B60FA">
        <w:rPr>
          <w:lang w:eastAsia="en-AU"/>
        </w:rPr>
        <w:t>systematically</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gain</w:t>
      </w:r>
      <w:r w:rsidR="006C6EEF" w:rsidRPr="005B60FA">
        <w:rPr>
          <w:lang w:eastAsia="en-AU"/>
        </w:rPr>
        <w:t xml:space="preserve"> </w:t>
      </w:r>
      <w:r w:rsidRPr="005B60FA">
        <w:rPr>
          <w:lang w:eastAsia="en-AU"/>
        </w:rPr>
        <w:t>perspective.</w:t>
      </w:r>
    </w:p>
    <w:p w:rsidR="003B608C" w:rsidRPr="005B60FA" w:rsidRDefault="003B608C" w:rsidP="00A259CB">
      <w:pPr>
        <w:pStyle w:val="Text"/>
        <w:rPr>
          <w:lang w:eastAsia="en-AU"/>
        </w:rPr>
      </w:pPr>
      <w:r w:rsidRPr="005B60FA">
        <w:rPr>
          <w:lang w:eastAsia="en-AU"/>
        </w:rPr>
        <w:t>Clearly</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prime</w:t>
      </w:r>
      <w:r w:rsidR="006C6EEF" w:rsidRPr="005B60FA">
        <w:rPr>
          <w:lang w:eastAsia="en-AU"/>
        </w:rPr>
        <w:t xml:space="preserve"> </w:t>
      </w:r>
      <w:r w:rsidRPr="005B60FA">
        <w:rPr>
          <w:lang w:eastAsia="en-AU"/>
        </w:rPr>
        <w:t>condition</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embarking</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awareness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useful,</w:t>
      </w:r>
      <w:r w:rsidR="006C6EEF" w:rsidRPr="005B60FA">
        <w:rPr>
          <w:lang w:eastAsia="en-AU"/>
        </w:rPr>
        <w:t xml:space="preserve"> </w:t>
      </w:r>
      <w:r w:rsidRPr="005B60FA">
        <w:rPr>
          <w:lang w:eastAsia="en-AU"/>
        </w:rPr>
        <w:t>necessary,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realistically</w:t>
      </w:r>
      <w:r w:rsidR="006C6EEF" w:rsidRPr="005B60FA">
        <w:rPr>
          <w:lang w:eastAsia="en-AU"/>
        </w:rPr>
        <w:t xml:space="preserve"> </w:t>
      </w:r>
      <w:r w:rsidRPr="005B60FA">
        <w:rPr>
          <w:lang w:eastAsia="en-AU"/>
        </w:rPr>
        <w:t>possible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must</w:t>
      </w:r>
      <w:r w:rsidR="006C6EEF" w:rsidRPr="005B60FA">
        <w:rPr>
          <w:lang w:eastAsia="en-AU"/>
        </w:rPr>
        <w:t xml:space="preserve"> </w:t>
      </w:r>
      <w:r w:rsidRPr="005B60FA">
        <w:rPr>
          <w:lang w:eastAsia="en-AU"/>
        </w:rPr>
        <w:t>become</w:t>
      </w:r>
      <w:r w:rsidR="006C6EEF" w:rsidRPr="005B60FA">
        <w:rPr>
          <w:lang w:eastAsia="en-AU"/>
        </w:rPr>
        <w:t xml:space="preserve"> </w:t>
      </w:r>
      <w:r w:rsidRPr="005B60FA">
        <w:rPr>
          <w:lang w:eastAsia="en-AU"/>
        </w:rPr>
        <w:t>fully</w:t>
      </w:r>
      <w:r w:rsidR="006C6EEF" w:rsidRPr="005B60FA">
        <w:rPr>
          <w:lang w:eastAsia="en-AU"/>
        </w:rPr>
        <w:t xml:space="preserve"> </w:t>
      </w:r>
      <w:r w:rsidRPr="005B60FA">
        <w:rPr>
          <w:lang w:eastAsia="en-AU"/>
        </w:rPr>
        <w:t>alert</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objective</w:t>
      </w:r>
      <w:r w:rsidR="006C6EEF" w:rsidRPr="005B60FA">
        <w:rPr>
          <w:lang w:eastAsia="en-AU"/>
        </w:rPr>
        <w:t xml:space="preserve"> </w:t>
      </w:r>
      <w:r w:rsidRPr="005B60FA">
        <w:rPr>
          <w:lang w:eastAsia="en-AU"/>
        </w:rPr>
        <w:t>existence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dimension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reality</w:t>
      </w:r>
      <w:r w:rsidR="006C6EEF" w:rsidRPr="005B60FA">
        <w:rPr>
          <w:lang w:eastAsia="en-AU"/>
        </w:rPr>
        <w:t xml:space="preserve">.  </w:t>
      </w:r>
      <w:r w:rsidRPr="005B60FA">
        <w:rPr>
          <w:lang w:eastAsia="en-AU"/>
        </w:rPr>
        <w:t>Since</w:t>
      </w:r>
      <w:r w:rsidR="006C6EEF" w:rsidRPr="005B60FA">
        <w:rPr>
          <w:lang w:eastAsia="en-AU"/>
        </w:rPr>
        <w:t xml:space="preserve"> </w:t>
      </w:r>
      <w:r w:rsidRPr="005B60FA">
        <w:rPr>
          <w:lang w:eastAsia="en-AU"/>
        </w:rPr>
        <w:t>such</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realities</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soul,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mind</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directly</w:t>
      </w:r>
      <w:r w:rsidR="006C6EEF" w:rsidRPr="005B60FA">
        <w:rPr>
          <w:lang w:eastAsia="en-AU"/>
        </w:rPr>
        <w:t xml:space="preserve"> </w:t>
      </w:r>
      <w:r w:rsidRPr="005B60FA">
        <w:rPr>
          <w:lang w:eastAsia="en-AU"/>
        </w:rPr>
        <w:t>observable,</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no</w:t>
      </w:r>
      <w:r w:rsidR="006C6EEF" w:rsidRPr="005B60FA">
        <w:rPr>
          <w:lang w:eastAsia="en-AU"/>
        </w:rPr>
        <w:t xml:space="preserve"> </w:t>
      </w:r>
      <w:r w:rsidRPr="005B60FA">
        <w:rPr>
          <w:lang w:eastAsia="en-AU"/>
        </w:rPr>
        <w:t>immediate</w:t>
      </w:r>
      <w:r w:rsidR="006C6EEF" w:rsidRPr="005B60FA">
        <w:rPr>
          <w:lang w:eastAsia="en-AU"/>
        </w:rPr>
        <w:t xml:space="preserve"> </w:t>
      </w:r>
      <w:r w:rsidRPr="005B60FA">
        <w:rPr>
          <w:lang w:eastAsia="en-AU"/>
        </w:rPr>
        <w:t>access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them</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only</w:t>
      </w:r>
      <w:r w:rsidR="006C6EEF" w:rsidRPr="005B60FA">
        <w:rPr>
          <w:lang w:eastAsia="en-AU"/>
        </w:rPr>
        <w:t xml:space="preserve"> </w:t>
      </w:r>
      <w:r w:rsidRPr="005B60FA">
        <w:rPr>
          <w:lang w:eastAsia="en-AU"/>
        </w:rPr>
        <w:t>indirect</w:t>
      </w:r>
      <w:r w:rsidR="006C6EEF" w:rsidRPr="005B60FA">
        <w:rPr>
          <w:lang w:eastAsia="en-AU"/>
        </w:rPr>
        <w:t xml:space="preserve"> </w:t>
      </w:r>
      <w:r w:rsidRPr="005B60FA">
        <w:rPr>
          <w:lang w:eastAsia="en-AU"/>
        </w:rPr>
        <w:t>access</w:t>
      </w:r>
      <w:r w:rsidR="006C6EEF" w:rsidRPr="005B60FA">
        <w:rPr>
          <w:lang w:eastAsia="en-AU"/>
        </w:rPr>
        <w:t xml:space="preserve"> </w:t>
      </w:r>
      <w:r w:rsidRPr="005B60FA">
        <w:rPr>
          <w:lang w:eastAsia="en-AU"/>
        </w:rPr>
        <w:t>through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observable</w:t>
      </w:r>
      <w:r w:rsidR="006C6EEF" w:rsidRPr="005B60FA">
        <w:rPr>
          <w:lang w:eastAsia="en-AU"/>
        </w:rPr>
        <w:t xml:space="preserve"> </w:t>
      </w:r>
      <w:r w:rsidRPr="005B60FA">
        <w:rPr>
          <w:lang w:eastAsia="en-AU"/>
        </w:rPr>
        <w:t>effects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these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realities</w:t>
      </w:r>
      <w:r w:rsidR="006C6EEF" w:rsidRPr="005B60FA">
        <w:rPr>
          <w:lang w:eastAsia="en-AU"/>
        </w:rPr>
        <w:t xml:space="preserve"> </w:t>
      </w:r>
      <w:r w:rsidRPr="005B60FA">
        <w:rPr>
          <w:lang w:eastAsia="en-AU"/>
        </w:rPr>
        <w:t>may</w:t>
      </w:r>
      <w:r w:rsidR="006C6EEF" w:rsidRPr="005B60FA">
        <w:rPr>
          <w:lang w:eastAsia="en-AU"/>
        </w:rPr>
        <w:t xml:space="preserve"> </w:t>
      </w:r>
      <w:r w:rsidRPr="005B60FA">
        <w:rPr>
          <w:lang w:eastAsia="en-AU"/>
        </w:rPr>
        <w:t>produce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Writings</w:t>
      </w:r>
      <w:r w:rsidR="006C6EEF" w:rsidRPr="005B60FA">
        <w:rPr>
          <w:lang w:eastAsia="en-AU"/>
        </w:rPr>
        <w:t xml:space="preserve"> </w:t>
      </w:r>
      <w:r w:rsidRPr="005B60FA">
        <w:rPr>
          <w:lang w:eastAsia="en-AU"/>
        </w:rPr>
        <w:t>acknowledge</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situation</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affirm</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Manifestation</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Prophet)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most</w:t>
      </w:r>
      <w:r w:rsidR="006C6EEF" w:rsidRPr="005B60FA">
        <w:rPr>
          <w:lang w:eastAsia="en-AU"/>
        </w:rPr>
        <w:t xml:space="preserve"> </w:t>
      </w:r>
      <w:r w:rsidRPr="005B60FA">
        <w:rPr>
          <w:lang w:eastAsia="en-AU"/>
        </w:rPr>
        <w:t>important</w:t>
      </w:r>
      <w:r w:rsidR="006C6EEF" w:rsidRPr="005B60FA">
        <w:rPr>
          <w:lang w:eastAsia="en-AU"/>
        </w:rPr>
        <w:t xml:space="preserve"> </w:t>
      </w:r>
      <w:r w:rsidRPr="005B60FA">
        <w:rPr>
          <w:lang w:eastAsia="en-AU"/>
        </w:rPr>
        <w:t>observable</w:t>
      </w:r>
      <w:r w:rsidR="006C6EEF" w:rsidRPr="005B60FA">
        <w:rPr>
          <w:lang w:eastAsia="en-AU"/>
        </w:rPr>
        <w:t xml:space="preserve"> </w:t>
      </w:r>
      <w:r w:rsidRPr="005B60FA">
        <w:rPr>
          <w:lang w:eastAsia="en-AU"/>
        </w:rPr>
        <w:t>reality</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gives</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access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intangible</w:t>
      </w:r>
      <w:r w:rsidR="006C6EEF" w:rsidRPr="005B60FA">
        <w:rPr>
          <w:lang w:eastAsia="en-AU"/>
        </w:rPr>
        <w:t xml:space="preserve"> </w:t>
      </w:r>
      <w:r w:rsidRPr="005B60FA">
        <w:rPr>
          <w:lang w:eastAsia="en-AU"/>
        </w:rPr>
        <w:t>reality:</w:t>
      </w:r>
    </w:p>
    <w:p w:rsidR="003B608C" w:rsidRPr="005B60FA" w:rsidRDefault="003B608C" w:rsidP="005615D6">
      <w:pPr>
        <w:pStyle w:val="Quote"/>
        <w:rPr>
          <w:lang w:eastAsia="en-AU"/>
        </w:rPr>
      </w:pPr>
      <w:r w:rsidRPr="005B60FA">
        <w:rPr>
          <w:i/>
          <w:iCs w:val="0"/>
          <w:lang w:eastAsia="en-AU"/>
        </w:rPr>
        <w:t>The</w:t>
      </w:r>
      <w:r w:rsidR="006C6EEF" w:rsidRPr="005B60FA">
        <w:rPr>
          <w:i/>
          <w:iCs w:val="0"/>
          <w:lang w:eastAsia="en-AU"/>
        </w:rPr>
        <w:t xml:space="preserve"> </w:t>
      </w:r>
      <w:r w:rsidRPr="005B60FA">
        <w:rPr>
          <w:i/>
          <w:iCs w:val="0"/>
          <w:lang w:eastAsia="en-AU"/>
        </w:rPr>
        <w:t>door</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knowledge</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Ancient</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Days</w:t>
      </w:r>
      <w:r w:rsidR="006C6EEF" w:rsidRPr="005B60FA">
        <w:rPr>
          <w:i/>
          <w:iCs w:val="0"/>
          <w:lang w:eastAsia="en-AU"/>
        </w:rPr>
        <w:t xml:space="preserve"> </w:t>
      </w:r>
      <w:r w:rsidRPr="005B60FA">
        <w:rPr>
          <w:i/>
          <w:iCs w:val="0"/>
          <w:lang w:eastAsia="en-AU"/>
        </w:rPr>
        <w:t>being</w:t>
      </w:r>
      <w:r w:rsidR="006C6EEF" w:rsidRPr="005B60FA">
        <w:rPr>
          <w:i/>
          <w:iCs w:val="0"/>
          <w:lang w:eastAsia="en-AU"/>
        </w:rPr>
        <w:t xml:space="preserve"> </w:t>
      </w:r>
      <w:r w:rsidRPr="005B60FA">
        <w:rPr>
          <w:i/>
          <w:iCs w:val="0"/>
          <w:lang w:eastAsia="en-AU"/>
        </w:rPr>
        <w:t>thus</w:t>
      </w:r>
      <w:r w:rsidR="006C6EEF" w:rsidRPr="005B60FA">
        <w:rPr>
          <w:i/>
          <w:iCs w:val="0"/>
          <w:lang w:eastAsia="en-AU"/>
        </w:rPr>
        <w:t xml:space="preserve"> </w:t>
      </w:r>
      <w:r w:rsidRPr="005B60FA">
        <w:rPr>
          <w:i/>
          <w:iCs w:val="0"/>
          <w:lang w:eastAsia="en-AU"/>
        </w:rPr>
        <w:t>closed</w:t>
      </w:r>
      <w:r w:rsidR="006C6EEF" w:rsidRPr="005B60FA">
        <w:rPr>
          <w:i/>
          <w:iCs w:val="0"/>
          <w:lang w:eastAsia="en-AU"/>
        </w:rPr>
        <w:t xml:space="preserve"> </w:t>
      </w:r>
      <w:r w:rsidRPr="005B60FA">
        <w:rPr>
          <w:i/>
          <w:iCs w:val="0"/>
          <w:lang w:eastAsia="en-AU"/>
        </w:rPr>
        <w:t>in</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face</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all</w:t>
      </w:r>
      <w:r w:rsidR="006C6EEF" w:rsidRPr="005B60FA">
        <w:rPr>
          <w:i/>
          <w:iCs w:val="0"/>
          <w:lang w:eastAsia="en-AU"/>
        </w:rPr>
        <w:t xml:space="preserve"> </w:t>
      </w:r>
      <w:r w:rsidRPr="005B60FA">
        <w:rPr>
          <w:i/>
          <w:iCs w:val="0"/>
          <w:lang w:eastAsia="en-AU"/>
        </w:rPr>
        <w:t>beings,</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Source</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infinite</w:t>
      </w:r>
      <w:r w:rsidR="006C6EEF" w:rsidRPr="005B60FA">
        <w:rPr>
          <w:i/>
          <w:iCs w:val="0"/>
          <w:lang w:eastAsia="en-AU"/>
        </w:rPr>
        <w:t xml:space="preserve"> </w:t>
      </w:r>
      <w:r w:rsidRPr="005B60FA">
        <w:rPr>
          <w:i/>
          <w:iCs w:val="0"/>
          <w:lang w:eastAsia="en-AU"/>
        </w:rPr>
        <w:t>grace</w:t>
      </w:r>
      <w:r w:rsidR="006C6EEF" w:rsidRPr="005B60FA">
        <w:rPr>
          <w:i/>
          <w:iCs w:val="0"/>
          <w:lang w:eastAsia="en-AU"/>
        </w:rPr>
        <w:t xml:space="preserve"> </w:t>
      </w:r>
      <w:r w:rsidRPr="005B60FA">
        <w:rPr>
          <w:i/>
          <w:iCs w:val="0"/>
          <w:lang w:eastAsia="en-AU"/>
        </w:rPr>
        <w:t>…</w:t>
      </w:r>
      <w:r w:rsidR="005615D6" w:rsidRPr="005B60FA">
        <w:rPr>
          <w:i/>
          <w:iCs w:val="0"/>
          <w:lang w:eastAsia="en-AU"/>
        </w:rPr>
        <w:t xml:space="preserve"> </w:t>
      </w:r>
      <w:r w:rsidRPr="005B60FA">
        <w:rPr>
          <w:i/>
          <w:iCs w:val="0"/>
          <w:lang w:eastAsia="en-AU"/>
        </w:rPr>
        <w:t>hath</w:t>
      </w:r>
      <w:r w:rsidR="006C6EEF" w:rsidRPr="005B60FA">
        <w:rPr>
          <w:i/>
          <w:iCs w:val="0"/>
          <w:lang w:eastAsia="en-AU"/>
        </w:rPr>
        <w:t xml:space="preserve"> </w:t>
      </w:r>
      <w:r w:rsidRPr="005B60FA">
        <w:rPr>
          <w:i/>
          <w:iCs w:val="0"/>
          <w:lang w:eastAsia="en-AU"/>
        </w:rPr>
        <w:t>caused</w:t>
      </w:r>
      <w:r w:rsidR="006C6EEF" w:rsidRPr="005B60FA">
        <w:rPr>
          <w:i/>
          <w:iCs w:val="0"/>
          <w:lang w:eastAsia="en-AU"/>
        </w:rPr>
        <w:t xml:space="preserve"> </w:t>
      </w:r>
      <w:r w:rsidRPr="005B60FA">
        <w:rPr>
          <w:i/>
          <w:iCs w:val="0"/>
          <w:lang w:eastAsia="en-AU"/>
        </w:rPr>
        <w:t>those</w:t>
      </w:r>
      <w:r w:rsidR="006C6EEF" w:rsidRPr="005B60FA">
        <w:rPr>
          <w:i/>
          <w:iCs w:val="0"/>
          <w:lang w:eastAsia="en-AU"/>
        </w:rPr>
        <w:t xml:space="preserve"> </w:t>
      </w:r>
      <w:r w:rsidRPr="005B60FA">
        <w:rPr>
          <w:i/>
          <w:iCs w:val="0"/>
          <w:lang w:eastAsia="en-AU"/>
        </w:rPr>
        <w:t>luminous</w:t>
      </w:r>
      <w:r w:rsidR="006C6EEF" w:rsidRPr="005B60FA">
        <w:rPr>
          <w:i/>
          <w:iCs w:val="0"/>
          <w:lang w:eastAsia="en-AU"/>
        </w:rPr>
        <w:t xml:space="preserve"> </w:t>
      </w:r>
      <w:r w:rsidRPr="005B60FA">
        <w:rPr>
          <w:i/>
          <w:iCs w:val="0"/>
          <w:lang w:eastAsia="en-AU"/>
        </w:rPr>
        <w:t>Gems</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Holiness</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appear</w:t>
      </w:r>
      <w:r w:rsidR="006C6EEF" w:rsidRPr="005B60FA">
        <w:rPr>
          <w:i/>
          <w:iCs w:val="0"/>
          <w:lang w:eastAsia="en-AU"/>
        </w:rPr>
        <w:t xml:space="preserve"> </w:t>
      </w:r>
      <w:r w:rsidRPr="005B60FA">
        <w:rPr>
          <w:i/>
          <w:iCs w:val="0"/>
          <w:lang w:eastAsia="en-AU"/>
        </w:rPr>
        <w:t>out</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realm</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spirit,</w:t>
      </w:r>
      <w:r w:rsidR="006C6EEF" w:rsidRPr="005B60FA">
        <w:rPr>
          <w:i/>
          <w:iCs w:val="0"/>
          <w:lang w:eastAsia="en-AU"/>
        </w:rPr>
        <w:t xml:space="preserve"> </w:t>
      </w:r>
      <w:r w:rsidRPr="005B60FA">
        <w:rPr>
          <w:i/>
          <w:iCs w:val="0"/>
          <w:lang w:eastAsia="en-AU"/>
        </w:rPr>
        <w:t>in</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noble</w:t>
      </w:r>
      <w:r w:rsidR="006C6EEF" w:rsidRPr="005B60FA">
        <w:rPr>
          <w:i/>
          <w:iCs w:val="0"/>
          <w:lang w:eastAsia="en-AU"/>
        </w:rPr>
        <w:t xml:space="preserve"> </w:t>
      </w:r>
      <w:r w:rsidRPr="005B60FA">
        <w:rPr>
          <w:i/>
          <w:iCs w:val="0"/>
          <w:lang w:eastAsia="en-AU"/>
        </w:rPr>
        <w:t>form</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human</w:t>
      </w:r>
      <w:r w:rsidR="006C6EEF" w:rsidRPr="005B60FA">
        <w:rPr>
          <w:i/>
          <w:iCs w:val="0"/>
          <w:lang w:eastAsia="en-AU"/>
        </w:rPr>
        <w:t xml:space="preserve"> </w:t>
      </w:r>
      <w:r w:rsidRPr="005B60FA">
        <w:rPr>
          <w:i/>
          <w:iCs w:val="0"/>
          <w:lang w:eastAsia="en-AU"/>
        </w:rPr>
        <w:t>temple,</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be</w:t>
      </w:r>
      <w:r w:rsidR="006C6EEF" w:rsidRPr="005B60FA">
        <w:rPr>
          <w:i/>
          <w:iCs w:val="0"/>
          <w:lang w:eastAsia="en-AU"/>
        </w:rPr>
        <w:t xml:space="preserve"> </w:t>
      </w:r>
      <w:r w:rsidRPr="005B60FA">
        <w:rPr>
          <w:i/>
          <w:iCs w:val="0"/>
          <w:lang w:eastAsia="en-AU"/>
        </w:rPr>
        <w:t>made</w:t>
      </w:r>
      <w:r w:rsidR="006C6EEF" w:rsidRPr="005B60FA">
        <w:rPr>
          <w:i/>
          <w:iCs w:val="0"/>
          <w:lang w:eastAsia="en-AU"/>
        </w:rPr>
        <w:t xml:space="preserve"> </w:t>
      </w:r>
      <w:r w:rsidRPr="005B60FA">
        <w:rPr>
          <w:i/>
          <w:iCs w:val="0"/>
          <w:lang w:eastAsia="en-AU"/>
        </w:rPr>
        <w:t>manifest</w:t>
      </w:r>
      <w:r w:rsidR="006C6EEF" w:rsidRPr="005B60FA">
        <w:rPr>
          <w:i/>
          <w:iCs w:val="0"/>
          <w:lang w:eastAsia="en-AU"/>
        </w:rPr>
        <w:t xml:space="preserve"> </w:t>
      </w:r>
      <w:r w:rsidRPr="005B60FA">
        <w:rPr>
          <w:i/>
          <w:iCs w:val="0"/>
          <w:lang w:eastAsia="en-AU"/>
        </w:rPr>
        <w:t>unto</w:t>
      </w:r>
      <w:r w:rsidR="006C6EEF" w:rsidRPr="005B60FA">
        <w:rPr>
          <w:i/>
          <w:iCs w:val="0"/>
          <w:lang w:eastAsia="en-AU"/>
        </w:rPr>
        <w:t xml:space="preserve"> </w:t>
      </w:r>
      <w:r w:rsidRPr="005B60FA">
        <w:rPr>
          <w:i/>
          <w:iCs w:val="0"/>
          <w:lang w:eastAsia="en-AU"/>
        </w:rPr>
        <w:t>all</w:t>
      </w:r>
      <w:r w:rsidR="006C6EEF" w:rsidRPr="005B60FA">
        <w:rPr>
          <w:i/>
          <w:iCs w:val="0"/>
          <w:lang w:eastAsia="en-AU"/>
        </w:rPr>
        <w:t xml:space="preserve"> </w:t>
      </w:r>
      <w:r w:rsidRPr="005B60FA">
        <w:rPr>
          <w:i/>
          <w:iCs w:val="0"/>
          <w:lang w:eastAsia="en-AU"/>
        </w:rPr>
        <w:t>men,</w:t>
      </w:r>
      <w:r w:rsidR="006C6EEF" w:rsidRPr="005B60FA">
        <w:rPr>
          <w:i/>
          <w:iCs w:val="0"/>
          <w:lang w:eastAsia="en-AU"/>
        </w:rPr>
        <w:t xml:space="preserve"> </w:t>
      </w:r>
      <w:r w:rsidRPr="005B60FA">
        <w:rPr>
          <w:i/>
          <w:iCs w:val="0"/>
          <w:lang w:eastAsia="en-AU"/>
        </w:rPr>
        <w:t>that</w:t>
      </w:r>
      <w:r w:rsidR="006C6EEF" w:rsidRPr="005B60FA">
        <w:rPr>
          <w:i/>
          <w:iCs w:val="0"/>
          <w:lang w:eastAsia="en-AU"/>
        </w:rPr>
        <w:t xml:space="preserve"> </w:t>
      </w:r>
      <w:r w:rsidRPr="005B60FA">
        <w:rPr>
          <w:i/>
          <w:iCs w:val="0"/>
          <w:lang w:eastAsia="en-AU"/>
        </w:rPr>
        <w:t>they</w:t>
      </w:r>
      <w:r w:rsidR="006C6EEF" w:rsidRPr="005B60FA">
        <w:rPr>
          <w:i/>
          <w:iCs w:val="0"/>
          <w:lang w:eastAsia="en-AU"/>
        </w:rPr>
        <w:t xml:space="preserve"> </w:t>
      </w:r>
      <w:r w:rsidRPr="005B60FA">
        <w:rPr>
          <w:i/>
          <w:iCs w:val="0"/>
          <w:lang w:eastAsia="en-AU"/>
        </w:rPr>
        <w:t>may</w:t>
      </w:r>
      <w:r w:rsidR="006C6EEF" w:rsidRPr="005B60FA">
        <w:rPr>
          <w:i/>
          <w:iCs w:val="0"/>
          <w:lang w:eastAsia="en-AU"/>
        </w:rPr>
        <w:t xml:space="preserve"> </w:t>
      </w:r>
      <w:r w:rsidRPr="005B60FA">
        <w:rPr>
          <w:i/>
          <w:iCs w:val="0"/>
          <w:lang w:eastAsia="en-AU"/>
        </w:rPr>
        <w:t>impart</w:t>
      </w:r>
      <w:r w:rsidR="006C6EEF" w:rsidRPr="005B60FA">
        <w:rPr>
          <w:i/>
          <w:iCs w:val="0"/>
          <w:lang w:eastAsia="en-AU"/>
        </w:rPr>
        <w:t xml:space="preserve"> </w:t>
      </w:r>
      <w:r w:rsidRPr="005B60FA">
        <w:rPr>
          <w:i/>
          <w:iCs w:val="0"/>
          <w:lang w:eastAsia="en-AU"/>
        </w:rPr>
        <w:t>unto</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world</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mysteries</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unchangeable</w:t>
      </w:r>
      <w:r w:rsidR="006C6EEF" w:rsidRPr="005B60FA">
        <w:rPr>
          <w:i/>
          <w:iCs w:val="0"/>
          <w:lang w:eastAsia="en-AU"/>
        </w:rPr>
        <w:t xml:space="preserve"> </w:t>
      </w:r>
      <w:r w:rsidRPr="005B60FA">
        <w:rPr>
          <w:i/>
          <w:iCs w:val="0"/>
          <w:lang w:eastAsia="en-AU"/>
        </w:rPr>
        <w:t>Being,</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tell</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subtleties</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His</w:t>
      </w:r>
      <w:r w:rsidR="006C6EEF" w:rsidRPr="005B60FA">
        <w:rPr>
          <w:i/>
          <w:iCs w:val="0"/>
          <w:lang w:eastAsia="en-AU"/>
        </w:rPr>
        <w:t xml:space="preserve"> </w:t>
      </w:r>
      <w:r w:rsidRPr="005B60FA">
        <w:rPr>
          <w:i/>
          <w:iCs w:val="0"/>
          <w:lang w:eastAsia="en-AU"/>
        </w:rPr>
        <w:t>imperishable</w:t>
      </w:r>
      <w:r w:rsidR="006C6EEF" w:rsidRPr="005B60FA">
        <w:rPr>
          <w:i/>
          <w:iCs w:val="0"/>
          <w:lang w:eastAsia="en-AU"/>
        </w:rPr>
        <w:t xml:space="preserve"> </w:t>
      </w:r>
      <w:r w:rsidRPr="005B60FA">
        <w:rPr>
          <w:i/>
          <w:iCs w:val="0"/>
          <w:lang w:eastAsia="en-AU"/>
        </w:rPr>
        <w:t>Essence</w:t>
      </w:r>
      <w:r w:rsidR="006C6EEF" w:rsidRPr="005B60FA">
        <w:rPr>
          <w:i/>
          <w:iCs w:val="0"/>
          <w:lang w:eastAsia="en-AU"/>
        </w:rPr>
        <w:t xml:space="preserve">.  </w:t>
      </w:r>
      <w:r w:rsidRPr="005B60FA">
        <w:rPr>
          <w:i/>
          <w:iCs w:val="0"/>
          <w:lang w:eastAsia="en-AU"/>
        </w:rPr>
        <w:t>These</w:t>
      </w:r>
      <w:r w:rsidR="006C6EEF" w:rsidRPr="005B60FA">
        <w:rPr>
          <w:i/>
          <w:iCs w:val="0"/>
          <w:lang w:eastAsia="en-AU"/>
        </w:rPr>
        <w:t xml:space="preserve"> </w:t>
      </w:r>
      <w:r w:rsidRPr="005B60FA">
        <w:rPr>
          <w:i/>
          <w:iCs w:val="0"/>
          <w:lang w:eastAsia="en-AU"/>
        </w:rPr>
        <w:t>sanctified</w:t>
      </w:r>
      <w:r w:rsidR="006C6EEF" w:rsidRPr="005B60FA">
        <w:rPr>
          <w:i/>
          <w:iCs w:val="0"/>
          <w:lang w:eastAsia="en-AU"/>
        </w:rPr>
        <w:t xml:space="preserve"> </w:t>
      </w:r>
      <w:r w:rsidRPr="005B60FA">
        <w:rPr>
          <w:i/>
          <w:iCs w:val="0"/>
          <w:lang w:eastAsia="en-AU"/>
        </w:rPr>
        <w:t>Mirrors,</w:t>
      </w:r>
      <w:r w:rsidR="006C6EEF" w:rsidRPr="005B60FA">
        <w:rPr>
          <w:i/>
          <w:iCs w:val="0"/>
          <w:lang w:eastAsia="en-AU"/>
        </w:rPr>
        <w:t xml:space="preserve"> </w:t>
      </w:r>
      <w:r w:rsidRPr="005B60FA">
        <w:rPr>
          <w:i/>
          <w:iCs w:val="0"/>
          <w:lang w:eastAsia="en-AU"/>
        </w:rPr>
        <w:t>these</w:t>
      </w:r>
      <w:r w:rsidR="006C6EEF" w:rsidRPr="005B60FA">
        <w:rPr>
          <w:i/>
          <w:iCs w:val="0"/>
          <w:lang w:eastAsia="en-AU"/>
        </w:rPr>
        <w:t xml:space="preserve"> </w:t>
      </w:r>
      <w:r w:rsidRPr="005B60FA">
        <w:rPr>
          <w:i/>
          <w:iCs w:val="0"/>
          <w:lang w:eastAsia="en-AU"/>
        </w:rPr>
        <w:t>Day-springs</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ancient</w:t>
      </w:r>
      <w:r w:rsidR="006C6EEF" w:rsidRPr="005B60FA">
        <w:rPr>
          <w:i/>
          <w:iCs w:val="0"/>
          <w:lang w:eastAsia="en-AU"/>
        </w:rPr>
        <w:t xml:space="preserve"> </w:t>
      </w:r>
      <w:r w:rsidRPr="005B60FA">
        <w:rPr>
          <w:i/>
          <w:iCs w:val="0"/>
          <w:lang w:eastAsia="en-AU"/>
        </w:rPr>
        <w:t>glory</w:t>
      </w:r>
      <w:r w:rsidR="006C6EEF" w:rsidRPr="005B60FA">
        <w:rPr>
          <w:i/>
          <w:iCs w:val="0"/>
          <w:lang w:eastAsia="en-AU"/>
        </w:rPr>
        <w:t xml:space="preserve"> </w:t>
      </w:r>
      <w:r w:rsidRPr="005B60FA">
        <w:rPr>
          <w:i/>
          <w:iCs w:val="0"/>
          <w:lang w:eastAsia="en-AU"/>
        </w:rPr>
        <w:t>are</w:t>
      </w:r>
      <w:r w:rsidR="006C6EEF" w:rsidRPr="005B60FA">
        <w:rPr>
          <w:i/>
          <w:iCs w:val="0"/>
          <w:lang w:eastAsia="en-AU"/>
        </w:rPr>
        <w:t xml:space="preserve"> </w:t>
      </w:r>
      <w:r w:rsidRPr="005B60FA">
        <w:rPr>
          <w:i/>
          <w:iCs w:val="0"/>
          <w:lang w:eastAsia="en-AU"/>
        </w:rPr>
        <w:t>one</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all</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Exponents</w:t>
      </w:r>
      <w:r w:rsidR="006C6EEF" w:rsidRPr="005B60FA">
        <w:rPr>
          <w:i/>
          <w:iCs w:val="0"/>
          <w:lang w:eastAsia="en-AU"/>
        </w:rPr>
        <w:t xml:space="preserve"> </w:t>
      </w:r>
      <w:r w:rsidRPr="005B60FA">
        <w:rPr>
          <w:i/>
          <w:iCs w:val="0"/>
          <w:lang w:eastAsia="en-AU"/>
        </w:rPr>
        <w:t>on</w:t>
      </w:r>
      <w:r w:rsidR="006C6EEF" w:rsidRPr="005B60FA">
        <w:rPr>
          <w:i/>
          <w:iCs w:val="0"/>
          <w:lang w:eastAsia="en-AU"/>
        </w:rPr>
        <w:t xml:space="preserve"> </w:t>
      </w:r>
      <w:r w:rsidRPr="005B60FA">
        <w:rPr>
          <w:i/>
          <w:iCs w:val="0"/>
          <w:lang w:eastAsia="en-AU"/>
        </w:rPr>
        <w:t>earth</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Him</w:t>
      </w:r>
      <w:r w:rsidR="006C6EEF" w:rsidRPr="005B60FA">
        <w:rPr>
          <w:i/>
          <w:iCs w:val="0"/>
          <w:lang w:eastAsia="en-AU"/>
        </w:rPr>
        <w:t xml:space="preserve"> </w:t>
      </w:r>
      <w:r w:rsidRPr="005B60FA">
        <w:rPr>
          <w:i/>
          <w:iCs w:val="0"/>
          <w:lang w:eastAsia="en-AU"/>
        </w:rPr>
        <w:t>Who</w:t>
      </w:r>
      <w:r w:rsidR="006C6EEF" w:rsidRPr="005B60FA">
        <w:rPr>
          <w:i/>
          <w:iCs w:val="0"/>
          <w:lang w:eastAsia="en-AU"/>
        </w:rPr>
        <w:t xml:space="preserve"> </w:t>
      </w:r>
      <w:r w:rsidRPr="005B60FA">
        <w:rPr>
          <w:i/>
          <w:iCs w:val="0"/>
          <w:lang w:eastAsia="en-AU"/>
        </w:rPr>
        <w:t>is</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central</w:t>
      </w:r>
      <w:r w:rsidR="006C6EEF" w:rsidRPr="005B60FA">
        <w:rPr>
          <w:i/>
          <w:iCs w:val="0"/>
          <w:lang w:eastAsia="en-AU"/>
        </w:rPr>
        <w:t xml:space="preserve"> </w:t>
      </w:r>
      <w:r w:rsidRPr="005B60FA">
        <w:rPr>
          <w:i/>
          <w:iCs w:val="0"/>
          <w:lang w:eastAsia="en-AU"/>
        </w:rPr>
        <w:t>Orb</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universe,</w:t>
      </w:r>
      <w:r w:rsidR="006C6EEF" w:rsidRPr="005B60FA">
        <w:rPr>
          <w:i/>
          <w:iCs w:val="0"/>
          <w:lang w:eastAsia="en-AU"/>
        </w:rPr>
        <w:t xml:space="preserve"> </w:t>
      </w:r>
      <w:r w:rsidRPr="005B60FA">
        <w:rPr>
          <w:i/>
          <w:iCs w:val="0"/>
          <w:lang w:eastAsia="en-AU"/>
        </w:rPr>
        <w:t>its</w:t>
      </w:r>
      <w:r w:rsidR="006C6EEF" w:rsidRPr="005B60FA">
        <w:rPr>
          <w:i/>
          <w:iCs w:val="0"/>
          <w:lang w:eastAsia="en-AU"/>
        </w:rPr>
        <w:t xml:space="preserve"> </w:t>
      </w:r>
      <w:r w:rsidRPr="005B60FA">
        <w:rPr>
          <w:i/>
          <w:iCs w:val="0"/>
          <w:lang w:eastAsia="en-AU"/>
        </w:rPr>
        <w:t>Essence</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ultimate</w:t>
      </w:r>
      <w:r w:rsidR="006C6EEF" w:rsidRPr="005B60FA">
        <w:rPr>
          <w:i/>
          <w:iCs w:val="0"/>
          <w:lang w:eastAsia="en-AU"/>
        </w:rPr>
        <w:t xml:space="preserve"> </w:t>
      </w:r>
      <w:r w:rsidRPr="005B60FA">
        <w:rPr>
          <w:i/>
          <w:iCs w:val="0"/>
          <w:lang w:eastAsia="en-AU"/>
        </w:rPr>
        <w:t>Purpose</w:t>
      </w:r>
      <w:r w:rsidRPr="005B60FA">
        <w:rPr>
          <w:lang w:eastAsia="en-AU"/>
        </w:rPr>
        <w:t>.</w:t>
      </w:r>
      <w:r w:rsidR="005615D6" w:rsidRPr="005B60FA">
        <w:rPr>
          <w:rStyle w:val="FootnoteReference"/>
          <w:lang w:eastAsia="en-AU"/>
        </w:rPr>
        <w:footnoteReference w:id="18"/>
      </w:r>
    </w:p>
    <w:p w:rsidR="009F42F8" w:rsidRDefault="009F42F8">
      <w:pPr>
        <w:widowControl/>
        <w:kinsoku/>
        <w:overflowPunct/>
        <w:textAlignment w:val="auto"/>
        <w:rPr>
          <w:rFonts w:cs="Gentium Book Basic"/>
          <w:lang w:eastAsia="en-AU"/>
        </w:rPr>
      </w:pPr>
      <w:r>
        <w:rPr>
          <w:lang w:eastAsia="en-AU"/>
        </w:rPr>
        <w:br w:type="page"/>
      </w:r>
    </w:p>
    <w:p w:rsidR="003B608C" w:rsidRPr="005B60FA" w:rsidRDefault="003B608C" w:rsidP="00A259CB">
      <w:pPr>
        <w:pStyle w:val="Text"/>
        <w:rPr>
          <w:lang w:eastAsia="en-AU"/>
        </w:rPr>
      </w:pPr>
      <w:r w:rsidRPr="005B60FA">
        <w:rPr>
          <w:lang w:eastAsia="en-AU"/>
        </w:rPr>
        <w:t>In</w:t>
      </w:r>
      <w:r w:rsidR="006C6EEF" w:rsidRPr="005B60FA">
        <w:rPr>
          <w:lang w:eastAsia="en-AU"/>
        </w:rPr>
        <w:t xml:space="preserve"> </w:t>
      </w:r>
      <w:r w:rsidRPr="005B60FA">
        <w:rPr>
          <w:lang w:eastAsia="en-AU"/>
        </w:rPr>
        <w:t>another</w:t>
      </w:r>
      <w:r w:rsidR="006C6EEF" w:rsidRPr="005B60FA">
        <w:rPr>
          <w:lang w:eastAsia="en-AU"/>
        </w:rPr>
        <w:t xml:space="preserve"> </w:t>
      </w:r>
      <w:r w:rsidRPr="005B60FA">
        <w:rPr>
          <w:lang w:eastAsia="en-AU"/>
        </w:rPr>
        <w:t>passage,</w:t>
      </w:r>
      <w:r w:rsidR="006C6EEF" w:rsidRPr="005B60FA">
        <w:rPr>
          <w:lang w:eastAsia="en-AU"/>
        </w:rPr>
        <w:t xml:space="preserve"> ‘</w:t>
      </w:r>
      <w:r w:rsidRPr="005B60FA">
        <w:rPr>
          <w:lang w:eastAsia="en-AU"/>
        </w:rPr>
        <w:t>Abdu</w:t>
      </w:r>
      <w:r w:rsidR="006C6EEF" w:rsidRPr="005B60FA">
        <w:rPr>
          <w:lang w:eastAsia="en-AU"/>
        </w:rPr>
        <w:t>’</w:t>
      </w:r>
      <w:r w:rsidRPr="005B60FA">
        <w:rPr>
          <w:lang w:eastAsia="en-AU"/>
        </w:rPr>
        <w:t>l-Bahá</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said:</w:t>
      </w:r>
    </w:p>
    <w:p w:rsidR="0014201F" w:rsidRPr="005B60FA" w:rsidRDefault="0014201F" w:rsidP="009070BD">
      <w:pPr>
        <w:pStyle w:val="Quote"/>
        <w:rPr>
          <w:lang w:eastAsia="en-AU"/>
        </w:rPr>
      </w:pPr>
      <w:r w:rsidRPr="005B60FA">
        <w:rPr>
          <w:i/>
          <w:iCs w:val="0"/>
          <w:lang w:eastAsia="en-AU"/>
        </w:rPr>
        <w:t xml:space="preserve">The knowledge of the reality of the Divinity is in no wise possible, but the knowledge of the Manifestations of God is the knowledge of God, for the bounties, splendours, and attributes of God are manifest in Them. </w:t>
      </w:r>
      <w:r w:rsidR="00A47DEB">
        <w:rPr>
          <w:i/>
          <w:iCs w:val="0"/>
          <w:lang w:eastAsia="en-AU"/>
        </w:rPr>
        <w:t xml:space="preserve"> </w:t>
      </w:r>
      <w:r w:rsidRPr="005B60FA">
        <w:rPr>
          <w:i/>
          <w:iCs w:val="0"/>
          <w:lang w:eastAsia="en-AU"/>
        </w:rPr>
        <w:t>Thus, whoso attains to the knowledge of the Manifestations of God attains to the knowledge of God, and whoso remains heedless of Them remains bereft of that knowledge</w:t>
      </w:r>
      <w:r w:rsidRPr="005B60FA">
        <w:rPr>
          <w:lang w:eastAsia="en-AU"/>
        </w:rPr>
        <w:t>.</w:t>
      </w:r>
      <w:r w:rsidR="00C857B1" w:rsidRPr="005B60FA">
        <w:rPr>
          <w:rStyle w:val="FootnoteReference"/>
          <w:lang w:eastAsia="en-AU"/>
        </w:rPr>
        <w:footnoteReference w:id="19"/>
      </w:r>
    </w:p>
    <w:p w:rsidR="003B608C" w:rsidRPr="005B60FA" w:rsidRDefault="003B608C" w:rsidP="00A259CB">
      <w:pPr>
        <w:pStyle w:val="Text"/>
        <w:rPr>
          <w:lang w:eastAsia="en-AU"/>
        </w:rPr>
      </w:pPr>
      <w:r w:rsidRPr="005B60FA">
        <w:rPr>
          <w:lang w:eastAsia="en-AU"/>
        </w:rPr>
        <w:t>Thus,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Manifestations</w:t>
      </w:r>
      <w:r w:rsidR="006C6EEF" w:rsidRPr="005B60FA">
        <w:rPr>
          <w:lang w:eastAsia="en-AU"/>
        </w:rPr>
        <w:t xml:space="preserve"> </w:t>
      </w:r>
      <w:r w:rsidRPr="005B60FA">
        <w:rPr>
          <w:lang w:eastAsia="en-AU"/>
        </w:rPr>
        <w:t>constitute</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part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observable</w:t>
      </w:r>
      <w:r w:rsidR="006C6EEF" w:rsidRPr="005B60FA">
        <w:rPr>
          <w:lang w:eastAsia="en-AU"/>
        </w:rPr>
        <w:t xml:space="preserve"> </w:t>
      </w:r>
      <w:r w:rsidRPr="005B60FA">
        <w:rPr>
          <w:lang w:eastAsia="en-AU"/>
        </w:rPr>
        <w:t>reality</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most</w:t>
      </w:r>
      <w:r w:rsidR="006C6EEF" w:rsidRPr="005B60FA">
        <w:rPr>
          <w:lang w:eastAsia="en-AU"/>
        </w:rPr>
        <w:t xml:space="preserve"> </w:t>
      </w:r>
      <w:r w:rsidRPr="005B60FA">
        <w:rPr>
          <w:lang w:eastAsia="en-AU"/>
        </w:rPr>
        <w:t>readily</w:t>
      </w:r>
      <w:r w:rsidR="006C6EEF" w:rsidRPr="005B60FA">
        <w:rPr>
          <w:lang w:eastAsia="en-AU"/>
        </w:rPr>
        <w:t xml:space="preserve"> </w:t>
      </w:r>
      <w:r w:rsidRPr="005B60FA">
        <w:rPr>
          <w:lang w:eastAsia="en-AU"/>
        </w:rPr>
        <w:t>leads</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awareness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dimension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existence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course,</w:t>
      </w:r>
      <w:r w:rsidR="006C6EEF" w:rsidRPr="005B60FA">
        <w:rPr>
          <w:lang w:eastAsia="en-AU"/>
        </w:rPr>
        <w:t xml:space="preserve"> </w:t>
      </w:r>
      <w:r w:rsidRPr="005B60FA">
        <w:rPr>
          <w:lang w:eastAsia="en-AU"/>
        </w:rPr>
        <w:t>only</w:t>
      </w:r>
      <w:r w:rsidR="006C6EEF" w:rsidRPr="005B60FA">
        <w:rPr>
          <w:lang w:eastAsia="en-AU"/>
        </w:rPr>
        <w:t xml:space="preserve"> </w:t>
      </w:r>
      <w:r w:rsidRPr="005B60FA">
        <w:rPr>
          <w:lang w:eastAsia="en-AU"/>
        </w:rPr>
        <w:t>those</w:t>
      </w:r>
      <w:r w:rsidR="006C6EEF" w:rsidRPr="005B60FA">
        <w:rPr>
          <w:lang w:eastAsia="en-AU"/>
        </w:rPr>
        <w:t xml:space="preserve"> </w:t>
      </w:r>
      <w:r w:rsidRPr="005B60FA">
        <w:rPr>
          <w:lang w:eastAsia="en-AU"/>
        </w:rPr>
        <w:t>living</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lifetime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Manifestation</w:t>
      </w:r>
      <w:r w:rsidR="006C6EEF" w:rsidRPr="005B60FA">
        <w:rPr>
          <w:lang w:eastAsia="en-AU"/>
        </w:rPr>
        <w:t xml:space="preserve"> </w:t>
      </w:r>
      <w:r w:rsidRPr="005B60FA">
        <w:rPr>
          <w:lang w:eastAsia="en-AU"/>
        </w:rPr>
        <w:t>can</w:t>
      </w:r>
      <w:r w:rsidR="006C6EEF" w:rsidRPr="005B60FA">
        <w:rPr>
          <w:lang w:eastAsia="en-AU"/>
        </w:rPr>
        <w:t xml:space="preserve"> </w:t>
      </w:r>
      <w:r w:rsidRPr="005B60FA">
        <w:rPr>
          <w:lang w:eastAsia="en-AU"/>
        </w:rPr>
        <w:t>observe</w:t>
      </w:r>
      <w:r w:rsidR="006C6EEF" w:rsidRPr="005B60FA">
        <w:rPr>
          <w:lang w:eastAsia="en-AU"/>
        </w:rPr>
        <w:t xml:space="preserve"> </w:t>
      </w:r>
      <w:r w:rsidRPr="005B60FA">
        <w:rPr>
          <w:lang w:eastAsia="en-AU"/>
        </w:rPr>
        <w:t>Him</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first</w:t>
      </w:r>
      <w:r w:rsidR="006C6EEF" w:rsidRPr="005B60FA">
        <w:rPr>
          <w:lang w:eastAsia="en-AU"/>
        </w:rPr>
        <w:t xml:space="preserve"> </w:t>
      </w:r>
      <w:r w:rsidRPr="005B60FA">
        <w:rPr>
          <w:lang w:eastAsia="en-AU"/>
        </w:rPr>
        <w:t>hand,</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revelation</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Writings</w:t>
      </w:r>
      <w:r w:rsidR="006C6EEF" w:rsidRPr="005B60FA">
        <w:rPr>
          <w:lang w:eastAsia="en-AU"/>
        </w:rPr>
        <w:t xml:space="preserve"> </w:t>
      </w:r>
      <w:r w:rsidRPr="005B60FA">
        <w:rPr>
          <w:lang w:eastAsia="en-AU"/>
        </w:rPr>
        <w:t>constitute</w:t>
      </w:r>
      <w:r w:rsidR="006C6EEF" w:rsidRPr="005B60FA">
        <w:rPr>
          <w:lang w:eastAsia="en-AU"/>
        </w:rPr>
        <w:t xml:space="preserve"> </w:t>
      </w:r>
      <w:r w:rsidRPr="005B60FA">
        <w:rPr>
          <w:lang w:eastAsia="en-AU"/>
        </w:rPr>
        <w:t>permanent</w:t>
      </w:r>
      <w:r w:rsidR="006C6EEF" w:rsidRPr="005B60FA">
        <w:rPr>
          <w:lang w:eastAsia="en-AU"/>
        </w:rPr>
        <w:t xml:space="preserve"> </w:t>
      </w:r>
      <w:r w:rsidRPr="005B60FA">
        <w:rPr>
          <w:lang w:eastAsia="en-AU"/>
        </w:rPr>
        <w:t>observable</w:t>
      </w:r>
      <w:r w:rsidR="006C6EEF" w:rsidRPr="005B60FA">
        <w:rPr>
          <w:lang w:eastAsia="en-AU"/>
        </w:rPr>
        <w:t xml:space="preserve"> </w:t>
      </w:r>
      <w:r w:rsidRPr="005B60FA">
        <w:rPr>
          <w:lang w:eastAsia="en-AU"/>
        </w:rPr>
        <w:t>realities</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enable</w:t>
      </w:r>
      <w:r w:rsidR="006C6EEF" w:rsidRPr="005B60FA">
        <w:rPr>
          <w:lang w:eastAsia="en-AU"/>
        </w:rPr>
        <w:t xml:space="preserve"> </w:t>
      </w:r>
      <w:r w:rsidRPr="005B60FA">
        <w:rPr>
          <w:lang w:eastAsia="en-AU"/>
        </w:rPr>
        <w:t>us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maintain</w:t>
      </w:r>
      <w:r w:rsidR="006C6EEF" w:rsidRPr="005B60FA">
        <w:rPr>
          <w:lang w:eastAsia="en-AU"/>
        </w:rPr>
        <w:t xml:space="preserve"> </w:t>
      </w:r>
      <w:r w:rsidRPr="005B60FA">
        <w:rPr>
          <w:lang w:eastAsia="en-AU"/>
        </w:rPr>
        <w:t>objective</w:t>
      </w:r>
      <w:r w:rsidR="006C6EEF" w:rsidRPr="005B60FA">
        <w:rPr>
          <w:lang w:eastAsia="en-AU"/>
        </w:rPr>
        <w:t xml:space="preserve"> </w:t>
      </w:r>
      <w:r w:rsidRPr="005B60FA">
        <w:rPr>
          <w:lang w:eastAsia="en-AU"/>
        </w:rPr>
        <w:t>content</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beliefs,</w:t>
      </w:r>
      <w:r w:rsidR="006C6EEF" w:rsidRPr="005B60FA">
        <w:rPr>
          <w:lang w:eastAsia="en-AU"/>
        </w:rPr>
        <w:t xml:space="preserve"> </w:t>
      </w:r>
      <w:r w:rsidRPr="005B60FA">
        <w:rPr>
          <w:lang w:eastAsia="en-AU"/>
        </w:rPr>
        <w:t>concepts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practices:</w:t>
      </w:r>
    </w:p>
    <w:p w:rsidR="003B608C" w:rsidRPr="005B60FA" w:rsidRDefault="003B608C" w:rsidP="008416D0">
      <w:pPr>
        <w:pStyle w:val="Quote"/>
        <w:rPr>
          <w:lang w:eastAsia="en-AU"/>
        </w:rPr>
      </w:pPr>
      <w:r w:rsidRPr="005B60FA">
        <w:rPr>
          <w:i/>
          <w:iCs w:val="0"/>
          <w:lang w:eastAsia="en-AU"/>
        </w:rPr>
        <w:t>Say</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first</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foremost</w:t>
      </w:r>
      <w:r w:rsidR="006C6EEF" w:rsidRPr="005B60FA">
        <w:rPr>
          <w:i/>
          <w:iCs w:val="0"/>
          <w:lang w:eastAsia="en-AU"/>
        </w:rPr>
        <w:t xml:space="preserve"> </w:t>
      </w:r>
      <w:r w:rsidRPr="005B60FA">
        <w:rPr>
          <w:i/>
          <w:iCs w:val="0"/>
          <w:lang w:eastAsia="en-AU"/>
        </w:rPr>
        <w:t>testimony</w:t>
      </w:r>
      <w:r w:rsidR="006C6EEF" w:rsidRPr="005B60FA">
        <w:rPr>
          <w:i/>
          <w:iCs w:val="0"/>
          <w:lang w:eastAsia="en-AU"/>
        </w:rPr>
        <w:t xml:space="preserve"> </w:t>
      </w:r>
      <w:r w:rsidRPr="005B60FA">
        <w:rPr>
          <w:i/>
          <w:iCs w:val="0"/>
          <w:lang w:eastAsia="en-AU"/>
        </w:rPr>
        <w:t>establishing</w:t>
      </w:r>
      <w:r w:rsidR="006C6EEF" w:rsidRPr="005B60FA">
        <w:rPr>
          <w:i/>
          <w:iCs w:val="0"/>
          <w:lang w:eastAsia="en-AU"/>
        </w:rPr>
        <w:t xml:space="preserve"> </w:t>
      </w:r>
      <w:r w:rsidRPr="005B60FA">
        <w:rPr>
          <w:i/>
          <w:iCs w:val="0"/>
          <w:lang w:eastAsia="en-AU"/>
        </w:rPr>
        <w:t>His</w:t>
      </w:r>
      <w:r w:rsidR="006C6EEF" w:rsidRPr="005B60FA">
        <w:rPr>
          <w:i/>
          <w:iCs w:val="0"/>
          <w:lang w:eastAsia="en-AU"/>
        </w:rPr>
        <w:t xml:space="preserve"> </w:t>
      </w:r>
      <w:r w:rsidRPr="005B60FA">
        <w:rPr>
          <w:i/>
          <w:iCs w:val="0"/>
          <w:lang w:eastAsia="en-AU"/>
        </w:rPr>
        <w:t>truth</w:t>
      </w:r>
      <w:r w:rsidR="006C6EEF" w:rsidRPr="005B60FA">
        <w:rPr>
          <w:i/>
          <w:iCs w:val="0"/>
          <w:lang w:eastAsia="en-AU"/>
        </w:rPr>
        <w:t xml:space="preserve"> </w:t>
      </w:r>
      <w:r w:rsidRPr="005B60FA">
        <w:rPr>
          <w:i/>
          <w:iCs w:val="0"/>
          <w:lang w:eastAsia="en-AU"/>
        </w:rPr>
        <w:t>is</w:t>
      </w:r>
      <w:r w:rsidR="006C6EEF" w:rsidRPr="005B60FA">
        <w:rPr>
          <w:i/>
          <w:iCs w:val="0"/>
          <w:lang w:eastAsia="en-AU"/>
        </w:rPr>
        <w:t xml:space="preserve"> </w:t>
      </w:r>
      <w:r w:rsidRPr="005B60FA">
        <w:rPr>
          <w:i/>
          <w:iCs w:val="0"/>
          <w:lang w:eastAsia="en-AU"/>
        </w:rPr>
        <w:t>His</w:t>
      </w:r>
      <w:r w:rsidR="006C6EEF" w:rsidRPr="005B60FA">
        <w:rPr>
          <w:i/>
          <w:iCs w:val="0"/>
          <w:lang w:eastAsia="en-AU"/>
        </w:rPr>
        <w:t xml:space="preserve"> </w:t>
      </w:r>
      <w:r w:rsidRPr="005B60FA">
        <w:rPr>
          <w:i/>
          <w:iCs w:val="0"/>
          <w:lang w:eastAsia="en-AU"/>
        </w:rPr>
        <w:t>own</w:t>
      </w:r>
      <w:r w:rsidR="006C6EEF" w:rsidRPr="005B60FA">
        <w:rPr>
          <w:i/>
          <w:iCs w:val="0"/>
          <w:lang w:eastAsia="en-AU"/>
        </w:rPr>
        <w:t xml:space="preserve"> </w:t>
      </w:r>
      <w:r w:rsidRPr="005B60FA">
        <w:rPr>
          <w:i/>
          <w:iCs w:val="0"/>
          <w:lang w:eastAsia="en-AU"/>
        </w:rPr>
        <w:t>Self</w:t>
      </w:r>
      <w:r w:rsidR="006C6EEF" w:rsidRPr="005B60FA">
        <w:rPr>
          <w:i/>
          <w:iCs w:val="0"/>
          <w:lang w:eastAsia="en-AU"/>
        </w:rPr>
        <w:t xml:space="preserve">.  </w:t>
      </w:r>
      <w:r w:rsidRPr="005B60FA">
        <w:rPr>
          <w:i/>
          <w:iCs w:val="0"/>
          <w:lang w:eastAsia="en-AU"/>
        </w:rPr>
        <w:t>Next</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this</w:t>
      </w:r>
      <w:r w:rsidR="006C6EEF" w:rsidRPr="005B60FA">
        <w:rPr>
          <w:i/>
          <w:iCs w:val="0"/>
          <w:lang w:eastAsia="en-AU"/>
        </w:rPr>
        <w:t xml:space="preserve"> </w:t>
      </w:r>
      <w:r w:rsidRPr="005B60FA">
        <w:rPr>
          <w:i/>
          <w:iCs w:val="0"/>
          <w:lang w:eastAsia="en-AU"/>
        </w:rPr>
        <w:t>testimony</w:t>
      </w:r>
      <w:r w:rsidR="006C6EEF" w:rsidRPr="005B60FA">
        <w:rPr>
          <w:i/>
          <w:iCs w:val="0"/>
          <w:lang w:eastAsia="en-AU"/>
        </w:rPr>
        <w:t xml:space="preserve"> </w:t>
      </w:r>
      <w:r w:rsidRPr="005B60FA">
        <w:rPr>
          <w:i/>
          <w:iCs w:val="0"/>
          <w:lang w:eastAsia="en-AU"/>
        </w:rPr>
        <w:t>is</w:t>
      </w:r>
      <w:r w:rsidR="006C6EEF" w:rsidRPr="005B60FA">
        <w:rPr>
          <w:i/>
          <w:iCs w:val="0"/>
          <w:lang w:eastAsia="en-AU"/>
        </w:rPr>
        <w:t xml:space="preserve"> </w:t>
      </w:r>
      <w:r w:rsidRPr="005B60FA">
        <w:rPr>
          <w:i/>
          <w:iCs w:val="0"/>
          <w:lang w:eastAsia="en-AU"/>
        </w:rPr>
        <w:t>His</w:t>
      </w:r>
      <w:r w:rsidR="006C6EEF" w:rsidRPr="005B60FA">
        <w:rPr>
          <w:i/>
          <w:iCs w:val="0"/>
          <w:lang w:eastAsia="en-AU"/>
        </w:rPr>
        <w:t xml:space="preserve"> </w:t>
      </w:r>
      <w:r w:rsidRPr="005B60FA">
        <w:rPr>
          <w:i/>
          <w:iCs w:val="0"/>
          <w:lang w:eastAsia="en-AU"/>
        </w:rPr>
        <w:t>Revelation</w:t>
      </w:r>
      <w:r w:rsidR="006C6EEF" w:rsidRPr="005B60FA">
        <w:rPr>
          <w:i/>
          <w:iCs w:val="0"/>
          <w:lang w:eastAsia="en-AU"/>
        </w:rPr>
        <w:t xml:space="preserve">.  </w:t>
      </w:r>
      <w:r w:rsidRPr="005B60FA">
        <w:rPr>
          <w:i/>
          <w:iCs w:val="0"/>
          <w:lang w:eastAsia="en-AU"/>
        </w:rPr>
        <w:t>For</w:t>
      </w:r>
      <w:r w:rsidR="006C6EEF" w:rsidRPr="005B60FA">
        <w:rPr>
          <w:i/>
          <w:iCs w:val="0"/>
          <w:lang w:eastAsia="en-AU"/>
        </w:rPr>
        <w:t xml:space="preserve"> </w:t>
      </w:r>
      <w:r w:rsidRPr="005B60FA">
        <w:rPr>
          <w:i/>
          <w:iCs w:val="0"/>
          <w:lang w:eastAsia="en-AU"/>
        </w:rPr>
        <w:t>whoso</w:t>
      </w:r>
      <w:r w:rsidR="006C6EEF" w:rsidRPr="005B60FA">
        <w:rPr>
          <w:i/>
          <w:iCs w:val="0"/>
          <w:lang w:eastAsia="en-AU"/>
        </w:rPr>
        <w:t xml:space="preserve"> </w:t>
      </w:r>
      <w:r w:rsidRPr="005B60FA">
        <w:rPr>
          <w:i/>
          <w:iCs w:val="0"/>
          <w:lang w:eastAsia="en-AU"/>
        </w:rPr>
        <w:t>faileth</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recognize</w:t>
      </w:r>
      <w:r w:rsidR="006C6EEF" w:rsidRPr="005B60FA">
        <w:rPr>
          <w:i/>
          <w:iCs w:val="0"/>
          <w:lang w:eastAsia="en-AU"/>
        </w:rPr>
        <w:t xml:space="preserve"> </w:t>
      </w:r>
      <w:r w:rsidRPr="005B60FA">
        <w:rPr>
          <w:i/>
          <w:iCs w:val="0"/>
          <w:lang w:eastAsia="en-AU"/>
        </w:rPr>
        <w:t>either</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one</w:t>
      </w:r>
      <w:r w:rsidR="006C6EEF" w:rsidRPr="005B60FA">
        <w:rPr>
          <w:i/>
          <w:iCs w:val="0"/>
          <w:lang w:eastAsia="en-AU"/>
        </w:rPr>
        <w:t xml:space="preserve"> </w:t>
      </w:r>
      <w:r w:rsidRPr="005B60FA">
        <w:rPr>
          <w:i/>
          <w:iCs w:val="0"/>
          <w:lang w:eastAsia="en-AU"/>
        </w:rPr>
        <w:t>or</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other</w:t>
      </w:r>
      <w:r w:rsidR="006C6EEF" w:rsidRPr="005B60FA">
        <w:rPr>
          <w:i/>
          <w:iCs w:val="0"/>
          <w:lang w:eastAsia="en-AU"/>
        </w:rPr>
        <w:t xml:space="preserve"> </w:t>
      </w:r>
      <w:r w:rsidRPr="005B60FA">
        <w:rPr>
          <w:i/>
          <w:iCs w:val="0"/>
          <w:lang w:eastAsia="en-AU"/>
        </w:rPr>
        <w:t>He</w:t>
      </w:r>
      <w:r w:rsidR="006C6EEF" w:rsidRPr="005B60FA">
        <w:rPr>
          <w:i/>
          <w:iCs w:val="0"/>
          <w:lang w:eastAsia="en-AU"/>
        </w:rPr>
        <w:t xml:space="preserve"> </w:t>
      </w:r>
      <w:r w:rsidRPr="005B60FA">
        <w:rPr>
          <w:i/>
          <w:iCs w:val="0"/>
          <w:lang w:eastAsia="en-AU"/>
        </w:rPr>
        <w:t>hath</w:t>
      </w:r>
      <w:r w:rsidR="006C6EEF" w:rsidRPr="005B60FA">
        <w:rPr>
          <w:i/>
          <w:iCs w:val="0"/>
          <w:lang w:eastAsia="en-AU"/>
        </w:rPr>
        <w:t xml:space="preserve"> </w:t>
      </w:r>
      <w:r w:rsidRPr="005B60FA">
        <w:rPr>
          <w:i/>
          <w:iCs w:val="0"/>
          <w:lang w:eastAsia="en-AU"/>
        </w:rPr>
        <w:t>established</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words</w:t>
      </w:r>
      <w:r w:rsidR="006C6EEF" w:rsidRPr="005B60FA">
        <w:rPr>
          <w:i/>
          <w:iCs w:val="0"/>
          <w:lang w:eastAsia="en-AU"/>
        </w:rPr>
        <w:t xml:space="preserve"> </w:t>
      </w:r>
      <w:r w:rsidRPr="005B60FA">
        <w:rPr>
          <w:i/>
          <w:iCs w:val="0"/>
          <w:lang w:eastAsia="en-AU"/>
        </w:rPr>
        <w:t>He</w:t>
      </w:r>
      <w:r w:rsidR="006C6EEF" w:rsidRPr="005B60FA">
        <w:rPr>
          <w:i/>
          <w:iCs w:val="0"/>
          <w:lang w:eastAsia="en-AU"/>
        </w:rPr>
        <w:t xml:space="preserve"> </w:t>
      </w:r>
      <w:r w:rsidRPr="005B60FA">
        <w:rPr>
          <w:i/>
          <w:iCs w:val="0"/>
          <w:lang w:eastAsia="en-AU"/>
        </w:rPr>
        <w:t>hath</w:t>
      </w:r>
      <w:r w:rsidR="006C6EEF" w:rsidRPr="005B60FA">
        <w:rPr>
          <w:i/>
          <w:iCs w:val="0"/>
          <w:lang w:eastAsia="en-AU"/>
        </w:rPr>
        <w:t xml:space="preserve"> </w:t>
      </w:r>
      <w:r w:rsidRPr="005B60FA">
        <w:rPr>
          <w:i/>
          <w:iCs w:val="0"/>
          <w:lang w:eastAsia="en-AU"/>
        </w:rPr>
        <w:t>revealed</w:t>
      </w:r>
      <w:r w:rsidR="006C6EEF" w:rsidRPr="005B60FA">
        <w:rPr>
          <w:i/>
          <w:iCs w:val="0"/>
          <w:lang w:eastAsia="en-AU"/>
        </w:rPr>
        <w:t xml:space="preserve"> </w:t>
      </w:r>
      <w:r w:rsidRPr="005B60FA">
        <w:rPr>
          <w:i/>
          <w:iCs w:val="0"/>
          <w:lang w:eastAsia="en-AU"/>
        </w:rPr>
        <w:t>as</w:t>
      </w:r>
      <w:r w:rsidR="006C6EEF" w:rsidRPr="005B60FA">
        <w:rPr>
          <w:i/>
          <w:iCs w:val="0"/>
          <w:lang w:eastAsia="en-AU"/>
        </w:rPr>
        <w:t xml:space="preserve"> </w:t>
      </w:r>
      <w:r w:rsidRPr="005B60FA">
        <w:rPr>
          <w:i/>
          <w:iCs w:val="0"/>
          <w:lang w:eastAsia="en-AU"/>
        </w:rPr>
        <w:t>proof</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His</w:t>
      </w:r>
      <w:r w:rsidR="006C6EEF" w:rsidRPr="005B60FA">
        <w:rPr>
          <w:i/>
          <w:iCs w:val="0"/>
          <w:lang w:eastAsia="en-AU"/>
        </w:rPr>
        <w:t xml:space="preserve"> </w:t>
      </w:r>
      <w:r w:rsidRPr="005B60FA">
        <w:rPr>
          <w:i/>
          <w:iCs w:val="0"/>
          <w:lang w:eastAsia="en-AU"/>
        </w:rPr>
        <w:t>reality</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truth</w:t>
      </w:r>
      <w:r w:rsidRPr="005B60FA">
        <w:rPr>
          <w:lang w:eastAsia="en-AU"/>
        </w:rPr>
        <w:t>.</w:t>
      </w:r>
      <w:r w:rsidR="008416D0" w:rsidRPr="005B60FA">
        <w:rPr>
          <w:rStyle w:val="FootnoteReference"/>
          <w:lang w:eastAsia="en-AU"/>
        </w:rPr>
        <w:footnoteReference w:id="20"/>
      </w:r>
    </w:p>
    <w:p w:rsidR="003B608C" w:rsidRPr="005B60FA" w:rsidRDefault="003B608C" w:rsidP="00E732C5">
      <w:pPr>
        <w:pStyle w:val="Text"/>
        <w:rPr>
          <w:lang w:eastAsia="en-AU"/>
        </w:rPr>
      </w:pPr>
      <w:r w:rsidRPr="005B60FA">
        <w:rPr>
          <w:lang w:eastAsia="en-AU"/>
        </w:rPr>
        <w:t>Elsewhere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Writings,</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explained</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everything</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observable</w:t>
      </w:r>
      <w:r w:rsidR="006C6EEF" w:rsidRPr="005B60FA">
        <w:rPr>
          <w:lang w:eastAsia="en-AU"/>
        </w:rPr>
        <w:t xml:space="preserve"> </w:t>
      </w:r>
      <w:r w:rsidRPr="005B60FA">
        <w:rPr>
          <w:lang w:eastAsia="en-AU"/>
        </w:rPr>
        <w:t>reality,</w:t>
      </w:r>
      <w:r w:rsidR="006C6EEF" w:rsidRPr="005B60FA">
        <w:rPr>
          <w:lang w:eastAsia="en-AU"/>
        </w:rPr>
        <w:t xml:space="preserve"> </w:t>
      </w:r>
      <w:r w:rsidRPr="005B60FA">
        <w:rPr>
          <w:lang w:eastAsia="en-AU"/>
        </w:rPr>
        <w:t>when</w:t>
      </w:r>
      <w:r w:rsidR="006C6EEF" w:rsidRPr="005B60FA">
        <w:rPr>
          <w:lang w:eastAsia="en-AU"/>
        </w:rPr>
        <w:t xml:space="preserve"> </w:t>
      </w:r>
      <w:r w:rsidRPr="005B60FA">
        <w:rPr>
          <w:lang w:eastAsia="en-AU"/>
        </w:rPr>
        <w:t>properly</w:t>
      </w:r>
      <w:r w:rsidR="006C6EEF" w:rsidRPr="005B60FA">
        <w:rPr>
          <w:lang w:eastAsia="en-AU"/>
        </w:rPr>
        <w:t xml:space="preserve"> </w:t>
      </w:r>
      <w:r w:rsidRPr="005B60FA">
        <w:rPr>
          <w:lang w:eastAsia="en-AU"/>
        </w:rPr>
        <w:t>perceived,</w:t>
      </w:r>
      <w:r w:rsidR="006C6EEF" w:rsidRPr="005B60FA">
        <w:rPr>
          <w:lang w:eastAsia="en-AU"/>
        </w:rPr>
        <w:t xml:space="preserve"> </w:t>
      </w:r>
      <w:r w:rsidRPr="005B60FA">
        <w:rPr>
          <w:lang w:eastAsia="en-AU"/>
        </w:rPr>
        <w:t>reveals</w:t>
      </w:r>
      <w:r w:rsidR="006C6EEF" w:rsidRPr="005B60FA">
        <w:rPr>
          <w:lang w:eastAsia="en-AU"/>
        </w:rPr>
        <w:t xml:space="preserve"> </w:t>
      </w:r>
      <w:r w:rsidRPr="005B60FA">
        <w:rPr>
          <w:lang w:eastAsia="en-AU"/>
        </w:rPr>
        <w:t>some</w:t>
      </w:r>
      <w:r w:rsidR="006C6EEF" w:rsidRPr="005B60FA">
        <w:rPr>
          <w:lang w:eastAsia="en-AU"/>
        </w:rPr>
        <w:t xml:space="preserve"> </w:t>
      </w:r>
      <w:r w:rsidRPr="005B60FA">
        <w:rPr>
          <w:lang w:eastAsia="en-AU"/>
        </w:rPr>
        <w:t>aspect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its</w:t>
      </w:r>
      <w:r w:rsidR="006C6EEF" w:rsidRPr="005B60FA">
        <w:rPr>
          <w:lang w:eastAsia="en-AU"/>
        </w:rPr>
        <w:t xml:space="preserve"> </w:t>
      </w:r>
      <w:r w:rsidRPr="005B60FA">
        <w:rPr>
          <w:lang w:eastAsia="en-AU"/>
        </w:rPr>
        <w:t>Creator</w:t>
      </w:r>
      <w:r w:rsidR="006C6EEF" w:rsidRPr="005B60FA">
        <w:rPr>
          <w:lang w:eastAsia="en-AU"/>
        </w:rPr>
        <w:t xml:space="preserve">.  </w:t>
      </w:r>
      <w:r w:rsidRPr="005B60FA">
        <w:rPr>
          <w:lang w:eastAsia="en-AU"/>
        </w:rPr>
        <w:t>However,</w:t>
      </w:r>
      <w:r w:rsidR="006C6EEF" w:rsidRPr="005B60FA">
        <w:rPr>
          <w:lang w:eastAsia="en-AU"/>
        </w:rPr>
        <w:t xml:space="preserve"> </w:t>
      </w:r>
      <w:r w:rsidRPr="005B60FA">
        <w:rPr>
          <w:lang w:eastAsia="en-AU"/>
        </w:rPr>
        <w:t>only</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conscious,</w:t>
      </w:r>
      <w:r w:rsidR="006C6EEF" w:rsidRPr="005B60FA">
        <w:rPr>
          <w:lang w:eastAsia="en-AU"/>
        </w:rPr>
        <w:t xml:space="preserve"> </w:t>
      </w:r>
      <w:r w:rsidRPr="005B60FA">
        <w:rPr>
          <w:lang w:eastAsia="en-AU"/>
        </w:rPr>
        <w:t>willing,</w:t>
      </w:r>
      <w:r w:rsidR="006C6EEF" w:rsidRPr="005B60FA">
        <w:rPr>
          <w:lang w:eastAsia="en-AU"/>
        </w:rPr>
        <w:t xml:space="preserve"> </w:t>
      </w:r>
      <w:r w:rsidRPr="005B60FA">
        <w:rPr>
          <w:lang w:eastAsia="en-AU"/>
        </w:rPr>
        <w:t>intelligent</w:t>
      </w:r>
      <w:r w:rsidR="006C6EEF" w:rsidRPr="005B60FA">
        <w:rPr>
          <w:lang w:eastAsia="en-AU"/>
        </w:rPr>
        <w:t xml:space="preserve"> </w:t>
      </w:r>
      <w:r w:rsidRPr="005B60FA">
        <w:rPr>
          <w:lang w:eastAsia="en-AU"/>
        </w:rPr>
        <w:t>being</w:t>
      </w:r>
      <w:r w:rsidR="006C6EEF" w:rsidRPr="005B60FA">
        <w:rPr>
          <w:lang w:eastAsia="en-AU"/>
        </w:rPr>
        <w:t xml:space="preserve"> </w:t>
      </w:r>
      <w:r w:rsidRPr="005B60FA">
        <w:rPr>
          <w:lang w:eastAsia="en-AU"/>
        </w:rPr>
        <w:t>such</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can</w:t>
      </w:r>
      <w:r w:rsidR="006C6EEF" w:rsidRPr="005B60FA">
        <w:rPr>
          <w:lang w:eastAsia="en-AU"/>
        </w:rPr>
        <w:t xml:space="preserve"> </w:t>
      </w:r>
      <w:r w:rsidRPr="005B60FA">
        <w:rPr>
          <w:lang w:eastAsia="en-AU"/>
        </w:rPr>
        <w:t>reflect</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whatever</w:t>
      </w:r>
      <w:r w:rsidR="006C6EEF" w:rsidRPr="005B60FA">
        <w:rPr>
          <w:lang w:eastAsia="en-AU"/>
        </w:rPr>
        <w:t xml:space="preserve"> </w:t>
      </w:r>
      <w:r w:rsidRPr="005B60FA">
        <w:rPr>
          <w:lang w:eastAsia="en-AU"/>
        </w:rPr>
        <w:t>limited</w:t>
      </w:r>
      <w:r w:rsidR="006C6EEF" w:rsidRPr="005B60FA">
        <w:rPr>
          <w:lang w:eastAsia="en-AU"/>
        </w:rPr>
        <w:t xml:space="preserve"> </w:t>
      </w:r>
      <w:r w:rsidRPr="005B60FA">
        <w:rPr>
          <w:lang w:eastAsia="en-AU"/>
        </w:rPr>
        <w:t>degree)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higher</w:t>
      </w:r>
      <w:r w:rsidR="006C6EEF" w:rsidRPr="005B60FA">
        <w:rPr>
          <w:lang w:eastAsia="en-AU"/>
        </w:rPr>
        <w:t xml:space="preserve"> </w:t>
      </w:r>
      <w:r w:rsidRPr="005B60FA">
        <w:rPr>
          <w:lang w:eastAsia="en-AU"/>
        </w:rPr>
        <w:t>aspects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Manifestations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being</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w:t>
      </w:r>
      <w:r w:rsidRPr="005B60FA">
        <w:rPr>
          <w:i/>
          <w:iCs/>
          <w:lang w:eastAsia="en-AU"/>
        </w:rPr>
        <w:t>most</w:t>
      </w:r>
      <w:r w:rsidR="006C6EEF" w:rsidRPr="005B60FA">
        <w:rPr>
          <w:i/>
          <w:iCs/>
          <w:lang w:eastAsia="en-AU"/>
        </w:rPr>
        <w:t xml:space="preserve"> </w:t>
      </w:r>
      <w:r w:rsidRPr="005B60FA">
        <w:rPr>
          <w:i/>
          <w:iCs/>
          <w:lang w:eastAsia="en-AU"/>
        </w:rPr>
        <w:t>accomplished,</w:t>
      </w:r>
      <w:r w:rsidR="006C6EEF" w:rsidRPr="005B60FA">
        <w:rPr>
          <w:i/>
          <w:iCs/>
          <w:lang w:eastAsia="en-AU"/>
        </w:rPr>
        <w:t xml:space="preserve"> </w:t>
      </w:r>
      <w:r w:rsidRPr="005B60FA">
        <w:rPr>
          <w:i/>
          <w:iCs/>
          <w:lang w:eastAsia="en-AU"/>
        </w:rPr>
        <w:t>the</w:t>
      </w:r>
      <w:r w:rsidR="006C6EEF" w:rsidRPr="005B60FA">
        <w:rPr>
          <w:i/>
          <w:iCs/>
          <w:lang w:eastAsia="en-AU"/>
        </w:rPr>
        <w:t xml:space="preserve"> </w:t>
      </w:r>
      <w:r w:rsidRPr="005B60FA">
        <w:rPr>
          <w:i/>
          <w:iCs/>
          <w:lang w:eastAsia="en-AU"/>
        </w:rPr>
        <w:t>most</w:t>
      </w:r>
      <w:r w:rsidR="006C6EEF" w:rsidRPr="005B60FA">
        <w:rPr>
          <w:i/>
          <w:iCs/>
          <w:lang w:eastAsia="en-AU"/>
        </w:rPr>
        <w:t xml:space="preserve"> </w:t>
      </w:r>
      <w:r w:rsidRPr="005B60FA">
        <w:rPr>
          <w:i/>
          <w:iCs/>
          <w:lang w:eastAsia="en-AU"/>
        </w:rPr>
        <w:t>distinguished,</w:t>
      </w:r>
      <w:r w:rsidR="006C6EEF" w:rsidRPr="005B60FA">
        <w:rPr>
          <w:i/>
          <w:iCs/>
          <w:lang w:eastAsia="en-AU"/>
        </w:rPr>
        <w:t xml:space="preserve"> </w:t>
      </w:r>
      <w:r w:rsidRPr="005B60FA">
        <w:rPr>
          <w:i/>
          <w:iCs/>
          <w:lang w:eastAsia="en-AU"/>
        </w:rPr>
        <w:t>and</w:t>
      </w:r>
      <w:r w:rsidR="006C6EEF" w:rsidRPr="005B60FA">
        <w:rPr>
          <w:i/>
          <w:iCs/>
          <w:lang w:eastAsia="en-AU"/>
        </w:rPr>
        <w:t xml:space="preserve"> </w:t>
      </w:r>
      <w:r w:rsidRPr="005B60FA">
        <w:rPr>
          <w:i/>
          <w:iCs/>
          <w:lang w:eastAsia="en-AU"/>
        </w:rPr>
        <w:t>the</w:t>
      </w:r>
      <w:r w:rsidR="006C6EEF" w:rsidRPr="005B60FA">
        <w:rPr>
          <w:i/>
          <w:iCs/>
          <w:lang w:eastAsia="en-AU"/>
        </w:rPr>
        <w:t xml:space="preserve"> </w:t>
      </w:r>
      <w:r w:rsidRPr="005B60FA">
        <w:rPr>
          <w:i/>
          <w:iCs/>
          <w:lang w:eastAsia="en-AU"/>
        </w:rPr>
        <w:t>most</w:t>
      </w:r>
      <w:r w:rsidR="006C6EEF" w:rsidRPr="005B60FA">
        <w:rPr>
          <w:i/>
          <w:iCs/>
          <w:lang w:eastAsia="en-AU"/>
        </w:rPr>
        <w:t xml:space="preserve"> </w:t>
      </w:r>
      <w:r w:rsidRPr="005B60FA">
        <w:rPr>
          <w:i/>
          <w:iCs/>
          <w:lang w:eastAsia="en-AU"/>
        </w:rPr>
        <w:t>excellent</w:t>
      </w:r>
      <w:r w:rsidRPr="005B60FA">
        <w:rPr>
          <w:lang w:eastAsia="en-AU"/>
        </w:rPr>
        <w:t>”</w:t>
      </w:r>
      <w:r w:rsidR="00E732C5" w:rsidRPr="005B60FA">
        <w:rPr>
          <w:rStyle w:val="FootnoteReference"/>
          <w:lang w:eastAsia="en-AU"/>
        </w:rPr>
        <w:footnoteReference w:id="21"/>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men,</w:t>
      </w:r>
      <w:r w:rsidR="006C6EEF" w:rsidRPr="005B60FA">
        <w:rPr>
          <w:lang w:eastAsia="en-AU"/>
        </w:rPr>
        <w:t xml:space="preserve"> </w:t>
      </w:r>
      <w:r w:rsidRPr="005B60FA">
        <w:rPr>
          <w:lang w:eastAsia="en-AU"/>
        </w:rPr>
        <w:t>endowed</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transhuman</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capacities,</w:t>
      </w:r>
      <w:r w:rsidR="006C6EEF" w:rsidRPr="005B60FA">
        <w:rPr>
          <w:lang w:eastAsia="en-AU"/>
        </w:rPr>
        <w:t xml:space="preserve"> </w:t>
      </w:r>
      <w:r w:rsidRPr="005B60FA">
        <w:rPr>
          <w:lang w:eastAsia="en-AU"/>
        </w:rPr>
        <w:t>represent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fullest</w:t>
      </w:r>
      <w:r w:rsidR="006C6EEF" w:rsidRPr="005B60FA">
        <w:rPr>
          <w:lang w:eastAsia="en-AU"/>
        </w:rPr>
        <w:t xml:space="preserve"> </w:t>
      </w:r>
      <w:r w:rsidRPr="005B60FA">
        <w:rPr>
          <w:lang w:eastAsia="en-AU"/>
        </w:rPr>
        <w:t>possible</w:t>
      </w:r>
      <w:r w:rsidR="006C6EEF" w:rsidRPr="005B60FA">
        <w:rPr>
          <w:lang w:eastAsia="en-AU"/>
        </w:rPr>
        <w:t xml:space="preserve"> </w:t>
      </w:r>
      <w:r w:rsidRPr="005B60FA">
        <w:rPr>
          <w:lang w:eastAsia="en-AU"/>
        </w:rPr>
        <w:t>expression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divine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observable</w:t>
      </w:r>
      <w:r w:rsidR="006C6EEF" w:rsidRPr="005B60FA">
        <w:rPr>
          <w:lang w:eastAsia="en-AU"/>
        </w:rPr>
        <w:t xml:space="preserve"> </w:t>
      </w:r>
      <w:r w:rsidRPr="005B60FA">
        <w:rPr>
          <w:lang w:eastAsia="en-AU"/>
        </w:rPr>
        <w:t>reality.</w:t>
      </w:r>
    </w:p>
    <w:p w:rsidR="003B608C" w:rsidRPr="005B60FA" w:rsidRDefault="003B608C" w:rsidP="00A259CB">
      <w:pPr>
        <w:pStyle w:val="Text"/>
        <w:rPr>
          <w:lang w:eastAsia="en-AU"/>
        </w:rPr>
      </w:pPr>
      <w:r w:rsidRPr="005B60FA">
        <w:rPr>
          <w:lang w:eastAsia="en-AU"/>
        </w:rPr>
        <w:t>Thus,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first</w:t>
      </w:r>
      <w:r w:rsidR="006C6EEF" w:rsidRPr="005B60FA">
        <w:rPr>
          <w:lang w:eastAsia="en-AU"/>
        </w:rPr>
        <w:t xml:space="preserve"> </w:t>
      </w:r>
      <w:r w:rsidRPr="005B60FA">
        <w:rPr>
          <w:lang w:eastAsia="en-AU"/>
        </w:rPr>
        <w:t>step</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path</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become</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intensely</w:t>
      </w:r>
      <w:r w:rsidR="006C6EEF" w:rsidRPr="005B60FA">
        <w:rPr>
          <w:lang w:eastAsia="en-AU"/>
        </w:rPr>
        <w:t xml:space="preserve"> </w:t>
      </w:r>
      <w:r w:rsidRPr="005B60FA">
        <w:rPr>
          <w:lang w:eastAsia="en-AU"/>
        </w:rPr>
        <w:t>aware</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possible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reality</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realm</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existence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principle</w:t>
      </w:r>
      <w:r w:rsidR="006C6EEF" w:rsidRPr="005B60FA">
        <w:rPr>
          <w:lang w:eastAsia="en-AU"/>
        </w:rPr>
        <w:t xml:space="preserve"> </w:t>
      </w:r>
      <w:r w:rsidRPr="005B60FA">
        <w:rPr>
          <w:lang w:eastAsia="en-AU"/>
        </w:rPr>
        <w:t>key</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such</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awareness</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Manifestations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God.</w:t>
      </w:r>
    </w:p>
    <w:p w:rsidR="003B608C" w:rsidRPr="005B60FA" w:rsidRDefault="003B608C" w:rsidP="000A7F32">
      <w:pPr>
        <w:pStyle w:val="Text"/>
        <w:rPr>
          <w:lang w:eastAsia="en-AU"/>
        </w:rPr>
      </w:pPr>
      <w:r w:rsidRPr="005B60FA">
        <w:rPr>
          <w:lang w:eastAsia="en-AU"/>
        </w:rPr>
        <w:t>Indeed,</w:t>
      </w:r>
      <w:r w:rsidR="006C6EEF" w:rsidRPr="005B60FA">
        <w:rPr>
          <w:lang w:eastAsia="en-AU"/>
        </w:rPr>
        <w:t xml:space="preserve"> </w:t>
      </w:r>
      <w:r w:rsidRPr="005B60FA">
        <w:rPr>
          <w:lang w:eastAsia="en-AU"/>
        </w:rPr>
        <w:t>since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Manifestations</w:t>
      </w:r>
      <w:r w:rsidR="006C6EEF" w:rsidRPr="005B60FA">
        <w:rPr>
          <w:lang w:eastAsia="en-AU"/>
        </w:rPr>
        <w:t xml:space="preserve"> </w:t>
      </w:r>
      <w:r w:rsidRPr="005B60FA">
        <w:rPr>
          <w:lang w:eastAsia="en-AU"/>
        </w:rPr>
        <w:t>constitute</w:t>
      </w:r>
      <w:r w:rsidR="006C6EEF" w:rsidRPr="005B60FA">
        <w:rPr>
          <w:lang w:eastAsia="en-AU"/>
        </w:rPr>
        <w:t xml:space="preserve"> </w:t>
      </w:r>
      <w:r w:rsidRPr="005B60FA">
        <w:rPr>
          <w:lang w:eastAsia="en-AU"/>
        </w:rPr>
        <w:t>such</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unique</w:t>
      </w:r>
      <w:r w:rsidR="006C6EEF" w:rsidRPr="005B60FA">
        <w:rPr>
          <w:lang w:eastAsia="en-AU"/>
        </w:rPr>
        <w:t xml:space="preserve"> </w:t>
      </w:r>
      <w:r w:rsidRPr="005B60FA">
        <w:rPr>
          <w:lang w:eastAsia="en-AU"/>
        </w:rPr>
        <w:t>link</w:t>
      </w:r>
      <w:r w:rsidR="006C6EEF" w:rsidRPr="005B60FA">
        <w:rPr>
          <w:lang w:eastAsia="en-AU"/>
        </w:rPr>
        <w:t xml:space="preserve"> </w:t>
      </w:r>
      <w:r w:rsidRPr="005B60FA">
        <w:rPr>
          <w:lang w:eastAsia="en-AU"/>
        </w:rPr>
        <w:t>between</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unseen</w:t>
      </w:r>
      <w:r w:rsidR="006C6EEF" w:rsidRPr="005B60FA">
        <w:rPr>
          <w:lang w:eastAsia="en-AU"/>
        </w:rPr>
        <w:t xml:space="preserve"> </w:t>
      </w:r>
      <w:r w:rsidRPr="005B60FA">
        <w:rPr>
          <w:lang w:eastAsia="en-AU"/>
        </w:rPr>
        <w:t>world</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reality,</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Manifestations</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foundation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whole</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development.</w:t>
      </w:r>
      <w:r w:rsidR="002729A8" w:rsidRPr="005B60FA">
        <w:rPr>
          <w:rStyle w:val="FootnoteReference"/>
          <w:lang w:eastAsia="en-AU"/>
        </w:rPr>
        <w:footnoteReference w:id="22"/>
      </w:r>
      <w:r w:rsidR="006C6EEF" w:rsidRPr="005B60FA">
        <w:rPr>
          <w:lang w:eastAsia="en-AU"/>
        </w:rPr>
        <w:t xml:space="preserve"> </w:t>
      </w:r>
      <w:r w:rsidR="002729A8" w:rsidRPr="005B60FA">
        <w:rPr>
          <w:lang w:eastAsia="en-AU"/>
        </w:rPr>
        <w:t xml:space="preserve"> </w:t>
      </w:r>
      <w:r w:rsidRPr="005B60FA">
        <w:rPr>
          <w:lang w:eastAsia="en-AU"/>
        </w:rPr>
        <w:t>This</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say</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real</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progress</w:t>
      </w:r>
      <w:r w:rsidR="006C6EEF" w:rsidRPr="005B60FA">
        <w:rPr>
          <w:lang w:eastAsia="en-AU"/>
        </w:rPr>
        <w:t xml:space="preserve"> </w:t>
      </w:r>
      <w:r w:rsidRPr="005B60FA">
        <w:rPr>
          <w:lang w:eastAsia="en-AU"/>
        </w:rPr>
        <w:t>cannot</w:t>
      </w:r>
      <w:r w:rsidR="006C6EEF" w:rsidRPr="005B60FA">
        <w:rPr>
          <w:lang w:eastAsia="en-AU"/>
        </w:rPr>
        <w:t xml:space="preserve"> </w:t>
      </w:r>
      <w:r w:rsidRPr="005B60FA">
        <w:rPr>
          <w:lang w:eastAsia="en-AU"/>
        </w:rPr>
        <w:t>take</w:t>
      </w:r>
      <w:r w:rsidR="006C6EEF" w:rsidRPr="005B60FA">
        <w:rPr>
          <w:lang w:eastAsia="en-AU"/>
        </w:rPr>
        <w:t xml:space="preserve"> </w:t>
      </w:r>
      <w:r w:rsidRPr="005B60FA">
        <w:rPr>
          <w:lang w:eastAsia="en-AU"/>
        </w:rPr>
        <w:t>place</w:t>
      </w:r>
      <w:r w:rsidR="006C6EEF" w:rsidRPr="005B60FA">
        <w:rPr>
          <w:lang w:eastAsia="en-AU"/>
        </w:rPr>
        <w:t xml:space="preserve"> </w:t>
      </w:r>
      <w:r w:rsidRPr="005B60FA">
        <w:rPr>
          <w:lang w:eastAsia="en-AU"/>
        </w:rPr>
        <w:t>before</w:t>
      </w:r>
      <w:r w:rsidR="006C6EEF" w:rsidRPr="005B60FA">
        <w:rPr>
          <w:lang w:eastAsia="en-AU"/>
        </w:rPr>
        <w:t xml:space="preserve"> </w:t>
      </w:r>
      <w:r w:rsidRPr="005B60FA">
        <w:rPr>
          <w:lang w:eastAsia="en-AU"/>
        </w:rPr>
        <w:t>one</w:t>
      </w:r>
      <w:r w:rsidR="006C6EEF" w:rsidRPr="005B60FA">
        <w:rPr>
          <w:lang w:eastAsia="en-AU"/>
        </w:rPr>
        <w:t xml:space="preserve"> </w:t>
      </w:r>
      <w:r w:rsidRPr="005B60FA">
        <w:rPr>
          <w:lang w:eastAsia="en-AU"/>
        </w:rPr>
        <w:t>recognizes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accepts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Manifestation.</w:t>
      </w:r>
      <w:r w:rsidR="000A7F32" w:rsidRPr="005B60FA">
        <w:rPr>
          <w:rStyle w:val="FootnoteReference"/>
          <w:lang w:eastAsia="en-AU"/>
        </w:rPr>
        <w:footnoteReference w:id="23"/>
      </w:r>
      <w:r w:rsidR="006C6EEF" w:rsidRPr="005B60FA">
        <w:rPr>
          <w:lang w:eastAsia="en-AU"/>
        </w:rPr>
        <w:t xml:space="preserve"> </w:t>
      </w:r>
      <w:r w:rsidR="002729A8" w:rsidRPr="005B60FA">
        <w:rPr>
          <w:lang w:eastAsia="en-AU"/>
        </w:rPr>
        <w:t xml:space="preserve"> </w:t>
      </w:r>
      <w:r w:rsidRPr="005B60FA">
        <w:rPr>
          <w:lang w:eastAsia="en-AU"/>
        </w:rPr>
        <w:t>However,</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Writings</w:t>
      </w:r>
      <w:r w:rsidR="006C6EEF" w:rsidRPr="005B60FA">
        <w:rPr>
          <w:lang w:eastAsia="en-AU"/>
        </w:rPr>
        <w:t xml:space="preserve"> </w:t>
      </w:r>
      <w:r w:rsidRPr="005B60FA">
        <w:rPr>
          <w:lang w:eastAsia="en-AU"/>
        </w:rPr>
        <w:t>do</w:t>
      </w:r>
      <w:r w:rsidR="006C6EEF" w:rsidRPr="005B60FA">
        <w:rPr>
          <w:lang w:eastAsia="en-AU"/>
        </w:rPr>
        <w:t xml:space="preserve"> </w:t>
      </w:r>
      <w:r w:rsidRPr="005B60FA">
        <w:rPr>
          <w:lang w:eastAsia="en-AU"/>
        </w:rPr>
        <w:t>affirm</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order</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progress</w:t>
      </w:r>
      <w:r w:rsidR="006C6EEF" w:rsidRPr="005B60FA">
        <w:rPr>
          <w:lang w:eastAsia="en-AU"/>
        </w:rPr>
        <w:t xml:space="preserve"> </w:t>
      </w:r>
      <w:r w:rsidRPr="005B60FA">
        <w:rPr>
          <w:lang w:eastAsia="en-AU"/>
        </w:rPr>
        <w:t>beyond</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certain</w:t>
      </w:r>
      <w:r w:rsidR="006C6EEF" w:rsidRPr="005B60FA">
        <w:rPr>
          <w:lang w:eastAsia="en-AU"/>
        </w:rPr>
        <w:t xml:space="preserve"> </w:t>
      </w:r>
      <w:r w:rsidRPr="005B60FA">
        <w:rPr>
          <w:lang w:eastAsia="en-AU"/>
        </w:rPr>
        <w:t>level</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path</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spirituality,</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Manifestation</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essential</w:t>
      </w:r>
      <w:r w:rsidR="006C6EEF" w:rsidRPr="005B60FA">
        <w:rPr>
          <w:lang w:eastAsia="en-AU"/>
        </w:rPr>
        <w:t xml:space="preserve">.  </w:t>
      </w:r>
      <w:r w:rsidRPr="005B60FA">
        <w:rPr>
          <w:lang w:eastAsia="en-AU"/>
        </w:rPr>
        <w:t>Sooner</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later</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world</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next),</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acceptance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Manifestation</w:t>
      </w:r>
      <w:r w:rsidR="006C6EEF" w:rsidRPr="005B60FA">
        <w:rPr>
          <w:lang w:eastAsia="en-AU"/>
        </w:rPr>
        <w:t xml:space="preserve"> </w:t>
      </w:r>
      <w:r w:rsidRPr="005B60FA">
        <w:rPr>
          <w:lang w:eastAsia="en-AU"/>
        </w:rPr>
        <w:t>must</w:t>
      </w:r>
      <w:r w:rsidR="006C6EEF" w:rsidRPr="005B60FA">
        <w:rPr>
          <w:lang w:eastAsia="en-AU"/>
        </w:rPr>
        <w:t xml:space="preserve"> </w:t>
      </w:r>
      <w:r w:rsidRPr="005B60FA">
        <w:rPr>
          <w:lang w:eastAsia="en-AU"/>
        </w:rPr>
        <w:t>occur</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life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each</w:t>
      </w:r>
      <w:r w:rsidR="006C6EEF" w:rsidRPr="005B60FA">
        <w:rPr>
          <w:lang w:eastAsia="en-AU"/>
        </w:rPr>
        <w:t xml:space="preserve"> </w:t>
      </w:r>
      <w:r w:rsidRPr="005B60FA">
        <w:rPr>
          <w:lang w:eastAsia="en-AU"/>
        </w:rPr>
        <w:t>individual.</w:t>
      </w:r>
    </w:p>
    <w:p w:rsidR="003B608C" w:rsidRPr="005B60FA" w:rsidRDefault="003B608C" w:rsidP="00A259CB">
      <w:pPr>
        <w:pStyle w:val="Text"/>
        <w:rPr>
          <w:lang w:eastAsia="en-AU"/>
        </w:rPr>
      </w:pPr>
      <w:r w:rsidRPr="005B60FA">
        <w:rPr>
          <w:lang w:eastAsia="en-AU"/>
        </w:rPr>
        <w:t>The</w:t>
      </w:r>
      <w:r w:rsidR="006C6EEF" w:rsidRPr="005B60FA">
        <w:rPr>
          <w:lang w:eastAsia="en-AU"/>
        </w:rPr>
        <w:t xml:space="preserve"> </w:t>
      </w:r>
      <w:r w:rsidRPr="005B60FA">
        <w:rPr>
          <w:lang w:eastAsia="en-AU"/>
        </w:rPr>
        <w:t>question</w:t>
      </w:r>
      <w:r w:rsidR="006C6EEF" w:rsidRPr="005B60FA">
        <w:rPr>
          <w:lang w:eastAsia="en-AU"/>
        </w:rPr>
        <w:t xml:space="preserve"> </w:t>
      </w:r>
      <w:r w:rsidRPr="005B60FA">
        <w:rPr>
          <w:lang w:eastAsia="en-AU"/>
        </w:rPr>
        <w:t>naturally</w:t>
      </w:r>
      <w:r w:rsidR="006C6EEF" w:rsidRPr="005B60FA">
        <w:rPr>
          <w:lang w:eastAsia="en-AU"/>
        </w:rPr>
        <w:t xml:space="preserve"> </w:t>
      </w:r>
      <w:r w:rsidRPr="005B60FA">
        <w:rPr>
          <w:lang w:eastAsia="en-AU"/>
        </w:rPr>
        <w:t>arises</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what</w:t>
      </w:r>
      <w:r w:rsidR="006C6EEF" w:rsidRPr="005B60FA">
        <w:rPr>
          <w:lang w:eastAsia="en-AU"/>
        </w:rPr>
        <w:t xml:space="preserve"> </w:t>
      </w:r>
      <w:r w:rsidRPr="005B60FA">
        <w:rPr>
          <w:lang w:eastAsia="en-AU"/>
        </w:rPr>
        <w:t>step</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steps</w:t>
      </w:r>
      <w:r w:rsidR="006C6EEF" w:rsidRPr="005B60FA">
        <w:rPr>
          <w:lang w:eastAsia="en-AU"/>
        </w:rPr>
        <w:t xml:space="preserve"> </w:t>
      </w:r>
      <w:r w:rsidRPr="005B60FA">
        <w:rPr>
          <w:lang w:eastAsia="en-AU"/>
        </w:rPr>
        <w:t>follow</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recognition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Manifestation</w:t>
      </w:r>
      <w:r w:rsidR="006C6EEF" w:rsidRPr="005B60FA">
        <w:rPr>
          <w:lang w:eastAsia="en-AU"/>
        </w:rPr>
        <w:t xml:space="preserve">.  </w:t>
      </w:r>
      <w:r w:rsidRPr="005B60FA">
        <w:rPr>
          <w:lang w:eastAsia="en-AU"/>
        </w:rPr>
        <w:t>Here</w:t>
      </w:r>
      <w:r w:rsidR="006C6EEF" w:rsidRPr="005B60FA">
        <w:rPr>
          <w:lang w:eastAsia="en-AU"/>
        </w:rPr>
        <w:t xml:space="preserve"> </w:t>
      </w:r>
      <w:r w:rsidRPr="005B60FA">
        <w:rPr>
          <w:lang w:eastAsia="en-AU"/>
        </w:rPr>
        <w:t>again</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u</w:t>
      </w:r>
      <w:r w:rsidR="006C6EEF" w:rsidRPr="005B60FA">
        <w:rPr>
          <w:lang w:eastAsia="en-AU"/>
        </w:rPr>
        <w:t>’</w:t>
      </w:r>
      <w:r w:rsidRPr="005B60FA">
        <w:rPr>
          <w:lang w:eastAsia="en-AU"/>
        </w:rPr>
        <w:t>lláh</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quite</w:t>
      </w:r>
      <w:r w:rsidR="006C6EEF" w:rsidRPr="005B60FA">
        <w:rPr>
          <w:lang w:eastAsia="en-AU"/>
        </w:rPr>
        <w:t xml:space="preserve"> </w:t>
      </w:r>
      <w:r w:rsidRPr="005B60FA">
        <w:rPr>
          <w:lang w:eastAsia="en-AU"/>
        </w:rPr>
        <w:t>clear</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emphatic:</w:t>
      </w:r>
    </w:p>
    <w:p w:rsidR="003B608C" w:rsidRPr="005B60FA" w:rsidRDefault="003B608C" w:rsidP="00775BCC">
      <w:pPr>
        <w:pStyle w:val="Quote"/>
        <w:rPr>
          <w:lang w:eastAsia="en-AU"/>
        </w:rPr>
      </w:pPr>
      <w:r w:rsidRPr="005B60FA">
        <w:rPr>
          <w:i/>
          <w:iCs w:val="0"/>
          <w:lang w:eastAsia="en-AU"/>
        </w:rPr>
        <w:t>The</w:t>
      </w:r>
      <w:r w:rsidR="006C6EEF" w:rsidRPr="005B60FA">
        <w:rPr>
          <w:i/>
          <w:iCs w:val="0"/>
          <w:lang w:eastAsia="en-AU"/>
        </w:rPr>
        <w:t xml:space="preserve"> </w:t>
      </w:r>
      <w:r w:rsidRPr="005B60FA">
        <w:rPr>
          <w:i/>
          <w:iCs w:val="0"/>
          <w:lang w:eastAsia="en-AU"/>
        </w:rPr>
        <w:t>first</w:t>
      </w:r>
      <w:r w:rsidR="006C6EEF" w:rsidRPr="005B60FA">
        <w:rPr>
          <w:i/>
          <w:iCs w:val="0"/>
          <w:lang w:eastAsia="en-AU"/>
        </w:rPr>
        <w:t xml:space="preserve"> </w:t>
      </w:r>
      <w:r w:rsidRPr="005B60FA">
        <w:rPr>
          <w:i/>
          <w:iCs w:val="0"/>
          <w:lang w:eastAsia="en-AU"/>
        </w:rPr>
        <w:t>duty</w:t>
      </w:r>
      <w:r w:rsidR="006C6EEF" w:rsidRPr="005B60FA">
        <w:rPr>
          <w:i/>
          <w:iCs w:val="0"/>
          <w:lang w:eastAsia="en-AU"/>
        </w:rPr>
        <w:t xml:space="preserve"> </w:t>
      </w:r>
      <w:r w:rsidRPr="005B60FA">
        <w:rPr>
          <w:i/>
          <w:iCs w:val="0"/>
          <w:lang w:eastAsia="en-AU"/>
        </w:rPr>
        <w:t>prescribed</w:t>
      </w:r>
      <w:r w:rsidR="006C6EEF" w:rsidRPr="005B60FA">
        <w:rPr>
          <w:i/>
          <w:iCs w:val="0"/>
          <w:lang w:eastAsia="en-AU"/>
        </w:rPr>
        <w:t xml:space="preserve"> </w:t>
      </w:r>
      <w:r w:rsidRPr="005B60FA">
        <w:rPr>
          <w:i/>
          <w:iCs w:val="0"/>
          <w:lang w:eastAsia="en-AU"/>
        </w:rPr>
        <w:t>by</w:t>
      </w:r>
      <w:r w:rsidR="006C6EEF" w:rsidRPr="005B60FA">
        <w:rPr>
          <w:i/>
          <w:iCs w:val="0"/>
          <w:lang w:eastAsia="en-AU"/>
        </w:rPr>
        <w:t xml:space="preserve"> </w:t>
      </w:r>
      <w:r w:rsidRPr="005B60FA">
        <w:rPr>
          <w:i/>
          <w:iCs w:val="0"/>
          <w:lang w:eastAsia="en-AU"/>
        </w:rPr>
        <w:t>God</w:t>
      </w:r>
      <w:r w:rsidR="006C6EEF" w:rsidRPr="005B60FA">
        <w:rPr>
          <w:i/>
          <w:iCs w:val="0"/>
          <w:lang w:eastAsia="en-AU"/>
        </w:rPr>
        <w:t xml:space="preserve"> </w:t>
      </w:r>
      <w:r w:rsidRPr="005B60FA">
        <w:rPr>
          <w:i/>
          <w:iCs w:val="0"/>
          <w:lang w:eastAsia="en-AU"/>
        </w:rPr>
        <w:t>for</w:t>
      </w:r>
      <w:r w:rsidR="006C6EEF" w:rsidRPr="005B60FA">
        <w:rPr>
          <w:i/>
          <w:iCs w:val="0"/>
          <w:lang w:eastAsia="en-AU"/>
        </w:rPr>
        <w:t xml:space="preserve"> </w:t>
      </w:r>
      <w:r w:rsidRPr="005B60FA">
        <w:rPr>
          <w:i/>
          <w:iCs w:val="0"/>
          <w:lang w:eastAsia="en-AU"/>
        </w:rPr>
        <w:t>His</w:t>
      </w:r>
      <w:r w:rsidR="006C6EEF" w:rsidRPr="005B60FA">
        <w:rPr>
          <w:i/>
          <w:iCs w:val="0"/>
          <w:lang w:eastAsia="en-AU"/>
        </w:rPr>
        <w:t xml:space="preserve"> </w:t>
      </w:r>
      <w:r w:rsidRPr="005B60FA">
        <w:rPr>
          <w:i/>
          <w:iCs w:val="0"/>
          <w:lang w:eastAsia="en-AU"/>
        </w:rPr>
        <w:t>servants</w:t>
      </w:r>
      <w:r w:rsidR="006C6EEF" w:rsidRPr="005B60FA">
        <w:rPr>
          <w:i/>
          <w:iCs w:val="0"/>
          <w:lang w:eastAsia="en-AU"/>
        </w:rPr>
        <w:t xml:space="preserve"> </w:t>
      </w:r>
      <w:r w:rsidRPr="005B60FA">
        <w:rPr>
          <w:i/>
          <w:iCs w:val="0"/>
          <w:lang w:eastAsia="en-AU"/>
        </w:rPr>
        <w:t>is</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recognition</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Him</w:t>
      </w:r>
      <w:r w:rsidR="006C6EEF" w:rsidRPr="005B60FA">
        <w:rPr>
          <w:i/>
          <w:iCs w:val="0"/>
          <w:lang w:eastAsia="en-AU"/>
        </w:rPr>
        <w:t xml:space="preserve"> </w:t>
      </w:r>
      <w:r w:rsidRPr="005B60FA">
        <w:rPr>
          <w:i/>
          <w:iCs w:val="0"/>
          <w:lang w:eastAsia="en-AU"/>
        </w:rPr>
        <w:t>Who</w:t>
      </w:r>
      <w:r w:rsidR="006C6EEF" w:rsidRPr="005B60FA">
        <w:rPr>
          <w:i/>
          <w:iCs w:val="0"/>
          <w:lang w:eastAsia="en-AU"/>
        </w:rPr>
        <w:t xml:space="preserve"> </w:t>
      </w:r>
      <w:r w:rsidRPr="005B60FA">
        <w:rPr>
          <w:i/>
          <w:iCs w:val="0"/>
          <w:lang w:eastAsia="en-AU"/>
        </w:rPr>
        <w:t>is</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Day</w:t>
      </w:r>
      <w:r w:rsidR="006C6EEF" w:rsidRPr="005B60FA">
        <w:rPr>
          <w:i/>
          <w:iCs w:val="0"/>
          <w:lang w:eastAsia="en-AU"/>
        </w:rPr>
        <w:t xml:space="preserve"> </w:t>
      </w:r>
      <w:r w:rsidRPr="005B60FA">
        <w:rPr>
          <w:i/>
          <w:iCs w:val="0"/>
          <w:lang w:eastAsia="en-AU"/>
        </w:rPr>
        <w:t>Spring</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His</w:t>
      </w:r>
      <w:r w:rsidR="006C6EEF" w:rsidRPr="005B60FA">
        <w:rPr>
          <w:i/>
          <w:iCs w:val="0"/>
          <w:lang w:eastAsia="en-AU"/>
        </w:rPr>
        <w:t xml:space="preserve"> </w:t>
      </w:r>
      <w:r w:rsidRPr="005B60FA">
        <w:rPr>
          <w:i/>
          <w:iCs w:val="0"/>
          <w:lang w:eastAsia="en-AU"/>
        </w:rPr>
        <w:t>Revelation</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Fountain</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His</w:t>
      </w:r>
      <w:r w:rsidR="006C6EEF" w:rsidRPr="005B60FA">
        <w:rPr>
          <w:i/>
          <w:iCs w:val="0"/>
          <w:lang w:eastAsia="en-AU"/>
        </w:rPr>
        <w:t xml:space="preserve"> </w:t>
      </w:r>
      <w:r w:rsidRPr="005B60FA">
        <w:rPr>
          <w:i/>
          <w:iCs w:val="0"/>
          <w:lang w:eastAsia="en-AU"/>
        </w:rPr>
        <w:t>laws,</w:t>
      </w:r>
      <w:r w:rsidR="006C6EEF" w:rsidRPr="005B60FA">
        <w:rPr>
          <w:i/>
          <w:iCs w:val="0"/>
          <w:lang w:eastAsia="en-AU"/>
        </w:rPr>
        <w:t xml:space="preserve"> </w:t>
      </w:r>
      <w:r w:rsidRPr="005B60FA">
        <w:rPr>
          <w:i/>
          <w:iCs w:val="0"/>
          <w:lang w:eastAsia="en-AU"/>
        </w:rPr>
        <w:t>Who</w:t>
      </w:r>
      <w:r w:rsidR="006C6EEF" w:rsidRPr="005B60FA">
        <w:rPr>
          <w:i/>
          <w:iCs w:val="0"/>
          <w:lang w:eastAsia="en-AU"/>
        </w:rPr>
        <w:t xml:space="preserve"> </w:t>
      </w:r>
      <w:r w:rsidRPr="005B60FA">
        <w:rPr>
          <w:i/>
          <w:iCs w:val="0"/>
          <w:lang w:eastAsia="en-AU"/>
        </w:rPr>
        <w:t>representeth</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Godhead</w:t>
      </w:r>
      <w:r w:rsidR="006C6EEF" w:rsidRPr="005B60FA">
        <w:rPr>
          <w:i/>
          <w:iCs w:val="0"/>
          <w:lang w:eastAsia="en-AU"/>
        </w:rPr>
        <w:t xml:space="preserve"> </w:t>
      </w:r>
      <w:r w:rsidRPr="005B60FA">
        <w:rPr>
          <w:i/>
          <w:iCs w:val="0"/>
          <w:lang w:eastAsia="en-AU"/>
        </w:rPr>
        <w:t>in</w:t>
      </w:r>
      <w:r w:rsidR="006C6EEF" w:rsidRPr="005B60FA">
        <w:rPr>
          <w:i/>
          <w:iCs w:val="0"/>
          <w:lang w:eastAsia="en-AU"/>
        </w:rPr>
        <w:t xml:space="preserve"> </w:t>
      </w:r>
      <w:r w:rsidRPr="005B60FA">
        <w:rPr>
          <w:i/>
          <w:iCs w:val="0"/>
          <w:lang w:eastAsia="en-AU"/>
        </w:rPr>
        <w:t>both</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Kingdom</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His</w:t>
      </w:r>
      <w:r w:rsidR="006C6EEF" w:rsidRPr="005B60FA">
        <w:rPr>
          <w:i/>
          <w:iCs w:val="0"/>
          <w:lang w:eastAsia="en-AU"/>
        </w:rPr>
        <w:t xml:space="preserve"> </w:t>
      </w:r>
      <w:r w:rsidRPr="005B60FA">
        <w:rPr>
          <w:i/>
          <w:iCs w:val="0"/>
          <w:lang w:eastAsia="en-AU"/>
        </w:rPr>
        <w:t>Cause</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world</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creation</w:t>
      </w:r>
      <w:r w:rsidR="006C6EEF" w:rsidRPr="005B60FA">
        <w:rPr>
          <w:i/>
          <w:iCs w:val="0"/>
          <w:lang w:eastAsia="en-AU"/>
        </w:rPr>
        <w:t xml:space="preserve">.  </w:t>
      </w:r>
      <w:r w:rsidRPr="005B60FA">
        <w:rPr>
          <w:i/>
          <w:iCs w:val="0"/>
          <w:lang w:eastAsia="en-AU"/>
        </w:rPr>
        <w:t>Whoso</w:t>
      </w:r>
      <w:r w:rsidR="006C6EEF" w:rsidRPr="005B60FA">
        <w:rPr>
          <w:i/>
          <w:iCs w:val="0"/>
          <w:lang w:eastAsia="en-AU"/>
        </w:rPr>
        <w:t xml:space="preserve"> </w:t>
      </w:r>
      <w:r w:rsidRPr="005B60FA">
        <w:rPr>
          <w:i/>
          <w:iCs w:val="0"/>
          <w:lang w:eastAsia="en-AU"/>
        </w:rPr>
        <w:t>achieveth</w:t>
      </w:r>
      <w:r w:rsidR="006C6EEF" w:rsidRPr="005B60FA">
        <w:rPr>
          <w:i/>
          <w:iCs w:val="0"/>
          <w:lang w:eastAsia="en-AU"/>
        </w:rPr>
        <w:t xml:space="preserve"> </w:t>
      </w:r>
      <w:r w:rsidRPr="005B60FA">
        <w:rPr>
          <w:i/>
          <w:iCs w:val="0"/>
          <w:lang w:eastAsia="en-AU"/>
        </w:rPr>
        <w:t>this</w:t>
      </w:r>
      <w:r w:rsidR="006C6EEF" w:rsidRPr="005B60FA">
        <w:rPr>
          <w:i/>
          <w:iCs w:val="0"/>
          <w:lang w:eastAsia="en-AU"/>
        </w:rPr>
        <w:t xml:space="preserve"> </w:t>
      </w:r>
      <w:r w:rsidRPr="005B60FA">
        <w:rPr>
          <w:i/>
          <w:iCs w:val="0"/>
          <w:lang w:eastAsia="en-AU"/>
        </w:rPr>
        <w:t>duty</w:t>
      </w:r>
      <w:r w:rsidR="006C6EEF" w:rsidRPr="005B60FA">
        <w:rPr>
          <w:i/>
          <w:iCs w:val="0"/>
          <w:lang w:eastAsia="en-AU"/>
        </w:rPr>
        <w:t xml:space="preserve"> </w:t>
      </w:r>
      <w:r w:rsidRPr="005B60FA">
        <w:rPr>
          <w:i/>
          <w:iCs w:val="0"/>
          <w:lang w:eastAsia="en-AU"/>
        </w:rPr>
        <w:t>hath</w:t>
      </w:r>
      <w:r w:rsidR="006C6EEF" w:rsidRPr="005B60FA">
        <w:rPr>
          <w:i/>
          <w:iCs w:val="0"/>
          <w:lang w:eastAsia="en-AU"/>
        </w:rPr>
        <w:t xml:space="preserve"> </w:t>
      </w:r>
      <w:r w:rsidRPr="005B60FA">
        <w:rPr>
          <w:i/>
          <w:iCs w:val="0"/>
          <w:lang w:eastAsia="en-AU"/>
        </w:rPr>
        <w:t>attained</w:t>
      </w:r>
      <w:r w:rsidR="006C6EEF" w:rsidRPr="005B60FA">
        <w:rPr>
          <w:i/>
          <w:iCs w:val="0"/>
          <w:lang w:eastAsia="en-AU"/>
        </w:rPr>
        <w:t xml:space="preserve"> </w:t>
      </w:r>
      <w:r w:rsidRPr="005B60FA">
        <w:rPr>
          <w:i/>
          <w:iCs w:val="0"/>
          <w:lang w:eastAsia="en-AU"/>
        </w:rPr>
        <w:t>unto</w:t>
      </w:r>
      <w:r w:rsidR="006C6EEF" w:rsidRPr="005B60FA">
        <w:rPr>
          <w:i/>
          <w:iCs w:val="0"/>
          <w:lang w:eastAsia="en-AU"/>
        </w:rPr>
        <w:t xml:space="preserve"> </w:t>
      </w:r>
      <w:r w:rsidRPr="005B60FA">
        <w:rPr>
          <w:i/>
          <w:iCs w:val="0"/>
          <w:lang w:eastAsia="en-AU"/>
        </w:rPr>
        <w:t>all</w:t>
      </w:r>
      <w:r w:rsidR="006C6EEF" w:rsidRPr="005B60FA">
        <w:rPr>
          <w:i/>
          <w:iCs w:val="0"/>
          <w:lang w:eastAsia="en-AU"/>
        </w:rPr>
        <w:t xml:space="preserve"> </w:t>
      </w:r>
      <w:r w:rsidRPr="005B60FA">
        <w:rPr>
          <w:i/>
          <w:iCs w:val="0"/>
          <w:lang w:eastAsia="en-AU"/>
        </w:rPr>
        <w:t>good;</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whoso</w:t>
      </w:r>
      <w:r w:rsidR="006C6EEF" w:rsidRPr="005B60FA">
        <w:rPr>
          <w:i/>
          <w:iCs w:val="0"/>
          <w:lang w:eastAsia="en-AU"/>
        </w:rPr>
        <w:t xml:space="preserve"> </w:t>
      </w:r>
      <w:r w:rsidRPr="005B60FA">
        <w:rPr>
          <w:i/>
          <w:iCs w:val="0"/>
          <w:lang w:eastAsia="en-AU"/>
        </w:rPr>
        <w:t>is</w:t>
      </w:r>
      <w:r w:rsidR="006C6EEF" w:rsidRPr="005B60FA">
        <w:rPr>
          <w:i/>
          <w:iCs w:val="0"/>
          <w:lang w:eastAsia="en-AU"/>
        </w:rPr>
        <w:t xml:space="preserve"> </w:t>
      </w:r>
      <w:r w:rsidRPr="005B60FA">
        <w:rPr>
          <w:i/>
          <w:iCs w:val="0"/>
          <w:lang w:eastAsia="en-AU"/>
        </w:rPr>
        <w:t>deprived</w:t>
      </w:r>
      <w:r w:rsidR="006C6EEF" w:rsidRPr="005B60FA">
        <w:rPr>
          <w:i/>
          <w:iCs w:val="0"/>
          <w:lang w:eastAsia="en-AU"/>
        </w:rPr>
        <w:t xml:space="preserve"> </w:t>
      </w:r>
      <w:r w:rsidRPr="005B60FA">
        <w:rPr>
          <w:i/>
          <w:iCs w:val="0"/>
          <w:lang w:eastAsia="en-AU"/>
        </w:rPr>
        <w:t>thereof,</w:t>
      </w:r>
      <w:r w:rsidR="006C6EEF" w:rsidRPr="005B60FA">
        <w:rPr>
          <w:i/>
          <w:iCs w:val="0"/>
          <w:lang w:eastAsia="en-AU"/>
        </w:rPr>
        <w:t xml:space="preserve"> </w:t>
      </w:r>
      <w:r w:rsidRPr="005B60FA">
        <w:rPr>
          <w:i/>
          <w:iCs w:val="0"/>
          <w:lang w:eastAsia="en-AU"/>
        </w:rPr>
        <w:t>hath</w:t>
      </w:r>
      <w:r w:rsidR="006C6EEF" w:rsidRPr="005B60FA">
        <w:rPr>
          <w:i/>
          <w:iCs w:val="0"/>
          <w:lang w:eastAsia="en-AU"/>
        </w:rPr>
        <w:t xml:space="preserve"> </w:t>
      </w:r>
      <w:r w:rsidRPr="005B60FA">
        <w:rPr>
          <w:i/>
          <w:iCs w:val="0"/>
          <w:lang w:eastAsia="en-AU"/>
        </w:rPr>
        <w:t>gone</w:t>
      </w:r>
      <w:r w:rsidR="006C6EEF" w:rsidRPr="005B60FA">
        <w:rPr>
          <w:i/>
          <w:iCs w:val="0"/>
          <w:lang w:eastAsia="en-AU"/>
        </w:rPr>
        <w:t xml:space="preserve"> </w:t>
      </w:r>
      <w:r w:rsidRPr="005B60FA">
        <w:rPr>
          <w:i/>
          <w:iCs w:val="0"/>
          <w:lang w:eastAsia="en-AU"/>
        </w:rPr>
        <w:t>astray,</w:t>
      </w:r>
      <w:r w:rsidR="006C6EEF" w:rsidRPr="005B60FA">
        <w:rPr>
          <w:i/>
          <w:iCs w:val="0"/>
          <w:lang w:eastAsia="en-AU"/>
        </w:rPr>
        <w:t xml:space="preserve"> </w:t>
      </w:r>
      <w:r w:rsidRPr="005B60FA">
        <w:rPr>
          <w:i/>
          <w:iCs w:val="0"/>
          <w:lang w:eastAsia="en-AU"/>
        </w:rPr>
        <w:t>though</w:t>
      </w:r>
      <w:r w:rsidR="006C6EEF" w:rsidRPr="005B60FA">
        <w:rPr>
          <w:i/>
          <w:iCs w:val="0"/>
          <w:lang w:eastAsia="en-AU"/>
        </w:rPr>
        <w:t xml:space="preserve"> </w:t>
      </w:r>
      <w:r w:rsidRPr="005B60FA">
        <w:rPr>
          <w:i/>
          <w:iCs w:val="0"/>
          <w:lang w:eastAsia="en-AU"/>
        </w:rPr>
        <w:t>he</w:t>
      </w:r>
      <w:r w:rsidR="006C6EEF" w:rsidRPr="005B60FA">
        <w:rPr>
          <w:i/>
          <w:iCs w:val="0"/>
          <w:lang w:eastAsia="en-AU"/>
        </w:rPr>
        <w:t xml:space="preserve"> </w:t>
      </w:r>
      <w:r w:rsidRPr="005B60FA">
        <w:rPr>
          <w:i/>
          <w:iCs w:val="0"/>
          <w:lang w:eastAsia="en-AU"/>
        </w:rPr>
        <w:t>be</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author</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every</w:t>
      </w:r>
      <w:r w:rsidR="006C6EEF" w:rsidRPr="005B60FA">
        <w:rPr>
          <w:i/>
          <w:iCs w:val="0"/>
          <w:lang w:eastAsia="en-AU"/>
        </w:rPr>
        <w:t xml:space="preserve"> </w:t>
      </w:r>
      <w:r w:rsidRPr="005B60FA">
        <w:rPr>
          <w:i/>
          <w:iCs w:val="0"/>
          <w:lang w:eastAsia="en-AU"/>
        </w:rPr>
        <w:t>righteous</w:t>
      </w:r>
      <w:r w:rsidR="006C6EEF" w:rsidRPr="005B60FA">
        <w:rPr>
          <w:i/>
          <w:iCs w:val="0"/>
          <w:lang w:eastAsia="en-AU"/>
        </w:rPr>
        <w:t xml:space="preserve"> </w:t>
      </w:r>
      <w:r w:rsidRPr="005B60FA">
        <w:rPr>
          <w:i/>
          <w:iCs w:val="0"/>
          <w:lang w:eastAsia="en-AU"/>
        </w:rPr>
        <w:t>deed</w:t>
      </w:r>
      <w:r w:rsidR="006C6EEF" w:rsidRPr="005B60FA">
        <w:rPr>
          <w:i/>
          <w:iCs w:val="0"/>
          <w:lang w:eastAsia="en-AU"/>
        </w:rPr>
        <w:t xml:space="preserve">.  </w:t>
      </w:r>
      <w:r w:rsidRPr="005B60FA">
        <w:rPr>
          <w:i/>
          <w:iCs w:val="0"/>
          <w:lang w:eastAsia="en-AU"/>
        </w:rPr>
        <w:t>It</w:t>
      </w:r>
      <w:r w:rsidR="006C6EEF" w:rsidRPr="005B60FA">
        <w:rPr>
          <w:i/>
          <w:iCs w:val="0"/>
          <w:lang w:eastAsia="en-AU"/>
        </w:rPr>
        <w:t xml:space="preserve"> </w:t>
      </w:r>
      <w:r w:rsidRPr="005B60FA">
        <w:rPr>
          <w:i/>
          <w:iCs w:val="0"/>
          <w:lang w:eastAsia="en-AU"/>
        </w:rPr>
        <w:t>behoveth</w:t>
      </w:r>
      <w:r w:rsidR="006C6EEF" w:rsidRPr="005B60FA">
        <w:rPr>
          <w:i/>
          <w:iCs w:val="0"/>
          <w:lang w:eastAsia="en-AU"/>
        </w:rPr>
        <w:t xml:space="preserve"> </w:t>
      </w:r>
      <w:r w:rsidRPr="005B60FA">
        <w:rPr>
          <w:i/>
          <w:iCs w:val="0"/>
          <w:lang w:eastAsia="en-AU"/>
        </w:rPr>
        <w:t>every</w:t>
      </w:r>
      <w:r w:rsidR="006C6EEF" w:rsidRPr="005B60FA">
        <w:rPr>
          <w:i/>
          <w:iCs w:val="0"/>
          <w:lang w:eastAsia="en-AU"/>
        </w:rPr>
        <w:t xml:space="preserve"> </w:t>
      </w:r>
      <w:r w:rsidRPr="005B60FA">
        <w:rPr>
          <w:i/>
          <w:iCs w:val="0"/>
          <w:lang w:eastAsia="en-AU"/>
        </w:rPr>
        <w:t>one</w:t>
      </w:r>
      <w:r w:rsidR="006C6EEF" w:rsidRPr="005B60FA">
        <w:rPr>
          <w:i/>
          <w:iCs w:val="0"/>
          <w:lang w:eastAsia="en-AU"/>
        </w:rPr>
        <w:t xml:space="preserve"> </w:t>
      </w:r>
      <w:r w:rsidRPr="005B60FA">
        <w:rPr>
          <w:i/>
          <w:iCs w:val="0"/>
          <w:lang w:eastAsia="en-AU"/>
        </w:rPr>
        <w:t>who</w:t>
      </w:r>
      <w:r w:rsidR="006C6EEF" w:rsidRPr="005B60FA">
        <w:rPr>
          <w:i/>
          <w:iCs w:val="0"/>
          <w:lang w:eastAsia="en-AU"/>
        </w:rPr>
        <w:t xml:space="preserve"> </w:t>
      </w:r>
      <w:r w:rsidRPr="005B60FA">
        <w:rPr>
          <w:i/>
          <w:iCs w:val="0"/>
          <w:lang w:eastAsia="en-AU"/>
        </w:rPr>
        <w:t>reacheth</w:t>
      </w:r>
      <w:r w:rsidR="006C6EEF" w:rsidRPr="005B60FA">
        <w:rPr>
          <w:i/>
          <w:iCs w:val="0"/>
          <w:lang w:eastAsia="en-AU"/>
        </w:rPr>
        <w:t xml:space="preserve"> </w:t>
      </w:r>
      <w:r w:rsidRPr="005B60FA">
        <w:rPr>
          <w:i/>
          <w:iCs w:val="0"/>
          <w:lang w:eastAsia="en-AU"/>
        </w:rPr>
        <w:t>this</w:t>
      </w:r>
      <w:r w:rsidR="006C6EEF" w:rsidRPr="005B60FA">
        <w:rPr>
          <w:i/>
          <w:iCs w:val="0"/>
          <w:lang w:eastAsia="en-AU"/>
        </w:rPr>
        <w:t xml:space="preserve"> </w:t>
      </w:r>
      <w:r w:rsidRPr="005B60FA">
        <w:rPr>
          <w:i/>
          <w:iCs w:val="0"/>
          <w:lang w:eastAsia="en-AU"/>
        </w:rPr>
        <w:t>most</w:t>
      </w:r>
      <w:r w:rsidR="006C6EEF" w:rsidRPr="005B60FA">
        <w:rPr>
          <w:i/>
          <w:iCs w:val="0"/>
          <w:lang w:eastAsia="en-AU"/>
        </w:rPr>
        <w:t xml:space="preserve"> </w:t>
      </w:r>
      <w:r w:rsidRPr="005B60FA">
        <w:rPr>
          <w:i/>
          <w:iCs w:val="0"/>
          <w:lang w:eastAsia="en-AU"/>
        </w:rPr>
        <w:t>sublime</w:t>
      </w:r>
      <w:r w:rsidR="006C6EEF" w:rsidRPr="005B60FA">
        <w:rPr>
          <w:i/>
          <w:iCs w:val="0"/>
          <w:lang w:eastAsia="en-AU"/>
        </w:rPr>
        <w:t xml:space="preserve"> </w:t>
      </w:r>
      <w:r w:rsidRPr="005B60FA">
        <w:rPr>
          <w:i/>
          <w:iCs w:val="0"/>
          <w:lang w:eastAsia="en-AU"/>
        </w:rPr>
        <w:t>station,</w:t>
      </w:r>
      <w:r w:rsidR="006C6EEF" w:rsidRPr="005B60FA">
        <w:rPr>
          <w:i/>
          <w:iCs w:val="0"/>
          <w:lang w:eastAsia="en-AU"/>
        </w:rPr>
        <w:t xml:space="preserve"> </w:t>
      </w:r>
      <w:r w:rsidRPr="005B60FA">
        <w:rPr>
          <w:i/>
          <w:iCs w:val="0"/>
          <w:lang w:eastAsia="en-AU"/>
        </w:rPr>
        <w:t>this</w:t>
      </w:r>
      <w:r w:rsidR="006C6EEF" w:rsidRPr="005B60FA">
        <w:rPr>
          <w:i/>
          <w:iCs w:val="0"/>
          <w:lang w:eastAsia="en-AU"/>
        </w:rPr>
        <w:t xml:space="preserve"> </w:t>
      </w:r>
      <w:r w:rsidRPr="005B60FA">
        <w:rPr>
          <w:i/>
          <w:iCs w:val="0"/>
          <w:lang w:eastAsia="en-AU"/>
        </w:rPr>
        <w:t>summit</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transcendent</w:t>
      </w:r>
      <w:r w:rsidR="006C6EEF" w:rsidRPr="005B60FA">
        <w:rPr>
          <w:i/>
          <w:iCs w:val="0"/>
          <w:lang w:eastAsia="en-AU"/>
        </w:rPr>
        <w:t xml:space="preserve"> </w:t>
      </w:r>
      <w:r w:rsidRPr="005B60FA">
        <w:rPr>
          <w:i/>
          <w:iCs w:val="0"/>
          <w:lang w:eastAsia="en-AU"/>
        </w:rPr>
        <w:t>glory,</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observe</w:t>
      </w:r>
      <w:r w:rsidR="006C6EEF" w:rsidRPr="005B60FA">
        <w:rPr>
          <w:i/>
          <w:iCs w:val="0"/>
          <w:lang w:eastAsia="en-AU"/>
        </w:rPr>
        <w:t xml:space="preserve"> </w:t>
      </w:r>
      <w:r w:rsidRPr="005B60FA">
        <w:rPr>
          <w:i/>
          <w:iCs w:val="0"/>
          <w:lang w:eastAsia="en-AU"/>
        </w:rPr>
        <w:t>every</w:t>
      </w:r>
      <w:r w:rsidR="006C6EEF" w:rsidRPr="005B60FA">
        <w:rPr>
          <w:i/>
          <w:iCs w:val="0"/>
          <w:lang w:eastAsia="en-AU"/>
        </w:rPr>
        <w:t xml:space="preserve"> </w:t>
      </w:r>
      <w:r w:rsidRPr="005B60FA">
        <w:rPr>
          <w:i/>
          <w:iCs w:val="0"/>
          <w:lang w:eastAsia="en-AU"/>
        </w:rPr>
        <w:t>ordinance</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Him</w:t>
      </w:r>
      <w:r w:rsidR="006C6EEF" w:rsidRPr="005B60FA">
        <w:rPr>
          <w:i/>
          <w:iCs w:val="0"/>
          <w:lang w:eastAsia="en-AU"/>
        </w:rPr>
        <w:t xml:space="preserve"> </w:t>
      </w:r>
      <w:r w:rsidRPr="005B60FA">
        <w:rPr>
          <w:i/>
          <w:iCs w:val="0"/>
          <w:lang w:eastAsia="en-AU"/>
        </w:rPr>
        <w:t>Who</w:t>
      </w:r>
      <w:r w:rsidR="006C6EEF" w:rsidRPr="005B60FA">
        <w:rPr>
          <w:i/>
          <w:iCs w:val="0"/>
          <w:lang w:eastAsia="en-AU"/>
        </w:rPr>
        <w:t xml:space="preserve"> </w:t>
      </w:r>
      <w:r w:rsidRPr="005B60FA">
        <w:rPr>
          <w:i/>
          <w:iCs w:val="0"/>
          <w:lang w:eastAsia="en-AU"/>
        </w:rPr>
        <w:t>is</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Desire</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world</w:t>
      </w:r>
      <w:r w:rsidR="006C6EEF" w:rsidRPr="005B60FA">
        <w:rPr>
          <w:i/>
          <w:iCs w:val="0"/>
          <w:lang w:eastAsia="en-AU"/>
        </w:rPr>
        <w:t xml:space="preserve">.  </w:t>
      </w:r>
      <w:r w:rsidRPr="005B60FA">
        <w:rPr>
          <w:i/>
          <w:iCs w:val="0"/>
          <w:lang w:eastAsia="en-AU"/>
        </w:rPr>
        <w:t>These</w:t>
      </w:r>
      <w:r w:rsidR="006C6EEF" w:rsidRPr="005B60FA">
        <w:rPr>
          <w:i/>
          <w:iCs w:val="0"/>
          <w:lang w:eastAsia="en-AU"/>
        </w:rPr>
        <w:t xml:space="preserve"> </w:t>
      </w:r>
      <w:r w:rsidRPr="005B60FA">
        <w:rPr>
          <w:i/>
          <w:iCs w:val="0"/>
          <w:lang w:eastAsia="en-AU"/>
        </w:rPr>
        <w:t>twin</w:t>
      </w:r>
      <w:r w:rsidR="006C6EEF" w:rsidRPr="005B60FA">
        <w:rPr>
          <w:i/>
          <w:iCs w:val="0"/>
          <w:lang w:eastAsia="en-AU"/>
        </w:rPr>
        <w:t xml:space="preserve"> </w:t>
      </w:r>
      <w:r w:rsidRPr="005B60FA">
        <w:rPr>
          <w:i/>
          <w:iCs w:val="0"/>
          <w:lang w:eastAsia="en-AU"/>
        </w:rPr>
        <w:t>duties</w:t>
      </w:r>
      <w:r w:rsidR="006C6EEF" w:rsidRPr="005B60FA">
        <w:rPr>
          <w:i/>
          <w:iCs w:val="0"/>
          <w:lang w:eastAsia="en-AU"/>
        </w:rPr>
        <w:t xml:space="preserve"> </w:t>
      </w:r>
      <w:r w:rsidRPr="005B60FA">
        <w:rPr>
          <w:i/>
          <w:iCs w:val="0"/>
          <w:lang w:eastAsia="en-AU"/>
        </w:rPr>
        <w:t>are</w:t>
      </w:r>
      <w:r w:rsidR="006C6EEF" w:rsidRPr="005B60FA">
        <w:rPr>
          <w:i/>
          <w:iCs w:val="0"/>
          <w:lang w:eastAsia="en-AU"/>
        </w:rPr>
        <w:t xml:space="preserve"> </w:t>
      </w:r>
      <w:r w:rsidRPr="005B60FA">
        <w:rPr>
          <w:i/>
          <w:iCs w:val="0"/>
          <w:lang w:eastAsia="en-AU"/>
        </w:rPr>
        <w:t>inseparable</w:t>
      </w:r>
      <w:r w:rsidR="006C6EEF" w:rsidRPr="005B60FA">
        <w:rPr>
          <w:i/>
          <w:iCs w:val="0"/>
          <w:lang w:eastAsia="en-AU"/>
        </w:rPr>
        <w:t xml:space="preserve">.  </w:t>
      </w:r>
      <w:r w:rsidRPr="005B60FA">
        <w:rPr>
          <w:i/>
          <w:iCs w:val="0"/>
          <w:lang w:eastAsia="en-AU"/>
        </w:rPr>
        <w:t>Neither</w:t>
      </w:r>
      <w:r w:rsidR="006C6EEF" w:rsidRPr="005B60FA">
        <w:rPr>
          <w:i/>
          <w:iCs w:val="0"/>
          <w:lang w:eastAsia="en-AU"/>
        </w:rPr>
        <w:t xml:space="preserve"> </w:t>
      </w:r>
      <w:r w:rsidRPr="005B60FA">
        <w:rPr>
          <w:i/>
          <w:iCs w:val="0"/>
          <w:lang w:eastAsia="en-AU"/>
        </w:rPr>
        <w:t>is</w:t>
      </w:r>
      <w:r w:rsidR="006C6EEF" w:rsidRPr="005B60FA">
        <w:rPr>
          <w:i/>
          <w:iCs w:val="0"/>
          <w:lang w:eastAsia="en-AU"/>
        </w:rPr>
        <w:t xml:space="preserve"> </w:t>
      </w:r>
      <w:r w:rsidRPr="005B60FA">
        <w:rPr>
          <w:i/>
          <w:iCs w:val="0"/>
          <w:lang w:eastAsia="en-AU"/>
        </w:rPr>
        <w:t>acceptable</w:t>
      </w:r>
      <w:r w:rsidR="006C6EEF" w:rsidRPr="005B60FA">
        <w:rPr>
          <w:i/>
          <w:iCs w:val="0"/>
          <w:lang w:eastAsia="en-AU"/>
        </w:rPr>
        <w:t xml:space="preserve"> </w:t>
      </w:r>
      <w:r w:rsidRPr="005B60FA">
        <w:rPr>
          <w:i/>
          <w:iCs w:val="0"/>
          <w:lang w:eastAsia="en-AU"/>
        </w:rPr>
        <w:t>without</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other</w:t>
      </w:r>
      <w:r w:rsidRPr="005B60FA">
        <w:rPr>
          <w:lang w:eastAsia="en-AU"/>
        </w:rPr>
        <w:t>.</w:t>
      </w:r>
      <w:r w:rsidR="00775BCC" w:rsidRPr="005B60FA">
        <w:rPr>
          <w:rStyle w:val="FootnoteReference"/>
          <w:lang w:eastAsia="en-AU"/>
        </w:rPr>
        <w:footnoteReference w:id="24"/>
      </w:r>
    </w:p>
    <w:p w:rsidR="009F42F8" w:rsidRDefault="003B608C" w:rsidP="009F42F8">
      <w:pPr>
        <w:pStyle w:val="Text"/>
        <w:rPr>
          <w:lang w:eastAsia="en-AU"/>
        </w:rPr>
      </w:pPr>
      <w:r w:rsidRPr="005B60FA">
        <w:rPr>
          <w:lang w:eastAsia="en-AU"/>
        </w:rPr>
        <w:t>Thus,</w:t>
      </w:r>
      <w:r w:rsidR="006C6EEF" w:rsidRPr="005B60FA">
        <w:rPr>
          <w:lang w:eastAsia="en-AU"/>
        </w:rPr>
        <w:t xml:space="preserve"> </w:t>
      </w:r>
      <w:r w:rsidRPr="005B60FA">
        <w:rPr>
          <w:lang w:eastAsia="en-AU"/>
        </w:rPr>
        <w:t>even</w:t>
      </w:r>
      <w:r w:rsidR="006C6EEF" w:rsidRPr="005B60FA">
        <w:rPr>
          <w:lang w:eastAsia="en-AU"/>
        </w:rPr>
        <w:t xml:space="preserve"> </w:t>
      </w:r>
      <w:r w:rsidRPr="005B60FA">
        <w:rPr>
          <w:lang w:eastAsia="en-AU"/>
        </w:rPr>
        <w:t>though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recognition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Manifestation</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described</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equal</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w:t>
      </w:r>
      <w:r w:rsidRPr="005B60FA">
        <w:rPr>
          <w:i/>
          <w:iCs/>
          <w:lang w:eastAsia="en-AU"/>
        </w:rPr>
        <w:t>all</w:t>
      </w:r>
      <w:r w:rsidR="006C6EEF" w:rsidRPr="005B60FA">
        <w:rPr>
          <w:i/>
          <w:iCs/>
          <w:lang w:eastAsia="en-AU"/>
        </w:rPr>
        <w:t xml:space="preserve"> </w:t>
      </w:r>
      <w:r w:rsidRPr="005B60FA">
        <w:rPr>
          <w:i/>
          <w:iCs/>
          <w:lang w:eastAsia="en-AU"/>
        </w:rPr>
        <w:t>good</w:t>
      </w:r>
      <w:r w:rsidR="006C6EEF" w:rsidRPr="005B60FA">
        <w:rPr>
          <w:lang w:eastAsia="en-AU"/>
        </w:rPr>
        <w:t xml:space="preserve">”, </w:t>
      </w:r>
      <w:r w:rsidRPr="005B60FA">
        <w:rPr>
          <w:lang w:eastAsia="en-AU"/>
        </w:rPr>
        <w:t>recognition</w:t>
      </w:r>
      <w:r w:rsidR="006C6EEF" w:rsidRPr="005B60FA">
        <w:rPr>
          <w:lang w:eastAsia="en-AU"/>
        </w:rPr>
        <w:t xml:space="preserve"> </w:t>
      </w:r>
      <w:r w:rsidRPr="005B60FA">
        <w:rPr>
          <w:lang w:eastAsia="en-AU"/>
        </w:rPr>
        <w:t>alone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sufficient</w:t>
      </w:r>
      <w:r w:rsidR="006C6EEF" w:rsidRPr="005B60FA">
        <w:rPr>
          <w:lang w:eastAsia="en-AU"/>
        </w:rPr>
        <w:t xml:space="preserve"> </w:t>
      </w:r>
      <w:r w:rsidRPr="005B60FA">
        <w:rPr>
          <w:lang w:eastAsia="en-AU"/>
        </w:rPr>
        <w:t>basis</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effort</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conform</w:t>
      </w:r>
    </w:p>
    <w:p w:rsidR="009F42F8" w:rsidRDefault="009F42F8">
      <w:pPr>
        <w:widowControl/>
        <w:kinsoku/>
        <w:overflowPunct/>
        <w:textAlignment w:val="auto"/>
        <w:rPr>
          <w:rFonts w:cs="Gentium Book Basic"/>
          <w:lang w:eastAsia="en-AU"/>
        </w:rPr>
      </w:pPr>
      <w:r>
        <w:rPr>
          <w:lang w:eastAsia="en-AU"/>
        </w:rPr>
        <w:br w:type="page"/>
      </w:r>
    </w:p>
    <w:p w:rsidR="003B608C" w:rsidRPr="005B60FA" w:rsidRDefault="003B608C" w:rsidP="009F42F8">
      <w:pPr>
        <w:pStyle w:val="Textcts"/>
        <w:rPr>
          <w:lang w:eastAsia="en-AU"/>
        </w:rPr>
      </w:pPr>
      <w:r w:rsidRPr="005B60FA">
        <w:rPr>
          <w:lang w:eastAsia="en-AU"/>
        </w:rPr>
        <w:t>oneself</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standards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behaviour,</w:t>
      </w:r>
      <w:r w:rsidR="006C6EEF" w:rsidRPr="005B60FA">
        <w:rPr>
          <w:lang w:eastAsia="en-AU"/>
        </w:rPr>
        <w:t xml:space="preserve"> </w:t>
      </w:r>
      <w:r w:rsidRPr="005B60FA">
        <w:rPr>
          <w:lang w:eastAsia="en-AU"/>
        </w:rPr>
        <w:t>thought,</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attitude</w:t>
      </w:r>
      <w:r w:rsidR="006C6EEF" w:rsidRPr="005B60FA">
        <w:rPr>
          <w:lang w:eastAsia="en-AU"/>
        </w:rPr>
        <w:t xml:space="preserve"> </w:t>
      </w:r>
      <w:r w:rsidRPr="005B60FA">
        <w:rPr>
          <w:lang w:eastAsia="en-AU"/>
        </w:rPr>
        <w:t>expressed</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various</w:t>
      </w:r>
      <w:r w:rsidR="006C6EEF" w:rsidRPr="005B60FA">
        <w:rPr>
          <w:lang w:eastAsia="en-AU"/>
        </w:rPr>
        <w:t xml:space="preserve"> </w:t>
      </w:r>
      <w:r w:rsidRPr="005B60FA">
        <w:rPr>
          <w:lang w:eastAsia="en-AU"/>
        </w:rPr>
        <w:t>laws</w:t>
      </w:r>
      <w:r w:rsidR="006C6EEF" w:rsidRPr="005B60FA">
        <w:rPr>
          <w:lang w:eastAsia="en-AU"/>
        </w:rPr>
        <w:t xml:space="preserve"> </w:t>
      </w:r>
      <w:r w:rsidRPr="005B60FA">
        <w:rPr>
          <w:lang w:eastAsia="en-AU"/>
        </w:rPr>
        <w:t>ordained</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Manifestation</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also</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intrinsic,</w:t>
      </w:r>
      <w:r w:rsidR="006C6EEF" w:rsidRPr="005B60FA">
        <w:rPr>
          <w:lang w:eastAsia="en-AU"/>
        </w:rPr>
        <w:t xml:space="preserve"> </w:t>
      </w:r>
      <w:r w:rsidRPr="005B60FA">
        <w:rPr>
          <w:lang w:eastAsia="en-AU"/>
        </w:rPr>
        <w:t>inseparable</w:t>
      </w:r>
      <w:r w:rsidR="006C6EEF" w:rsidRPr="005B60FA">
        <w:rPr>
          <w:lang w:eastAsia="en-AU"/>
        </w:rPr>
        <w:t xml:space="preserve"> </w:t>
      </w:r>
      <w:r w:rsidRPr="005B60FA">
        <w:rPr>
          <w:lang w:eastAsia="en-AU"/>
        </w:rPr>
        <w:t>part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0F4930" w:rsidRPr="005B60FA">
        <w:rPr>
          <w:rStyle w:val="FootnoteReference"/>
          <w:lang w:eastAsia="en-AU"/>
        </w:rPr>
        <w:footnoteReference w:id="25"/>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idea</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great</w:t>
      </w:r>
      <w:r w:rsidR="006C6EEF" w:rsidRPr="005B60FA">
        <w:rPr>
          <w:lang w:eastAsia="en-AU"/>
        </w:rPr>
        <w:t xml:space="preserve"> </w:t>
      </w:r>
      <w:r w:rsidRPr="005B60FA">
        <w:rPr>
          <w:lang w:eastAsia="en-AU"/>
        </w:rPr>
        <w:t>effort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necessary</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prosecution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occurs</w:t>
      </w:r>
      <w:r w:rsidR="006C6EEF" w:rsidRPr="005B60FA">
        <w:rPr>
          <w:lang w:eastAsia="en-AU"/>
        </w:rPr>
        <w:t xml:space="preserve"> </w:t>
      </w:r>
      <w:r w:rsidRPr="005B60FA">
        <w:rPr>
          <w:lang w:eastAsia="en-AU"/>
        </w:rPr>
        <w:t>throughout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Writings:</w:t>
      </w:r>
    </w:p>
    <w:p w:rsidR="003B608C" w:rsidRPr="005B60FA" w:rsidRDefault="003B608C" w:rsidP="00F922EB">
      <w:pPr>
        <w:pStyle w:val="Quote"/>
        <w:rPr>
          <w:lang w:eastAsia="en-AU"/>
        </w:rPr>
      </w:pPr>
      <w:r w:rsidRPr="005B60FA">
        <w:rPr>
          <w:i/>
          <w:iCs w:val="0"/>
          <w:lang w:eastAsia="en-AU"/>
        </w:rPr>
        <w:t>The</w:t>
      </w:r>
      <w:r w:rsidR="006C6EEF" w:rsidRPr="005B60FA">
        <w:rPr>
          <w:i/>
          <w:iCs w:val="0"/>
          <w:lang w:eastAsia="en-AU"/>
        </w:rPr>
        <w:t xml:space="preserve"> </w:t>
      </w:r>
      <w:r w:rsidRPr="005B60FA">
        <w:rPr>
          <w:i/>
          <w:iCs w:val="0"/>
          <w:lang w:eastAsia="en-AU"/>
        </w:rPr>
        <w:t>incomparable</w:t>
      </w:r>
      <w:r w:rsidR="006C6EEF" w:rsidRPr="005B60FA">
        <w:rPr>
          <w:i/>
          <w:iCs w:val="0"/>
          <w:lang w:eastAsia="en-AU"/>
        </w:rPr>
        <w:t xml:space="preserve"> </w:t>
      </w:r>
      <w:r w:rsidRPr="005B60FA">
        <w:rPr>
          <w:i/>
          <w:iCs w:val="0"/>
          <w:lang w:eastAsia="en-AU"/>
        </w:rPr>
        <w:t>Creator</w:t>
      </w:r>
      <w:r w:rsidR="006C6EEF" w:rsidRPr="005B60FA">
        <w:rPr>
          <w:i/>
          <w:iCs w:val="0"/>
          <w:lang w:eastAsia="en-AU"/>
        </w:rPr>
        <w:t xml:space="preserve"> </w:t>
      </w:r>
      <w:r w:rsidRPr="005B60FA">
        <w:rPr>
          <w:i/>
          <w:iCs w:val="0"/>
          <w:lang w:eastAsia="en-AU"/>
        </w:rPr>
        <w:t>hath</w:t>
      </w:r>
      <w:r w:rsidR="006C6EEF" w:rsidRPr="005B60FA">
        <w:rPr>
          <w:i/>
          <w:iCs w:val="0"/>
          <w:lang w:eastAsia="en-AU"/>
        </w:rPr>
        <w:t xml:space="preserve"> </w:t>
      </w:r>
      <w:r w:rsidRPr="005B60FA">
        <w:rPr>
          <w:i/>
          <w:iCs w:val="0"/>
          <w:lang w:eastAsia="en-AU"/>
        </w:rPr>
        <w:t>created</w:t>
      </w:r>
      <w:r w:rsidR="006C6EEF" w:rsidRPr="005B60FA">
        <w:rPr>
          <w:i/>
          <w:iCs w:val="0"/>
          <w:lang w:eastAsia="en-AU"/>
        </w:rPr>
        <w:t xml:space="preserve"> </w:t>
      </w:r>
      <w:r w:rsidRPr="005B60FA">
        <w:rPr>
          <w:i/>
          <w:iCs w:val="0"/>
          <w:lang w:eastAsia="en-AU"/>
        </w:rPr>
        <w:t>all</w:t>
      </w:r>
      <w:r w:rsidR="006C6EEF" w:rsidRPr="005B60FA">
        <w:rPr>
          <w:i/>
          <w:iCs w:val="0"/>
          <w:lang w:eastAsia="en-AU"/>
        </w:rPr>
        <w:t xml:space="preserve"> </w:t>
      </w:r>
      <w:r w:rsidRPr="005B60FA">
        <w:rPr>
          <w:i/>
          <w:iCs w:val="0"/>
          <w:lang w:eastAsia="en-AU"/>
        </w:rPr>
        <w:t>men</w:t>
      </w:r>
      <w:r w:rsidR="006C6EEF" w:rsidRPr="005B60FA">
        <w:rPr>
          <w:i/>
          <w:iCs w:val="0"/>
          <w:lang w:eastAsia="en-AU"/>
        </w:rPr>
        <w:t xml:space="preserve"> </w:t>
      </w:r>
      <w:r w:rsidRPr="005B60FA">
        <w:rPr>
          <w:i/>
          <w:iCs w:val="0"/>
          <w:lang w:eastAsia="en-AU"/>
        </w:rPr>
        <w:t>from</w:t>
      </w:r>
      <w:r w:rsidR="006C6EEF" w:rsidRPr="005B60FA">
        <w:rPr>
          <w:i/>
          <w:iCs w:val="0"/>
          <w:lang w:eastAsia="en-AU"/>
        </w:rPr>
        <w:t xml:space="preserve"> </w:t>
      </w:r>
      <w:r w:rsidRPr="005B60FA">
        <w:rPr>
          <w:i/>
          <w:iCs w:val="0"/>
          <w:lang w:eastAsia="en-AU"/>
        </w:rPr>
        <w:t>one</w:t>
      </w:r>
      <w:r w:rsidR="006C6EEF" w:rsidRPr="005B60FA">
        <w:rPr>
          <w:i/>
          <w:iCs w:val="0"/>
          <w:lang w:eastAsia="en-AU"/>
        </w:rPr>
        <w:t xml:space="preserve"> </w:t>
      </w:r>
      <w:r w:rsidRPr="005B60FA">
        <w:rPr>
          <w:i/>
          <w:iCs w:val="0"/>
          <w:lang w:eastAsia="en-AU"/>
        </w:rPr>
        <w:t>same</w:t>
      </w:r>
      <w:r w:rsidR="006C6EEF" w:rsidRPr="005B60FA">
        <w:rPr>
          <w:i/>
          <w:iCs w:val="0"/>
          <w:lang w:eastAsia="en-AU"/>
        </w:rPr>
        <w:t xml:space="preserve"> </w:t>
      </w:r>
      <w:r w:rsidRPr="005B60FA">
        <w:rPr>
          <w:i/>
          <w:iCs w:val="0"/>
          <w:lang w:eastAsia="en-AU"/>
        </w:rPr>
        <w:t>substance,</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hath</w:t>
      </w:r>
      <w:r w:rsidR="006C6EEF" w:rsidRPr="005B60FA">
        <w:rPr>
          <w:i/>
          <w:iCs w:val="0"/>
          <w:lang w:eastAsia="en-AU"/>
        </w:rPr>
        <w:t xml:space="preserve"> </w:t>
      </w:r>
      <w:r w:rsidRPr="005B60FA">
        <w:rPr>
          <w:i/>
          <w:iCs w:val="0"/>
          <w:lang w:eastAsia="en-AU"/>
        </w:rPr>
        <w:t>exalted</w:t>
      </w:r>
      <w:r w:rsidR="006C6EEF" w:rsidRPr="005B60FA">
        <w:rPr>
          <w:i/>
          <w:iCs w:val="0"/>
          <w:lang w:eastAsia="en-AU"/>
        </w:rPr>
        <w:t xml:space="preserve"> </w:t>
      </w:r>
      <w:r w:rsidRPr="005B60FA">
        <w:rPr>
          <w:i/>
          <w:iCs w:val="0"/>
          <w:lang w:eastAsia="en-AU"/>
        </w:rPr>
        <w:t>their</w:t>
      </w:r>
      <w:r w:rsidR="006C6EEF" w:rsidRPr="005B60FA">
        <w:rPr>
          <w:i/>
          <w:iCs w:val="0"/>
          <w:lang w:eastAsia="en-AU"/>
        </w:rPr>
        <w:t xml:space="preserve"> </w:t>
      </w:r>
      <w:r w:rsidRPr="005B60FA">
        <w:rPr>
          <w:i/>
          <w:iCs w:val="0"/>
          <w:lang w:eastAsia="en-AU"/>
        </w:rPr>
        <w:t>reality</w:t>
      </w:r>
      <w:r w:rsidR="006C6EEF" w:rsidRPr="005B60FA">
        <w:rPr>
          <w:i/>
          <w:iCs w:val="0"/>
          <w:lang w:eastAsia="en-AU"/>
        </w:rPr>
        <w:t xml:space="preserve"> </w:t>
      </w:r>
      <w:r w:rsidRPr="005B60FA">
        <w:rPr>
          <w:i/>
          <w:iCs w:val="0"/>
          <w:lang w:eastAsia="en-AU"/>
        </w:rPr>
        <w:t>above</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rest</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His</w:t>
      </w:r>
      <w:r w:rsidR="006C6EEF" w:rsidRPr="005B60FA">
        <w:rPr>
          <w:i/>
          <w:iCs w:val="0"/>
          <w:lang w:eastAsia="en-AU"/>
        </w:rPr>
        <w:t xml:space="preserve"> </w:t>
      </w:r>
      <w:r w:rsidRPr="005B60FA">
        <w:rPr>
          <w:i/>
          <w:iCs w:val="0"/>
          <w:lang w:eastAsia="en-AU"/>
        </w:rPr>
        <w:t>creatures</w:t>
      </w:r>
      <w:r w:rsidR="006C6EEF" w:rsidRPr="005B60FA">
        <w:rPr>
          <w:i/>
          <w:iCs w:val="0"/>
          <w:lang w:eastAsia="en-AU"/>
        </w:rPr>
        <w:t xml:space="preserve">.  </w:t>
      </w:r>
      <w:r w:rsidRPr="005B60FA">
        <w:rPr>
          <w:i/>
          <w:iCs w:val="0"/>
          <w:lang w:eastAsia="en-AU"/>
        </w:rPr>
        <w:t>Success</w:t>
      </w:r>
      <w:r w:rsidR="006C6EEF" w:rsidRPr="005B60FA">
        <w:rPr>
          <w:i/>
          <w:iCs w:val="0"/>
          <w:lang w:eastAsia="en-AU"/>
        </w:rPr>
        <w:t xml:space="preserve"> </w:t>
      </w:r>
      <w:r w:rsidRPr="005B60FA">
        <w:rPr>
          <w:i/>
          <w:iCs w:val="0"/>
          <w:lang w:eastAsia="en-AU"/>
        </w:rPr>
        <w:t>or</w:t>
      </w:r>
      <w:r w:rsidR="006C6EEF" w:rsidRPr="005B60FA">
        <w:rPr>
          <w:i/>
          <w:iCs w:val="0"/>
          <w:lang w:eastAsia="en-AU"/>
        </w:rPr>
        <w:t xml:space="preserve"> </w:t>
      </w:r>
      <w:r w:rsidRPr="005B60FA">
        <w:rPr>
          <w:i/>
          <w:iCs w:val="0"/>
          <w:lang w:eastAsia="en-AU"/>
        </w:rPr>
        <w:t>failure,</w:t>
      </w:r>
      <w:r w:rsidR="006C6EEF" w:rsidRPr="005B60FA">
        <w:rPr>
          <w:i/>
          <w:iCs w:val="0"/>
          <w:lang w:eastAsia="en-AU"/>
        </w:rPr>
        <w:t xml:space="preserve"> </w:t>
      </w:r>
      <w:r w:rsidRPr="005B60FA">
        <w:rPr>
          <w:i/>
          <w:iCs w:val="0"/>
          <w:lang w:eastAsia="en-AU"/>
        </w:rPr>
        <w:t>gain</w:t>
      </w:r>
      <w:r w:rsidR="006C6EEF" w:rsidRPr="005B60FA">
        <w:rPr>
          <w:i/>
          <w:iCs w:val="0"/>
          <w:lang w:eastAsia="en-AU"/>
        </w:rPr>
        <w:t xml:space="preserve"> </w:t>
      </w:r>
      <w:r w:rsidRPr="005B60FA">
        <w:rPr>
          <w:i/>
          <w:iCs w:val="0"/>
          <w:lang w:eastAsia="en-AU"/>
        </w:rPr>
        <w:t>or</w:t>
      </w:r>
      <w:r w:rsidR="006C6EEF" w:rsidRPr="005B60FA">
        <w:rPr>
          <w:i/>
          <w:iCs w:val="0"/>
          <w:lang w:eastAsia="en-AU"/>
        </w:rPr>
        <w:t xml:space="preserve"> </w:t>
      </w:r>
      <w:r w:rsidRPr="005B60FA">
        <w:rPr>
          <w:i/>
          <w:iCs w:val="0"/>
          <w:lang w:eastAsia="en-AU"/>
        </w:rPr>
        <w:t>loss,</w:t>
      </w:r>
      <w:r w:rsidR="006C6EEF" w:rsidRPr="005B60FA">
        <w:rPr>
          <w:i/>
          <w:iCs w:val="0"/>
          <w:lang w:eastAsia="en-AU"/>
        </w:rPr>
        <w:t xml:space="preserve"> </w:t>
      </w:r>
      <w:r w:rsidRPr="005B60FA">
        <w:rPr>
          <w:i/>
          <w:iCs w:val="0"/>
          <w:lang w:eastAsia="en-AU"/>
        </w:rPr>
        <w:t>must,</w:t>
      </w:r>
      <w:r w:rsidR="006C6EEF" w:rsidRPr="005B60FA">
        <w:rPr>
          <w:i/>
          <w:iCs w:val="0"/>
          <w:lang w:eastAsia="en-AU"/>
        </w:rPr>
        <w:t xml:space="preserve"> </w:t>
      </w:r>
      <w:r w:rsidRPr="005B60FA">
        <w:rPr>
          <w:i/>
          <w:iCs w:val="0"/>
          <w:lang w:eastAsia="en-AU"/>
        </w:rPr>
        <w:t>therefore,</w:t>
      </w:r>
      <w:r w:rsidR="006C6EEF" w:rsidRPr="005B60FA">
        <w:rPr>
          <w:i/>
          <w:iCs w:val="0"/>
          <w:lang w:eastAsia="en-AU"/>
        </w:rPr>
        <w:t xml:space="preserve"> </w:t>
      </w:r>
      <w:r w:rsidRPr="005B60FA">
        <w:rPr>
          <w:i/>
          <w:iCs w:val="0"/>
          <w:lang w:eastAsia="en-AU"/>
        </w:rPr>
        <w:t>depend</w:t>
      </w:r>
      <w:r w:rsidR="006C6EEF" w:rsidRPr="005B60FA">
        <w:rPr>
          <w:i/>
          <w:iCs w:val="0"/>
          <w:lang w:eastAsia="en-AU"/>
        </w:rPr>
        <w:t xml:space="preserve"> </w:t>
      </w:r>
      <w:r w:rsidRPr="005B60FA">
        <w:rPr>
          <w:i/>
          <w:iCs w:val="0"/>
          <w:lang w:eastAsia="en-AU"/>
        </w:rPr>
        <w:t>upon</w:t>
      </w:r>
      <w:r w:rsidR="006C6EEF" w:rsidRPr="005B60FA">
        <w:rPr>
          <w:i/>
          <w:iCs w:val="0"/>
          <w:lang w:eastAsia="en-AU"/>
        </w:rPr>
        <w:t xml:space="preserve"> </w:t>
      </w:r>
      <w:r w:rsidRPr="005B60FA">
        <w:rPr>
          <w:i/>
          <w:iCs w:val="0"/>
          <w:lang w:eastAsia="en-AU"/>
        </w:rPr>
        <w:t>man</w:t>
      </w:r>
      <w:r w:rsidR="006C6EEF" w:rsidRPr="005B60FA">
        <w:rPr>
          <w:i/>
          <w:iCs w:val="0"/>
          <w:lang w:eastAsia="en-AU"/>
        </w:rPr>
        <w:t>’</w:t>
      </w:r>
      <w:r w:rsidRPr="005B60FA">
        <w:rPr>
          <w:i/>
          <w:iCs w:val="0"/>
          <w:lang w:eastAsia="en-AU"/>
        </w:rPr>
        <w:t>s</w:t>
      </w:r>
      <w:r w:rsidR="006C6EEF" w:rsidRPr="005B60FA">
        <w:rPr>
          <w:i/>
          <w:iCs w:val="0"/>
          <w:lang w:eastAsia="en-AU"/>
        </w:rPr>
        <w:t xml:space="preserve"> </w:t>
      </w:r>
      <w:r w:rsidRPr="005B60FA">
        <w:rPr>
          <w:i/>
          <w:iCs w:val="0"/>
          <w:lang w:eastAsia="en-AU"/>
        </w:rPr>
        <w:t>own</w:t>
      </w:r>
      <w:r w:rsidR="006C6EEF" w:rsidRPr="005B60FA">
        <w:rPr>
          <w:i/>
          <w:iCs w:val="0"/>
          <w:lang w:eastAsia="en-AU"/>
        </w:rPr>
        <w:t xml:space="preserve"> </w:t>
      </w:r>
      <w:r w:rsidRPr="005B60FA">
        <w:rPr>
          <w:i/>
          <w:iCs w:val="0"/>
          <w:lang w:eastAsia="en-AU"/>
        </w:rPr>
        <w:t>exertions</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more</w:t>
      </w:r>
      <w:r w:rsidR="006C6EEF" w:rsidRPr="005B60FA">
        <w:rPr>
          <w:i/>
          <w:iCs w:val="0"/>
          <w:lang w:eastAsia="en-AU"/>
        </w:rPr>
        <w:t xml:space="preserve"> </w:t>
      </w:r>
      <w:r w:rsidRPr="005B60FA">
        <w:rPr>
          <w:i/>
          <w:iCs w:val="0"/>
          <w:lang w:eastAsia="en-AU"/>
        </w:rPr>
        <w:t>he</w:t>
      </w:r>
      <w:r w:rsidR="006C6EEF" w:rsidRPr="005B60FA">
        <w:rPr>
          <w:i/>
          <w:iCs w:val="0"/>
          <w:lang w:eastAsia="en-AU"/>
        </w:rPr>
        <w:t xml:space="preserve"> </w:t>
      </w:r>
      <w:r w:rsidRPr="005B60FA">
        <w:rPr>
          <w:i/>
          <w:iCs w:val="0"/>
          <w:lang w:eastAsia="en-AU"/>
        </w:rPr>
        <w:t>striveth,</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greater</w:t>
      </w:r>
      <w:r w:rsidR="006C6EEF" w:rsidRPr="005B60FA">
        <w:rPr>
          <w:i/>
          <w:iCs w:val="0"/>
          <w:lang w:eastAsia="en-AU"/>
        </w:rPr>
        <w:t xml:space="preserve"> </w:t>
      </w:r>
      <w:r w:rsidRPr="005B60FA">
        <w:rPr>
          <w:i/>
          <w:iCs w:val="0"/>
          <w:lang w:eastAsia="en-AU"/>
        </w:rPr>
        <w:t>will</w:t>
      </w:r>
      <w:r w:rsidR="006C6EEF" w:rsidRPr="005B60FA">
        <w:rPr>
          <w:i/>
          <w:iCs w:val="0"/>
          <w:lang w:eastAsia="en-AU"/>
        </w:rPr>
        <w:t xml:space="preserve"> </w:t>
      </w:r>
      <w:r w:rsidRPr="005B60FA">
        <w:rPr>
          <w:i/>
          <w:iCs w:val="0"/>
          <w:lang w:eastAsia="en-AU"/>
        </w:rPr>
        <w:t>be</w:t>
      </w:r>
      <w:r w:rsidR="006C6EEF" w:rsidRPr="005B60FA">
        <w:rPr>
          <w:i/>
          <w:iCs w:val="0"/>
          <w:lang w:eastAsia="en-AU"/>
        </w:rPr>
        <w:t xml:space="preserve"> </w:t>
      </w:r>
      <w:r w:rsidRPr="005B60FA">
        <w:rPr>
          <w:i/>
          <w:iCs w:val="0"/>
          <w:lang w:eastAsia="en-AU"/>
        </w:rPr>
        <w:t>his</w:t>
      </w:r>
      <w:r w:rsidR="006C6EEF" w:rsidRPr="005B60FA">
        <w:rPr>
          <w:i/>
          <w:iCs w:val="0"/>
          <w:lang w:eastAsia="en-AU"/>
        </w:rPr>
        <w:t xml:space="preserve"> </w:t>
      </w:r>
      <w:r w:rsidRPr="005B60FA">
        <w:rPr>
          <w:i/>
          <w:iCs w:val="0"/>
          <w:lang w:eastAsia="en-AU"/>
        </w:rPr>
        <w:t>progress</w:t>
      </w:r>
      <w:r w:rsidRPr="005B60FA">
        <w:rPr>
          <w:lang w:eastAsia="en-AU"/>
        </w:rPr>
        <w:t>.</w:t>
      </w:r>
      <w:r w:rsidR="00F922EB" w:rsidRPr="005B60FA">
        <w:rPr>
          <w:rStyle w:val="FootnoteReference"/>
          <w:lang w:eastAsia="en-AU"/>
        </w:rPr>
        <w:footnoteReference w:id="26"/>
      </w:r>
    </w:p>
    <w:p w:rsidR="003B608C" w:rsidRPr="005B60FA" w:rsidRDefault="003B608C" w:rsidP="00A30FA6">
      <w:pPr>
        <w:pStyle w:val="Quote"/>
        <w:rPr>
          <w:lang w:eastAsia="en-AU"/>
        </w:rPr>
      </w:pPr>
      <w:r w:rsidRPr="005B60FA">
        <w:rPr>
          <w:i/>
          <w:iCs w:val="0"/>
          <w:lang w:eastAsia="en-AU"/>
        </w:rPr>
        <w:t>Know</w:t>
      </w:r>
      <w:r w:rsidR="006C6EEF" w:rsidRPr="005B60FA">
        <w:rPr>
          <w:i/>
          <w:iCs w:val="0"/>
          <w:lang w:eastAsia="en-AU"/>
        </w:rPr>
        <w:t xml:space="preserve"> </w:t>
      </w:r>
      <w:r w:rsidRPr="005B60FA">
        <w:rPr>
          <w:i/>
          <w:iCs w:val="0"/>
          <w:lang w:eastAsia="en-AU"/>
        </w:rPr>
        <w:t>thou</w:t>
      </w:r>
      <w:r w:rsidR="006C6EEF" w:rsidRPr="005B60FA">
        <w:rPr>
          <w:i/>
          <w:iCs w:val="0"/>
          <w:lang w:eastAsia="en-AU"/>
        </w:rPr>
        <w:t xml:space="preserve"> </w:t>
      </w:r>
      <w:r w:rsidRPr="005B60FA">
        <w:rPr>
          <w:i/>
          <w:iCs w:val="0"/>
          <w:lang w:eastAsia="en-AU"/>
        </w:rPr>
        <w:t>that</w:t>
      </w:r>
      <w:r w:rsidR="006C6EEF" w:rsidRPr="005B60FA">
        <w:rPr>
          <w:i/>
          <w:iCs w:val="0"/>
          <w:lang w:eastAsia="en-AU"/>
        </w:rPr>
        <w:t xml:space="preserve"> </w:t>
      </w:r>
      <w:r w:rsidRPr="005B60FA">
        <w:rPr>
          <w:i/>
          <w:iCs w:val="0"/>
          <w:lang w:eastAsia="en-AU"/>
        </w:rPr>
        <w:t>all</w:t>
      </w:r>
      <w:r w:rsidR="006C6EEF" w:rsidRPr="005B60FA">
        <w:rPr>
          <w:i/>
          <w:iCs w:val="0"/>
          <w:lang w:eastAsia="en-AU"/>
        </w:rPr>
        <w:t xml:space="preserve"> </w:t>
      </w:r>
      <w:r w:rsidRPr="005B60FA">
        <w:rPr>
          <w:i/>
          <w:iCs w:val="0"/>
          <w:lang w:eastAsia="en-AU"/>
        </w:rPr>
        <w:t>men</w:t>
      </w:r>
      <w:r w:rsidR="006C6EEF" w:rsidRPr="005B60FA">
        <w:rPr>
          <w:i/>
          <w:iCs w:val="0"/>
          <w:lang w:eastAsia="en-AU"/>
        </w:rPr>
        <w:t xml:space="preserve"> </w:t>
      </w:r>
      <w:r w:rsidRPr="005B60FA">
        <w:rPr>
          <w:i/>
          <w:iCs w:val="0"/>
          <w:lang w:eastAsia="en-AU"/>
        </w:rPr>
        <w:t>have</w:t>
      </w:r>
      <w:r w:rsidR="006C6EEF" w:rsidRPr="005B60FA">
        <w:rPr>
          <w:i/>
          <w:iCs w:val="0"/>
          <w:lang w:eastAsia="en-AU"/>
        </w:rPr>
        <w:t xml:space="preserve"> </w:t>
      </w:r>
      <w:r w:rsidRPr="005B60FA">
        <w:rPr>
          <w:i/>
          <w:iCs w:val="0"/>
          <w:lang w:eastAsia="en-AU"/>
        </w:rPr>
        <w:t>been</w:t>
      </w:r>
      <w:r w:rsidR="006C6EEF" w:rsidRPr="005B60FA">
        <w:rPr>
          <w:i/>
          <w:iCs w:val="0"/>
          <w:lang w:eastAsia="en-AU"/>
        </w:rPr>
        <w:t xml:space="preserve"> </w:t>
      </w:r>
      <w:r w:rsidRPr="005B60FA">
        <w:rPr>
          <w:i/>
          <w:iCs w:val="0"/>
          <w:lang w:eastAsia="en-AU"/>
        </w:rPr>
        <w:t>created</w:t>
      </w:r>
      <w:r w:rsidR="006C6EEF" w:rsidRPr="005B60FA">
        <w:rPr>
          <w:i/>
          <w:iCs w:val="0"/>
          <w:lang w:eastAsia="en-AU"/>
        </w:rPr>
        <w:t xml:space="preserve"> </w:t>
      </w:r>
      <w:r w:rsidRPr="005B60FA">
        <w:rPr>
          <w:i/>
          <w:iCs w:val="0"/>
          <w:lang w:eastAsia="en-AU"/>
        </w:rPr>
        <w:t>in</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nature</w:t>
      </w:r>
      <w:r w:rsidR="006C6EEF" w:rsidRPr="005B60FA">
        <w:rPr>
          <w:i/>
          <w:iCs w:val="0"/>
          <w:lang w:eastAsia="en-AU"/>
        </w:rPr>
        <w:t xml:space="preserve"> </w:t>
      </w:r>
      <w:r w:rsidRPr="005B60FA">
        <w:rPr>
          <w:i/>
          <w:iCs w:val="0"/>
          <w:lang w:eastAsia="en-AU"/>
        </w:rPr>
        <w:t>made</w:t>
      </w:r>
      <w:r w:rsidR="006C6EEF" w:rsidRPr="005B60FA">
        <w:rPr>
          <w:i/>
          <w:iCs w:val="0"/>
          <w:lang w:eastAsia="en-AU"/>
        </w:rPr>
        <w:t xml:space="preserve"> </w:t>
      </w:r>
      <w:r w:rsidRPr="005B60FA">
        <w:rPr>
          <w:i/>
          <w:iCs w:val="0"/>
          <w:lang w:eastAsia="en-AU"/>
        </w:rPr>
        <w:t>by</w:t>
      </w:r>
      <w:r w:rsidR="006C6EEF" w:rsidRPr="005B60FA">
        <w:rPr>
          <w:i/>
          <w:iCs w:val="0"/>
          <w:lang w:eastAsia="en-AU"/>
        </w:rPr>
        <w:t xml:space="preserve"> </w:t>
      </w:r>
      <w:r w:rsidRPr="005B60FA">
        <w:rPr>
          <w:i/>
          <w:iCs w:val="0"/>
          <w:lang w:eastAsia="en-AU"/>
        </w:rPr>
        <w:t>God,</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Guardian,</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Self-Subsisting</w:t>
      </w:r>
      <w:r w:rsidR="006C6EEF" w:rsidRPr="005B60FA">
        <w:rPr>
          <w:i/>
          <w:iCs w:val="0"/>
          <w:lang w:eastAsia="en-AU"/>
        </w:rPr>
        <w:t xml:space="preserve">.  </w:t>
      </w:r>
      <w:r w:rsidRPr="005B60FA">
        <w:rPr>
          <w:i/>
          <w:iCs w:val="0"/>
          <w:lang w:eastAsia="en-AU"/>
        </w:rPr>
        <w:t>Unto</w:t>
      </w:r>
      <w:r w:rsidR="006C6EEF" w:rsidRPr="005B60FA">
        <w:rPr>
          <w:i/>
          <w:iCs w:val="0"/>
          <w:lang w:eastAsia="en-AU"/>
        </w:rPr>
        <w:t xml:space="preserve"> </w:t>
      </w:r>
      <w:r w:rsidRPr="005B60FA">
        <w:rPr>
          <w:i/>
          <w:iCs w:val="0"/>
          <w:lang w:eastAsia="en-AU"/>
        </w:rPr>
        <w:t>each</w:t>
      </w:r>
      <w:r w:rsidR="006C6EEF" w:rsidRPr="005B60FA">
        <w:rPr>
          <w:i/>
          <w:iCs w:val="0"/>
          <w:lang w:eastAsia="en-AU"/>
        </w:rPr>
        <w:t xml:space="preserve"> </w:t>
      </w:r>
      <w:r w:rsidRPr="005B60FA">
        <w:rPr>
          <w:i/>
          <w:iCs w:val="0"/>
          <w:lang w:eastAsia="en-AU"/>
        </w:rPr>
        <w:t>one</w:t>
      </w:r>
      <w:r w:rsidR="006C6EEF" w:rsidRPr="005B60FA">
        <w:rPr>
          <w:i/>
          <w:iCs w:val="0"/>
          <w:lang w:eastAsia="en-AU"/>
        </w:rPr>
        <w:t xml:space="preserve"> </w:t>
      </w:r>
      <w:r w:rsidRPr="005B60FA">
        <w:rPr>
          <w:i/>
          <w:iCs w:val="0"/>
          <w:lang w:eastAsia="en-AU"/>
        </w:rPr>
        <w:t>hath</w:t>
      </w:r>
      <w:r w:rsidR="006C6EEF" w:rsidRPr="005B60FA">
        <w:rPr>
          <w:i/>
          <w:iCs w:val="0"/>
          <w:lang w:eastAsia="en-AU"/>
        </w:rPr>
        <w:t xml:space="preserve"> </w:t>
      </w:r>
      <w:r w:rsidRPr="005B60FA">
        <w:rPr>
          <w:i/>
          <w:iCs w:val="0"/>
          <w:lang w:eastAsia="en-AU"/>
        </w:rPr>
        <w:t>been</w:t>
      </w:r>
      <w:r w:rsidR="006C6EEF" w:rsidRPr="005B60FA">
        <w:rPr>
          <w:i/>
          <w:iCs w:val="0"/>
          <w:lang w:eastAsia="en-AU"/>
        </w:rPr>
        <w:t xml:space="preserve"> </w:t>
      </w:r>
      <w:r w:rsidRPr="005B60FA">
        <w:rPr>
          <w:i/>
          <w:iCs w:val="0"/>
          <w:lang w:eastAsia="en-AU"/>
        </w:rPr>
        <w:t>prescribed</w:t>
      </w:r>
      <w:r w:rsidR="006C6EEF" w:rsidRPr="005B60FA">
        <w:rPr>
          <w:i/>
          <w:iCs w:val="0"/>
          <w:lang w:eastAsia="en-AU"/>
        </w:rPr>
        <w:t xml:space="preserve"> </w:t>
      </w:r>
      <w:r w:rsidRPr="005B60FA">
        <w:rPr>
          <w:i/>
          <w:iCs w:val="0"/>
          <w:lang w:eastAsia="en-AU"/>
        </w:rPr>
        <w:t>a</w:t>
      </w:r>
      <w:r w:rsidR="006C6EEF" w:rsidRPr="005B60FA">
        <w:rPr>
          <w:i/>
          <w:iCs w:val="0"/>
          <w:lang w:eastAsia="en-AU"/>
        </w:rPr>
        <w:t xml:space="preserve"> </w:t>
      </w:r>
      <w:r w:rsidRPr="005B60FA">
        <w:rPr>
          <w:i/>
          <w:iCs w:val="0"/>
          <w:lang w:eastAsia="en-AU"/>
        </w:rPr>
        <w:t>pre-ordained</w:t>
      </w:r>
      <w:r w:rsidR="006C6EEF" w:rsidRPr="005B60FA">
        <w:rPr>
          <w:i/>
          <w:iCs w:val="0"/>
          <w:lang w:eastAsia="en-AU"/>
        </w:rPr>
        <w:t xml:space="preserve"> </w:t>
      </w:r>
      <w:r w:rsidRPr="005B60FA">
        <w:rPr>
          <w:i/>
          <w:iCs w:val="0"/>
          <w:lang w:eastAsia="en-AU"/>
        </w:rPr>
        <w:t>measure,</w:t>
      </w:r>
      <w:r w:rsidR="006C6EEF" w:rsidRPr="005B60FA">
        <w:rPr>
          <w:i/>
          <w:iCs w:val="0"/>
          <w:lang w:eastAsia="en-AU"/>
        </w:rPr>
        <w:t xml:space="preserve"> </w:t>
      </w:r>
      <w:r w:rsidRPr="005B60FA">
        <w:rPr>
          <w:i/>
          <w:iCs w:val="0"/>
          <w:lang w:eastAsia="en-AU"/>
        </w:rPr>
        <w:t>as</w:t>
      </w:r>
      <w:r w:rsidR="006C6EEF" w:rsidRPr="005B60FA">
        <w:rPr>
          <w:i/>
          <w:iCs w:val="0"/>
          <w:lang w:eastAsia="en-AU"/>
        </w:rPr>
        <w:t xml:space="preserve"> </w:t>
      </w:r>
      <w:r w:rsidRPr="005B60FA">
        <w:rPr>
          <w:i/>
          <w:iCs w:val="0"/>
          <w:lang w:eastAsia="en-AU"/>
        </w:rPr>
        <w:t>decreed</w:t>
      </w:r>
      <w:r w:rsidR="006C6EEF" w:rsidRPr="005B60FA">
        <w:rPr>
          <w:i/>
          <w:iCs w:val="0"/>
          <w:lang w:eastAsia="en-AU"/>
        </w:rPr>
        <w:t xml:space="preserve"> </w:t>
      </w:r>
      <w:r w:rsidRPr="005B60FA">
        <w:rPr>
          <w:i/>
          <w:iCs w:val="0"/>
          <w:lang w:eastAsia="en-AU"/>
        </w:rPr>
        <w:t>in</w:t>
      </w:r>
      <w:r w:rsidR="006C6EEF" w:rsidRPr="005B60FA">
        <w:rPr>
          <w:i/>
          <w:iCs w:val="0"/>
          <w:lang w:eastAsia="en-AU"/>
        </w:rPr>
        <w:t xml:space="preserve"> </w:t>
      </w:r>
      <w:r w:rsidRPr="005B60FA">
        <w:rPr>
          <w:i/>
          <w:iCs w:val="0"/>
          <w:lang w:eastAsia="en-AU"/>
        </w:rPr>
        <w:t>God</w:t>
      </w:r>
      <w:r w:rsidR="006C6EEF" w:rsidRPr="005B60FA">
        <w:rPr>
          <w:i/>
          <w:iCs w:val="0"/>
          <w:lang w:eastAsia="en-AU"/>
        </w:rPr>
        <w:t>’</w:t>
      </w:r>
      <w:r w:rsidRPr="005B60FA">
        <w:rPr>
          <w:i/>
          <w:iCs w:val="0"/>
          <w:lang w:eastAsia="en-AU"/>
        </w:rPr>
        <w:t>s</w:t>
      </w:r>
      <w:r w:rsidR="006C6EEF" w:rsidRPr="005B60FA">
        <w:rPr>
          <w:i/>
          <w:iCs w:val="0"/>
          <w:lang w:eastAsia="en-AU"/>
        </w:rPr>
        <w:t xml:space="preserve"> </w:t>
      </w:r>
      <w:r w:rsidRPr="005B60FA">
        <w:rPr>
          <w:i/>
          <w:iCs w:val="0"/>
          <w:lang w:eastAsia="en-AU"/>
        </w:rPr>
        <w:t>mighty</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guarded</w:t>
      </w:r>
      <w:r w:rsidR="006C6EEF" w:rsidRPr="005B60FA">
        <w:rPr>
          <w:i/>
          <w:iCs w:val="0"/>
          <w:lang w:eastAsia="en-AU"/>
        </w:rPr>
        <w:t xml:space="preserve"> </w:t>
      </w:r>
      <w:r w:rsidRPr="005B60FA">
        <w:rPr>
          <w:i/>
          <w:iCs w:val="0"/>
          <w:lang w:eastAsia="en-AU"/>
        </w:rPr>
        <w:t>Tablets</w:t>
      </w:r>
      <w:r w:rsidR="006C6EEF" w:rsidRPr="005B60FA">
        <w:rPr>
          <w:i/>
          <w:iCs w:val="0"/>
          <w:lang w:eastAsia="en-AU"/>
        </w:rPr>
        <w:t xml:space="preserve">.  </w:t>
      </w:r>
      <w:r w:rsidRPr="005B60FA">
        <w:rPr>
          <w:i/>
          <w:iCs w:val="0"/>
          <w:lang w:eastAsia="en-AU"/>
        </w:rPr>
        <w:t>All</w:t>
      </w:r>
      <w:r w:rsidR="006C6EEF" w:rsidRPr="005B60FA">
        <w:rPr>
          <w:i/>
          <w:iCs w:val="0"/>
          <w:lang w:eastAsia="en-AU"/>
        </w:rPr>
        <w:t xml:space="preserve"> </w:t>
      </w:r>
      <w:r w:rsidRPr="005B60FA">
        <w:rPr>
          <w:i/>
          <w:iCs w:val="0"/>
          <w:lang w:eastAsia="en-AU"/>
        </w:rPr>
        <w:t>that</w:t>
      </w:r>
      <w:r w:rsidR="006C6EEF" w:rsidRPr="005B60FA">
        <w:rPr>
          <w:i/>
          <w:iCs w:val="0"/>
          <w:lang w:eastAsia="en-AU"/>
        </w:rPr>
        <w:t xml:space="preserve"> </w:t>
      </w:r>
      <w:r w:rsidRPr="005B60FA">
        <w:rPr>
          <w:i/>
          <w:iCs w:val="0"/>
          <w:lang w:eastAsia="en-AU"/>
        </w:rPr>
        <w:t>which</w:t>
      </w:r>
      <w:r w:rsidR="006C6EEF" w:rsidRPr="005B60FA">
        <w:rPr>
          <w:i/>
          <w:iCs w:val="0"/>
          <w:lang w:eastAsia="en-AU"/>
        </w:rPr>
        <w:t xml:space="preserve"> </w:t>
      </w:r>
      <w:r w:rsidRPr="005B60FA">
        <w:rPr>
          <w:i/>
          <w:iCs w:val="0"/>
          <w:lang w:eastAsia="en-AU"/>
        </w:rPr>
        <w:t>ye</w:t>
      </w:r>
      <w:r w:rsidR="006C6EEF" w:rsidRPr="005B60FA">
        <w:rPr>
          <w:i/>
          <w:iCs w:val="0"/>
          <w:lang w:eastAsia="en-AU"/>
        </w:rPr>
        <w:t xml:space="preserve"> </w:t>
      </w:r>
      <w:r w:rsidRPr="005B60FA">
        <w:rPr>
          <w:i/>
          <w:iCs w:val="0"/>
          <w:lang w:eastAsia="en-AU"/>
        </w:rPr>
        <w:t>potentially</w:t>
      </w:r>
      <w:r w:rsidR="006C6EEF" w:rsidRPr="005B60FA">
        <w:rPr>
          <w:i/>
          <w:iCs w:val="0"/>
          <w:lang w:eastAsia="en-AU"/>
        </w:rPr>
        <w:t xml:space="preserve"> </w:t>
      </w:r>
      <w:r w:rsidRPr="005B60FA">
        <w:rPr>
          <w:i/>
          <w:iCs w:val="0"/>
          <w:lang w:eastAsia="en-AU"/>
        </w:rPr>
        <w:t>possess</w:t>
      </w:r>
      <w:r w:rsidR="006C6EEF" w:rsidRPr="005B60FA">
        <w:rPr>
          <w:i/>
          <w:iCs w:val="0"/>
          <w:lang w:eastAsia="en-AU"/>
        </w:rPr>
        <w:t xml:space="preserve"> </w:t>
      </w:r>
      <w:r w:rsidRPr="005B60FA">
        <w:rPr>
          <w:i/>
          <w:iCs w:val="0"/>
          <w:lang w:eastAsia="en-AU"/>
        </w:rPr>
        <w:t>can,</w:t>
      </w:r>
      <w:r w:rsidR="006C6EEF" w:rsidRPr="005B60FA">
        <w:rPr>
          <w:i/>
          <w:iCs w:val="0"/>
          <w:lang w:eastAsia="en-AU"/>
        </w:rPr>
        <w:t xml:space="preserve"> </w:t>
      </w:r>
      <w:r w:rsidRPr="005B60FA">
        <w:rPr>
          <w:i/>
          <w:iCs w:val="0"/>
          <w:lang w:eastAsia="en-AU"/>
        </w:rPr>
        <w:t>however,</w:t>
      </w:r>
      <w:r w:rsidR="006C6EEF" w:rsidRPr="005B60FA">
        <w:rPr>
          <w:i/>
          <w:iCs w:val="0"/>
          <w:lang w:eastAsia="en-AU"/>
        </w:rPr>
        <w:t xml:space="preserve"> </w:t>
      </w:r>
      <w:r w:rsidRPr="005B60FA">
        <w:rPr>
          <w:i/>
          <w:iCs w:val="0"/>
          <w:lang w:eastAsia="en-AU"/>
        </w:rPr>
        <w:t>be</w:t>
      </w:r>
      <w:r w:rsidR="006C6EEF" w:rsidRPr="005B60FA">
        <w:rPr>
          <w:i/>
          <w:iCs w:val="0"/>
          <w:lang w:eastAsia="en-AU"/>
        </w:rPr>
        <w:t xml:space="preserve"> </w:t>
      </w:r>
      <w:r w:rsidRPr="005B60FA">
        <w:rPr>
          <w:i/>
          <w:iCs w:val="0"/>
          <w:lang w:eastAsia="en-AU"/>
        </w:rPr>
        <w:t>manifested</w:t>
      </w:r>
      <w:r w:rsidR="006C6EEF" w:rsidRPr="005B60FA">
        <w:rPr>
          <w:i/>
          <w:iCs w:val="0"/>
          <w:lang w:eastAsia="en-AU"/>
        </w:rPr>
        <w:t xml:space="preserve"> </w:t>
      </w:r>
      <w:r w:rsidRPr="005B60FA">
        <w:rPr>
          <w:i/>
          <w:iCs w:val="0"/>
          <w:lang w:eastAsia="en-AU"/>
        </w:rPr>
        <w:t>only</w:t>
      </w:r>
      <w:r w:rsidR="006C6EEF" w:rsidRPr="005B60FA">
        <w:rPr>
          <w:i/>
          <w:iCs w:val="0"/>
          <w:lang w:eastAsia="en-AU"/>
        </w:rPr>
        <w:t xml:space="preserve"> </w:t>
      </w:r>
      <w:r w:rsidRPr="005B60FA">
        <w:rPr>
          <w:i/>
          <w:iCs w:val="0"/>
          <w:lang w:eastAsia="en-AU"/>
        </w:rPr>
        <w:t>as</w:t>
      </w:r>
      <w:r w:rsidR="006C6EEF" w:rsidRPr="005B60FA">
        <w:rPr>
          <w:i/>
          <w:iCs w:val="0"/>
          <w:lang w:eastAsia="en-AU"/>
        </w:rPr>
        <w:t xml:space="preserve"> </w:t>
      </w:r>
      <w:r w:rsidRPr="005B60FA">
        <w:rPr>
          <w:i/>
          <w:iCs w:val="0"/>
          <w:lang w:eastAsia="en-AU"/>
        </w:rPr>
        <w:t>a</w:t>
      </w:r>
      <w:r w:rsidR="006C6EEF" w:rsidRPr="005B60FA">
        <w:rPr>
          <w:i/>
          <w:iCs w:val="0"/>
          <w:lang w:eastAsia="en-AU"/>
        </w:rPr>
        <w:t xml:space="preserve"> </w:t>
      </w:r>
      <w:r w:rsidRPr="005B60FA">
        <w:rPr>
          <w:i/>
          <w:iCs w:val="0"/>
          <w:lang w:eastAsia="en-AU"/>
        </w:rPr>
        <w:t>result</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your</w:t>
      </w:r>
      <w:r w:rsidR="006C6EEF" w:rsidRPr="005B60FA">
        <w:rPr>
          <w:i/>
          <w:iCs w:val="0"/>
          <w:lang w:eastAsia="en-AU"/>
        </w:rPr>
        <w:t xml:space="preserve"> </w:t>
      </w:r>
      <w:r w:rsidRPr="005B60FA">
        <w:rPr>
          <w:i/>
          <w:iCs w:val="0"/>
          <w:lang w:eastAsia="en-AU"/>
        </w:rPr>
        <w:t>own</w:t>
      </w:r>
      <w:r w:rsidR="006C6EEF" w:rsidRPr="005B60FA">
        <w:rPr>
          <w:i/>
          <w:iCs w:val="0"/>
          <w:lang w:eastAsia="en-AU"/>
        </w:rPr>
        <w:t xml:space="preserve"> </w:t>
      </w:r>
      <w:r w:rsidRPr="005B60FA">
        <w:rPr>
          <w:i/>
          <w:iCs w:val="0"/>
          <w:lang w:eastAsia="en-AU"/>
        </w:rPr>
        <w:t>volition</w:t>
      </w:r>
      <w:r w:rsidRPr="005B60FA">
        <w:rPr>
          <w:lang w:eastAsia="en-AU"/>
        </w:rPr>
        <w:t>.</w:t>
      </w:r>
      <w:r w:rsidR="00A30FA6" w:rsidRPr="005B60FA">
        <w:rPr>
          <w:rStyle w:val="FootnoteReference"/>
          <w:lang w:eastAsia="en-AU"/>
        </w:rPr>
        <w:footnoteReference w:id="27"/>
      </w:r>
    </w:p>
    <w:p w:rsidR="003B608C" w:rsidRPr="005B60FA" w:rsidRDefault="003B608C" w:rsidP="00BE2B5D">
      <w:pPr>
        <w:pStyle w:val="Quote"/>
        <w:rPr>
          <w:lang w:eastAsia="en-AU"/>
        </w:rPr>
      </w:pPr>
      <w:r w:rsidRPr="005B60FA">
        <w:rPr>
          <w:i/>
          <w:iCs w:val="0"/>
          <w:lang w:eastAsia="en-AU"/>
        </w:rPr>
        <w:t>…</w:t>
      </w:r>
      <w:r w:rsidR="00BE2B5D" w:rsidRPr="005B60FA">
        <w:rPr>
          <w:i/>
          <w:iCs w:val="0"/>
          <w:lang w:eastAsia="en-AU"/>
        </w:rPr>
        <w:t xml:space="preserve"> </w:t>
      </w:r>
      <w:r w:rsidRPr="005B60FA">
        <w:rPr>
          <w:i/>
          <w:iCs w:val="0"/>
          <w:lang w:eastAsia="en-AU"/>
        </w:rPr>
        <w:t>He</w:t>
      </w:r>
      <w:r w:rsidR="006C6EEF" w:rsidRPr="005B60FA">
        <w:rPr>
          <w:i/>
          <w:iCs w:val="0"/>
          <w:lang w:eastAsia="en-AU"/>
        </w:rPr>
        <w:t xml:space="preserve"> </w:t>
      </w:r>
      <w:r w:rsidRPr="005B60FA">
        <w:rPr>
          <w:i/>
          <w:iCs w:val="0"/>
          <w:lang w:eastAsia="en-AU"/>
        </w:rPr>
        <w:t>hath</w:t>
      </w:r>
      <w:r w:rsidR="006C6EEF" w:rsidRPr="005B60FA">
        <w:rPr>
          <w:i/>
          <w:iCs w:val="0"/>
          <w:lang w:eastAsia="en-AU"/>
        </w:rPr>
        <w:t xml:space="preserve"> </w:t>
      </w:r>
      <w:r w:rsidRPr="005B60FA">
        <w:rPr>
          <w:i/>
          <w:iCs w:val="0"/>
          <w:lang w:eastAsia="en-AU"/>
        </w:rPr>
        <w:t>entrusted</w:t>
      </w:r>
      <w:r w:rsidR="006C6EEF" w:rsidRPr="005B60FA">
        <w:rPr>
          <w:i/>
          <w:iCs w:val="0"/>
          <w:lang w:eastAsia="en-AU"/>
        </w:rPr>
        <w:t xml:space="preserve"> </w:t>
      </w:r>
      <w:r w:rsidRPr="005B60FA">
        <w:rPr>
          <w:i/>
          <w:iCs w:val="0"/>
          <w:lang w:eastAsia="en-AU"/>
        </w:rPr>
        <w:t>every</w:t>
      </w:r>
      <w:r w:rsidR="006C6EEF" w:rsidRPr="005B60FA">
        <w:rPr>
          <w:i/>
          <w:iCs w:val="0"/>
          <w:lang w:eastAsia="en-AU"/>
        </w:rPr>
        <w:t xml:space="preserve"> </w:t>
      </w:r>
      <w:r w:rsidRPr="005B60FA">
        <w:rPr>
          <w:i/>
          <w:iCs w:val="0"/>
          <w:lang w:eastAsia="en-AU"/>
        </w:rPr>
        <w:t>created</w:t>
      </w:r>
      <w:r w:rsidR="006C6EEF" w:rsidRPr="005B60FA">
        <w:rPr>
          <w:i/>
          <w:iCs w:val="0"/>
          <w:lang w:eastAsia="en-AU"/>
        </w:rPr>
        <w:t xml:space="preserve"> </w:t>
      </w:r>
      <w:r w:rsidRPr="005B60FA">
        <w:rPr>
          <w:i/>
          <w:iCs w:val="0"/>
          <w:lang w:eastAsia="en-AU"/>
        </w:rPr>
        <w:t>thing</w:t>
      </w:r>
      <w:r w:rsidR="006C6EEF" w:rsidRPr="005B60FA">
        <w:rPr>
          <w:i/>
          <w:iCs w:val="0"/>
          <w:lang w:eastAsia="en-AU"/>
        </w:rPr>
        <w:t xml:space="preserve"> </w:t>
      </w:r>
      <w:r w:rsidRPr="005B60FA">
        <w:rPr>
          <w:i/>
          <w:iCs w:val="0"/>
          <w:lang w:eastAsia="en-AU"/>
        </w:rPr>
        <w:t>with</w:t>
      </w:r>
      <w:r w:rsidR="006C6EEF" w:rsidRPr="005B60FA">
        <w:rPr>
          <w:i/>
          <w:iCs w:val="0"/>
          <w:lang w:eastAsia="en-AU"/>
        </w:rPr>
        <w:t xml:space="preserve"> </w:t>
      </w:r>
      <w:r w:rsidRPr="005B60FA">
        <w:rPr>
          <w:i/>
          <w:iCs w:val="0"/>
          <w:lang w:eastAsia="en-AU"/>
        </w:rPr>
        <w:t>a</w:t>
      </w:r>
      <w:r w:rsidR="006C6EEF" w:rsidRPr="005B60FA">
        <w:rPr>
          <w:i/>
          <w:iCs w:val="0"/>
          <w:lang w:eastAsia="en-AU"/>
        </w:rPr>
        <w:t xml:space="preserve"> </w:t>
      </w:r>
      <w:r w:rsidRPr="005B60FA">
        <w:rPr>
          <w:i/>
          <w:iCs w:val="0"/>
          <w:lang w:eastAsia="en-AU"/>
        </w:rPr>
        <w:t>sign</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His</w:t>
      </w:r>
      <w:r w:rsidR="006C6EEF" w:rsidRPr="005B60FA">
        <w:rPr>
          <w:i/>
          <w:iCs w:val="0"/>
          <w:lang w:eastAsia="en-AU"/>
        </w:rPr>
        <w:t xml:space="preserve"> </w:t>
      </w:r>
      <w:r w:rsidRPr="005B60FA">
        <w:rPr>
          <w:i/>
          <w:iCs w:val="0"/>
          <w:lang w:eastAsia="en-AU"/>
        </w:rPr>
        <w:t>knowledge,</w:t>
      </w:r>
      <w:r w:rsidR="006C6EEF" w:rsidRPr="005B60FA">
        <w:rPr>
          <w:i/>
          <w:iCs w:val="0"/>
          <w:lang w:eastAsia="en-AU"/>
        </w:rPr>
        <w:t xml:space="preserve"> </w:t>
      </w:r>
      <w:r w:rsidRPr="005B60FA">
        <w:rPr>
          <w:i/>
          <w:iCs w:val="0"/>
          <w:lang w:eastAsia="en-AU"/>
        </w:rPr>
        <w:t>so</w:t>
      </w:r>
      <w:r w:rsidR="006C6EEF" w:rsidRPr="005B60FA">
        <w:rPr>
          <w:i/>
          <w:iCs w:val="0"/>
          <w:lang w:eastAsia="en-AU"/>
        </w:rPr>
        <w:t xml:space="preserve"> </w:t>
      </w:r>
      <w:r w:rsidRPr="005B60FA">
        <w:rPr>
          <w:i/>
          <w:iCs w:val="0"/>
          <w:lang w:eastAsia="en-AU"/>
        </w:rPr>
        <w:t>that</w:t>
      </w:r>
      <w:r w:rsidR="006C6EEF" w:rsidRPr="005B60FA">
        <w:rPr>
          <w:i/>
          <w:iCs w:val="0"/>
          <w:lang w:eastAsia="en-AU"/>
        </w:rPr>
        <w:t xml:space="preserve"> </w:t>
      </w:r>
      <w:r w:rsidRPr="005B60FA">
        <w:rPr>
          <w:i/>
          <w:iCs w:val="0"/>
          <w:lang w:eastAsia="en-AU"/>
        </w:rPr>
        <w:t>none</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His</w:t>
      </w:r>
      <w:r w:rsidR="006C6EEF" w:rsidRPr="005B60FA">
        <w:rPr>
          <w:i/>
          <w:iCs w:val="0"/>
          <w:lang w:eastAsia="en-AU"/>
        </w:rPr>
        <w:t xml:space="preserve"> </w:t>
      </w:r>
      <w:r w:rsidRPr="005B60FA">
        <w:rPr>
          <w:i/>
          <w:iCs w:val="0"/>
          <w:lang w:eastAsia="en-AU"/>
        </w:rPr>
        <w:t>creatures</w:t>
      </w:r>
      <w:r w:rsidR="006C6EEF" w:rsidRPr="005B60FA">
        <w:rPr>
          <w:i/>
          <w:iCs w:val="0"/>
          <w:lang w:eastAsia="en-AU"/>
        </w:rPr>
        <w:t xml:space="preserve"> </w:t>
      </w:r>
      <w:r w:rsidRPr="005B60FA">
        <w:rPr>
          <w:i/>
          <w:iCs w:val="0"/>
          <w:lang w:eastAsia="en-AU"/>
        </w:rPr>
        <w:t>may</w:t>
      </w:r>
      <w:r w:rsidR="006C6EEF" w:rsidRPr="005B60FA">
        <w:rPr>
          <w:i/>
          <w:iCs w:val="0"/>
          <w:lang w:eastAsia="en-AU"/>
        </w:rPr>
        <w:t xml:space="preserve"> </w:t>
      </w:r>
      <w:r w:rsidRPr="005B60FA">
        <w:rPr>
          <w:i/>
          <w:iCs w:val="0"/>
          <w:lang w:eastAsia="en-AU"/>
        </w:rPr>
        <w:t>be</w:t>
      </w:r>
      <w:r w:rsidR="006C6EEF" w:rsidRPr="005B60FA">
        <w:rPr>
          <w:i/>
          <w:iCs w:val="0"/>
          <w:lang w:eastAsia="en-AU"/>
        </w:rPr>
        <w:t xml:space="preserve"> </w:t>
      </w:r>
      <w:r w:rsidRPr="005B60FA">
        <w:rPr>
          <w:i/>
          <w:iCs w:val="0"/>
          <w:lang w:eastAsia="en-AU"/>
        </w:rPr>
        <w:t>deprived</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its</w:t>
      </w:r>
      <w:r w:rsidR="006C6EEF" w:rsidRPr="005B60FA">
        <w:rPr>
          <w:i/>
          <w:iCs w:val="0"/>
          <w:lang w:eastAsia="en-AU"/>
        </w:rPr>
        <w:t xml:space="preserve"> </w:t>
      </w:r>
      <w:r w:rsidRPr="005B60FA">
        <w:rPr>
          <w:i/>
          <w:iCs w:val="0"/>
          <w:lang w:eastAsia="en-AU"/>
        </w:rPr>
        <w:t>share</w:t>
      </w:r>
      <w:r w:rsidR="006C6EEF" w:rsidRPr="005B60FA">
        <w:rPr>
          <w:i/>
          <w:iCs w:val="0"/>
          <w:lang w:eastAsia="en-AU"/>
        </w:rPr>
        <w:t xml:space="preserve"> </w:t>
      </w:r>
      <w:r w:rsidRPr="005B60FA">
        <w:rPr>
          <w:i/>
          <w:iCs w:val="0"/>
          <w:lang w:eastAsia="en-AU"/>
        </w:rPr>
        <w:t>in</w:t>
      </w:r>
      <w:r w:rsidR="006C6EEF" w:rsidRPr="005B60FA">
        <w:rPr>
          <w:i/>
          <w:iCs w:val="0"/>
          <w:lang w:eastAsia="en-AU"/>
        </w:rPr>
        <w:t xml:space="preserve"> </w:t>
      </w:r>
      <w:r w:rsidRPr="005B60FA">
        <w:rPr>
          <w:i/>
          <w:iCs w:val="0"/>
          <w:lang w:eastAsia="en-AU"/>
        </w:rPr>
        <w:t>expressing,</w:t>
      </w:r>
      <w:r w:rsidR="006C6EEF" w:rsidRPr="005B60FA">
        <w:rPr>
          <w:i/>
          <w:iCs w:val="0"/>
          <w:lang w:eastAsia="en-AU"/>
        </w:rPr>
        <w:t xml:space="preserve"> </w:t>
      </w:r>
      <w:r w:rsidRPr="005B60FA">
        <w:rPr>
          <w:i/>
          <w:iCs w:val="0"/>
          <w:lang w:eastAsia="en-AU"/>
        </w:rPr>
        <w:t>each</w:t>
      </w:r>
      <w:r w:rsidR="006C6EEF" w:rsidRPr="005B60FA">
        <w:rPr>
          <w:i/>
          <w:iCs w:val="0"/>
          <w:lang w:eastAsia="en-AU"/>
        </w:rPr>
        <w:t xml:space="preserve"> </w:t>
      </w:r>
      <w:r w:rsidRPr="005B60FA">
        <w:rPr>
          <w:i/>
          <w:iCs w:val="0"/>
          <w:lang w:eastAsia="en-AU"/>
        </w:rPr>
        <w:t>according</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its</w:t>
      </w:r>
      <w:r w:rsidR="006C6EEF" w:rsidRPr="005B60FA">
        <w:rPr>
          <w:i/>
          <w:iCs w:val="0"/>
          <w:lang w:eastAsia="en-AU"/>
        </w:rPr>
        <w:t xml:space="preserve"> </w:t>
      </w:r>
      <w:r w:rsidRPr="005B60FA">
        <w:rPr>
          <w:i/>
          <w:iCs w:val="0"/>
          <w:lang w:eastAsia="en-AU"/>
        </w:rPr>
        <w:t>capacity</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rank,</w:t>
      </w:r>
      <w:r w:rsidR="006C6EEF" w:rsidRPr="005B60FA">
        <w:rPr>
          <w:i/>
          <w:iCs w:val="0"/>
          <w:lang w:eastAsia="en-AU"/>
        </w:rPr>
        <w:t xml:space="preserve"> </w:t>
      </w:r>
      <w:r w:rsidRPr="005B60FA">
        <w:rPr>
          <w:i/>
          <w:iCs w:val="0"/>
          <w:lang w:eastAsia="en-AU"/>
        </w:rPr>
        <w:t>this</w:t>
      </w:r>
      <w:r w:rsidR="006C6EEF" w:rsidRPr="005B60FA">
        <w:rPr>
          <w:i/>
          <w:iCs w:val="0"/>
          <w:lang w:eastAsia="en-AU"/>
        </w:rPr>
        <w:t xml:space="preserve"> </w:t>
      </w:r>
      <w:r w:rsidRPr="005B60FA">
        <w:rPr>
          <w:i/>
          <w:iCs w:val="0"/>
          <w:lang w:eastAsia="en-AU"/>
        </w:rPr>
        <w:t>knowledge</w:t>
      </w:r>
      <w:r w:rsidR="006C6EEF" w:rsidRPr="005B60FA">
        <w:rPr>
          <w:i/>
          <w:iCs w:val="0"/>
          <w:lang w:eastAsia="en-AU"/>
        </w:rPr>
        <w:t xml:space="preserve">.  </w:t>
      </w:r>
      <w:r w:rsidRPr="005B60FA">
        <w:rPr>
          <w:i/>
          <w:iCs w:val="0"/>
          <w:lang w:eastAsia="en-AU"/>
        </w:rPr>
        <w:t>This</w:t>
      </w:r>
      <w:r w:rsidR="006C6EEF" w:rsidRPr="005B60FA">
        <w:rPr>
          <w:i/>
          <w:iCs w:val="0"/>
          <w:lang w:eastAsia="en-AU"/>
        </w:rPr>
        <w:t xml:space="preserve"> </w:t>
      </w:r>
      <w:r w:rsidRPr="005B60FA">
        <w:rPr>
          <w:i/>
          <w:iCs w:val="0"/>
          <w:lang w:eastAsia="en-AU"/>
        </w:rPr>
        <w:t>sign</w:t>
      </w:r>
      <w:r w:rsidR="006C6EEF" w:rsidRPr="005B60FA">
        <w:rPr>
          <w:i/>
          <w:iCs w:val="0"/>
          <w:lang w:eastAsia="en-AU"/>
        </w:rPr>
        <w:t xml:space="preserve"> </w:t>
      </w:r>
      <w:r w:rsidRPr="005B60FA">
        <w:rPr>
          <w:i/>
          <w:iCs w:val="0"/>
          <w:lang w:eastAsia="en-AU"/>
        </w:rPr>
        <w:t>is</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mirror</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His</w:t>
      </w:r>
      <w:r w:rsidR="006C6EEF" w:rsidRPr="005B60FA">
        <w:rPr>
          <w:i/>
          <w:iCs w:val="0"/>
          <w:lang w:eastAsia="en-AU"/>
        </w:rPr>
        <w:t xml:space="preserve"> </w:t>
      </w:r>
      <w:r w:rsidRPr="005B60FA">
        <w:rPr>
          <w:i/>
          <w:iCs w:val="0"/>
          <w:lang w:eastAsia="en-AU"/>
        </w:rPr>
        <w:t>beauty</w:t>
      </w:r>
      <w:r w:rsidR="006C6EEF" w:rsidRPr="005B60FA">
        <w:rPr>
          <w:i/>
          <w:iCs w:val="0"/>
          <w:lang w:eastAsia="en-AU"/>
        </w:rPr>
        <w:t xml:space="preserve"> </w:t>
      </w:r>
      <w:r w:rsidRPr="005B60FA">
        <w:rPr>
          <w:i/>
          <w:iCs w:val="0"/>
          <w:lang w:eastAsia="en-AU"/>
        </w:rPr>
        <w:t>in</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world</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creation</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greater</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effort</w:t>
      </w:r>
      <w:r w:rsidR="006C6EEF" w:rsidRPr="005B60FA">
        <w:rPr>
          <w:i/>
          <w:iCs w:val="0"/>
          <w:lang w:eastAsia="en-AU"/>
        </w:rPr>
        <w:t xml:space="preserve"> </w:t>
      </w:r>
      <w:r w:rsidRPr="005B60FA">
        <w:rPr>
          <w:i/>
          <w:iCs w:val="0"/>
          <w:lang w:eastAsia="en-AU"/>
        </w:rPr>
        <w:t>exerted</w:t>
      </w:r>
      <w:r w:rsidR="006C6EEF" w:rsidRPr="005B60FA">
        <w:rPr>
          <w:i/>
          <w:iCs w:val="0"/>
          <w:lang w:eastAsia="en-AU"/>
        </w:rPr>
        <w:t xml:space="preserve"> </w:t>
      </w:r>
      <w:r w:rsidRPr="005B60FA">
        <w:rPr>
          <w:i/>
          <w:iCs w:val="0"/>
          <w:lang w:eastAsia="en-AU"/>
        </w:rPr>
        <w:t>for</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refinement</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this</w:t>
      </w:r>
      <w:r w:rsidR="006C6EEF" w:rsidRPr="005B60FA">
        <w:rPr>
          <w:i/>
          <w:iCs w:val="0"/>
          <w:lang w:eastAsia="en-AU"/>
        </w:rPr>
        <w:t xml:space="preserve"> </w:t>
      </w:r>
      <w:r w:rsidRPr="005B60FA">
        <w:rPr>
          <w:i/>
          <w:iCs w:val="0"/>
          <w:lang w:eastAsia="en-AU"/>
        </w:rPr>
        <w:t>sublime</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noble</w:t>
      </w:r>
      <w:r w:rsidR="006C6EEF" w:rsidRPr="005B60FA">
        <w:rPr>
          <w:i/>
          <w:iCs w:val="0"/>
          <w:lang w:eastAsia="en-AU"/>
        </w:rPr>
        <w:t xml:space="preserve"> </w:t>
      </w:r>
      <w:r w:rsidRPr="005B60FA">
        <w:rPr>
          <w:i/>
          <w:iCs w:val="0"/>
          <w:lang w:eastAsia="en-AU"/>
        </w:rPr>
        <w:t>mirror,</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more</w:t>
      </w:r>
      <w:r w:rsidR="006C6EEF" w:rsidRPr="005B60FA">
        <w:rPr>
          <w:i/>
          <w:iCs w:val="0"/>
          <w:lang w:eastAsia="en-AU"/>
        </w:rPr>
        <w:t xml:space="preserve"> </w:t>
      </w:r>
      <w:r w:rsidRPr="005B60FA">
        <w:rPr>
          <w:i/>
          <w:iCs w:val="0"/>
          <w:lang w:eastAsia="en-AU"/>
        </w:rPr>
        <w:t>faithfully</w:t>
      </w:r>
      <w:r w:rsidR="006C6EEF" w:rsidRPr="005B60FA">
        <w:rPr>
          <w:i/>
          <w:iCs w:val="0"/>
          <w:lang w:eastAsia="en-AU"/>
        </w:rPr>
        <w:t xml:space="preserve"> </w:t>
      </w:r>
      <w:r w:rsidRPr="005B60FA">
        <w:rPr>
          <w:i/>
          <w:iCs w:val="0"/>
          <w:lang w:eastAsia="en-AU"/>
        </w:rPr>
        <w:t>will</w:t>
      </w:r>
      <w:r w:rsidR="006C6EEF" w:rsidRPr="005B60FA">
        <w:rPr>
          <w:i/>
          <w:iCs w:val="0"/>
          <w:lang w:eastAsia="en-AU"/>
        </w:rPr>
        <w:t xml:space="preserve"> </w:t>
      </w:r>
      <w:r w:rsidRPr="005B60FA">
        <w:rPr>
          <w:i/>
          <w:iCs w:val="0"/>
          <w:lang w:eastAsia="en-AU"/>
        </w:rPr>
        <w:t>it</w:t>
      </w:r>
      <w:r w:rsidR="006C6EEF" w:rsidRPr="005B60FA">
        <w:rPr>
          <w:i/>
          <w:iCs w:val="0"/>
          <w:lang w:eastAsia="en-AU"/>
        </w:rPr>
        <w:t xml:space="preserve"> </w:t>
      </w:r>
      <w:r w:rsidRPr="005B60FA">
        <w:rPr>
          <w:i/>
          <w:iCs w:val="0"/>
          <w:lang w:eastAsia="en-AU"/>
        </w:rPr>
        <w:t>be</w:t>
      </w:r>
      <w:r w:rsidR="006C6EEF" w:rsidRPr="005B60FA">
        <w:rPr>
          <w:i/>
          <w:iCs w:val="0"/>
          <w:lang w:eastAsia="en-AU"/>
        </w:rPr>
        <w:t xml:space="preserve"> </w:t>
      </w:r>
      <w:r w:rsidRPr="005B60FA">
        <w:rPr>
          <w:i/>
          <w:iCs w:val="0"/>
          <w:lang w:eastAsia="en-AU"/>
        </w:rPr>
        <w:t>made</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reflect</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glory</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names</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attributes</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God,</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reveal</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wonders</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His</w:t>
      </w:r>
      <w:r w:rsidR="006C6EEF" w:rsidRPr="005B60FA">
        <w:rPr>
          <w:i/>
          <w:iCs w:val="0"/>
          <w:lang w:eastAsia="en-AU"/>
        </w:rPr>
        <w:t xml:space="preserve"> </w:t>
      </w:r>
      <w:r w:rsidRPr="005B60FA">
        <w:rPr>
          <w:i/>
          <w:iCs w:val="0"/>
          <w:lang w:eastAsia="en-AU"/>
        </w:rPr>
        <w:t>signs</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knowledge</w:t>
      </w:r>
      <w:r w:rsidR="00BE2B5D" w:rsidRPr="005B60FA">
        <w:rPr>
          <w:lang w:eastAsia="en-AU"/>
        </w:rPr>
        <w:t xml:space="preserve">. </w:t>
      </w:r>
      <w:r w:rsidRPr="005B60FA">
        <w:rPr>
          <w:lang w:eastAsia="en-AU"/>
        </w:rPr>
        <w:t>…</w:t>
      </w:r>
    </w:p>
    <w:p w:rsidR="003B608C" w:rsidRPr="005B60FA" w:rsidRDefault="003B608C" w:rsidP="00BE2B5D">
      <w:pPr>
        <w:pStyle w:val="Quote"/>
        <w:rPr>
          <w:lang w:eastAsia="en-AU"/>
        </w:rPr>
      </w:pPr>
      <w:r w:rsidRPr="005B60FA">
        <w:rPr>
          <w:i/>
          <w:iCs w:val="0"/>
          <w:lang w:eastAsia="en-AU"/>
        </w:rPr>
        <w:t>There</w:t>
      </w:r>
      <w:r w:rsidR="006C6EEF" w:rsidRPr="005B60FA">
        <w:rPr>
          <w:i/>
          <w:iCs w:val="0"/>
          <w:lang w:eastAsia="en-AU"/>
        </w:rPr>
        <w:t xml:space="preserve"> </w:t>
      </w:r>
      <w:r w:rsidRPr="005B60FA">
        <w:rPr>
          <w:i/>
          <w:iCs w:val="0"/>
          <w:lang w:eastAsia="en-AU"/>
        </w:rPr>
        <w:t>can</w:t>
      </w:r>
      <w:r w:rsidR="006C6EEF" w:rsidRPr="005B60FA">
        <w:rPr>
          <w:i/>
          <w:iCs w:val="0"/>
          <w:lang w:eastAsia="en-AU"/>
        </w:rPr>
        <w:t xml:space="preserve"> </w:t>
      </w:r>
      <w:r w:rsidRPr="005B60FA">
        <w:rPr>
          <w:i/>
          <w:iCs w:val="0"/>
          <w:lang w:eastAsia="en-AU"/>
        </w:rPr>
        <w:t>be</w:t>
      </w:r>
      <w:r w:rsidR="006C6EEF" w:rsidRPr="005B60FA">
        <w:rPr>
          <w:i/>
          <w:iCs w:val="0"/>
          <w:lang w:eastAsia="en-AU"/>
        </w:rPr>
        <w:t xml:space="preserve"> </w:t>
      </w:r>
      <w:r w:rsidRPr="005B60FA">
        <w:rPr>
          <w:i/>
          <w:iCs w:val="0"/>
          <w:lang w:eastAsia="en-AU"/>
        </w:rPr>
        <w:t>no</w:t>
      </w:r>
      <w:r w:rsidR="006C6EEF" w:rsidRPr="005B60FA">
        <w:rPr>
          <w:i/>
          <w:iCs w:val="0"/>
          <w:lang w:eastAsia="en-AU"/>
        </w:rPr>
        <w:t xml:space="preserve"> </w:t>
      </w:r>
      <w:r w:rsidRPr="005B60FA">
        <w:rPr>
          <w:i/>
          <w:iCs w:val="0"/>
          <w:lang w:eastAsia="en-AU"/>
        </w:rPr>
        <w:t>doubt</w:t>
      </w:r>
      <w:r w:rsidR="006C6EEF" w:rsidRPr="005B60FA">
        <w:rPr>
          <w:i/>
          <w:iCs w:val="0"/>
          <w:lang w:eastAsia="en-AU"/>
        </w:rPr>
        <w:t xml:space="preserve"> </w:t>
      </w:r>
      <w:r w:rsidRPr="005B60FA">
        <w:rPr>
          <w:i/>
          <w:iCs w:val="0"/>
          <w:lang w:eastAsia="en-AU"/>
        </w:rPr>
        <w:t>whatever</w:t>
      </w:r>
      <w:r w:rsidR="006C6EEF" w:rsidRPr="005B60FA">
        <w:rPr>
          <w:i/>
          <w:iCs w:val="0"/>
          <w:lang w:eastAsia="en-AU"/>
        </w:rPr>
        <w:t xml:space="preserve"> </w:t>
      </w:r>
      <w:r w:rsidRPr="005B60FA">
        <w:rPr>
          <w:i/>
          <w:iCs w:val="0"/>
          <w:lang w:eastAsia="en-AU"/>
        </w:rPr>
        <w:t>that,</w:t>
      </w:r>
      <w:r w:rsidR="006C6EEF" w:rsidRPr="005B60FA">
        <w:rPr>
          <w:i/>
          <w:iCs w:val="0"/>
          <w:lang w:eastAsia="en-AU"/>
        </w:rPr>
        <w:t xml:space="preserve"> </w:t>
      </w:r>
      <w:r w:rsidRPr="005B60FA">
        <w:rPr>
          <w:i/>
          <w:iCs w:val="0"/>
          <w:lang w:eastAsia="en-AU"/>
        </w:rPr>
        <w:t>in</w:t>
      </w:r>
      <w:r w:rsidR="006C6EEF" w:rsidRPr="005B60FA">
        <w:rPr>
          <w:i/>
          <w:iCs w:val="0"/>
          <w:lang w:eastAsia="en-AU"/>
        </w:rPr>
        <w:t xml:space="preserve"> </w:t>
      </w:r>
      <w:r w:rsidRPr="005B60FA">
        <w:rPr>
          <w:i/>
          <w:iCs w:val="0"/>
          <w:lang w:eastAsia="en-AU"/>
        </w:rPr>
        <w:t>consequence</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efforts</w:t>
      </w:r>
      <w:r w:rsidR="006C6EEF" w:rsidRPr="005B60FA">
        <w:rPr>
          <w:i/>
          <w:iCs w:val="0"/>
          <w:lang w:eastAsia="en-AU"/>
        </w:rPr>
        <w:t xml:space="preserve"> </w:t>
      </w:r>
      <w:r w:rsidRPr="005B60FA">
        <w:rPr>
          <w:i/>
          <w:iCs w:val="0"/>
          <w:lang w:eastAsia="en-AU"/>
        </w:rPr>
        <w:t>which</w:t>
      </w:r>
      <w:r w:rsidR="006C6EEF" w:rsidRPr="005B60FA">
        <w:rPr>
          <w:i/>
          <w:iCs w:val="0"/>
          <w:lang w:eastAsia="en-AU"/>
        </w:rPr>
        <w:t xml:space="preserve"> </w:t>
      </w:r>
      <w:r w:rsidRPr="005B60FA">
        <w:rPr>
          <w:i/>
          <w:iCs w:val="0"/>
          <w:lang w:eastAsia="en-AU"/>
        </w:rPr>
        <w:t>every</w:t>
      </w:r>
      <w:r w:rsidR="006C6EEF" w:rsidRPr="005B60FA">
        <w:rPr>
          <w:i/>
          <w:iCs w:val="0"/>
          <w:lang w:eastAsia="en-AU"/>
        </w:rPr>
        <w:t xml:space="preserve"> </w:t>
      </w:r>
      <w:r w:rsidRPr="005B60FA">
        <w:rPr>
          <w:i/>
          <w:iCs w:val="0"/>
          <w:lang w:eastAsia="en-AU"/>
        </w:rPr>
        <w:t>man</w:t>
      </w:r>
      <w:r w:rsidR="006C6EEF" w:rsidRPr="005B60FA">
        <w:rPr>
          <w:i/>
          <w:iCs w:val="0"/>
          <w:lang w:eastAsia="en-AU"/>
        </w:rPr>
        <w:t xml:space="preserve"> </w:t>
      </w:r>
      <w:r w:rsidRPr="005B60FA">
        <w:rPr>
          <w:i/>
          <w:iCs w:val="0"/>
          <w:lang w:eastAsia="en-AU"/>
        </w:rPr>
        <w:t>may</w:t>
      </w:r>
      <w:r w:rsidR="006C6EEF" w:rsidRPr="005B60FA">
        <w:rPr>
          <w:i/>
          <w:iCs w:val="0"/>
          <w:lang w:eastAsia="en-AU"/>
        </w:rPr>
        <w:t xml:space="preserve"> </w:t>
      </w:r>
      <w:r w:rsidRPr="005B60FA">
        <w:rPr>
          <w:i/>
          <w:iCs w:val="0"/>
          <w:lang w:eastAsia="en-AU"/>
        </w:rPr>
        <w:t>consciously</w:t>
      </w:r>
      <w:r w:rsidR="006C6EEF" w:rsidRPr="005B60FA">
        <w:rPr>
          <w:i/>
          <w:iCs w:val="0"/>
          <w:lang w:eastAsia="en-AU"/>
        </w:rPr>
        <w:t xml:space="preserve"> </w:t>
      </w:r>
      <w:r w:rsidRPr="005B60FA">
        <w:rPr>
          <w:i/>
          <w:iCs w:val="0"/>
          <w:lang w:eastAsia="en-AU"/>
        </w:rPr>
        <w:t>exert</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as</w:t>
      </w:r>
      <w:r w:rsidR="006C6EEF" w:rsidRPr="005B60FA">
        <w:rPr>
          <w:i/>
          <w:iCs w:val="0"/>
          <w:lang w:eastAsia="en-AU"/>
        </w:rPr>
        <w:t xml:space="preserve"> </w:t>
      </w:r>
      <w:r w:rsidRPr="005B60FA">
        <w:rPr>
          <w:i/>
          <w:iCs w:val="0"/>
          <w:lang w:eastAsia="en-AU"/>
        </w:rPr>
        <w:t>a</w:t>
      </w:r>
      <w:r w:rsidR="006C6EEF" w:rsidRPr="005B60FA">
        <w:rPr>
          <w:i/>
          <w:iCs w:val="0"/>
          <w:lang w:eastAsia="en-AU"/>
        </w:rPr>
        <w:t xml:space="preserve"> </w:t>
      </w:r>
      <w:r w:rsidRPr="005B60FA">
        <w:rPr>
          <w:i/>
          <w:iCs w:val="0"/>
          <w:lang w:eastAsia="en-AU"/>
        </w:rPr>
        <w:t>result</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exertion</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his</w:t>
      </w:r>
      <w:r w:rsidR="006C6EEF" w:rsidRPr="005B60FA">
        <w:rPr>
          <w:i/>
          <w:iCs w:val="0"/>
          <w:lang w:eastAsia="en-AU"/>
        </w:rPr>
        <w:t xml:space="preserve"> </w:t>
      </w:r>
      <w:r w:rsidRPr="005B60FA">
        <w:rPr>
          <w:i/>
          <w:iCs w:val="0"/>
          <w:lang w:eastAsia="en-AU"/>
        </w:rPr>
        <w:t>own</w:t>
      </w:r>
      <w:r w:rsidR="006C6EEF" w:rsidRPr="005B60FA">
        <w:rPr>
          <w:i/>
          <w:iCs w:val="0"/>
          <w:lang w:eastAsia="en-AU"/>
        </w:rPr>
        <w:t xml:space="preserve"> </w:t>
      </w:r>
      <w:r w:rsidRPr="005B60FA">
        <w:rPr>
          <w:i/>
          <w:iCs w:val="0"/>
          <w:lang w:eastAsia="en-AU"/>
        </w:rPr>
        <w:t>spiritual</w:t>
      </w:r>
      <w:r w:rsidR="006C6EEF" w:rsidRPr="005B60FA">
        <w:rPr>
          <w:i/>
          <w:iCs w:val="0"/>
          <w:lang w:eastAsia="en-AU"/>
        </w:rPr>
        <w:t xml:space="preserve"> </w:t>
      </w:r>
      <w:r w:rsidRPr="005B60FA">
        <w:rPr>
          <w:i/>
          <w:iCs w:val="0"/>
          <w:lang w:eastAsia="en-AU"/>
        </w:rPr>
        <w:t>faculties,</w:t>
      </w:r>
      <w:r w:rsidR="006C6EEF" w:rsidRPr="005B60FA">
        <w:rPr>
          <w:i/>
          <w:iCs w:val="0"/>
          <w:lang w:eastAsia="en-AU"/>
        </w:rPr>
        <w:t xml:space="preserve"> </w:t>
      </w:r>
      <w:r w:rsidRPr="005B60FA">
        <w:rPr>
          <w:i/>
          <w:iCs w:val="0"/>
          <w:lang w:eastAsia="en-AU"/>
        </w:rPr>
        <w:t>this</w:t>
      </w:r>
      <w:r w:rsidR="006C6EEF" w:rsidRPr="005B60FA">
        <w:rPr>
          <w:i/>
          <w:iCs w:val="0"/>
          <w:lang w:eastAsia="en-AU"/>
        </w:rPr>
        <w:t xml:space="preserve"> </w:t>
      </w:r>
      <w:r w:rsidRPr="005B60FA">
        <w:rPr>
          <w:i/>
          <w:iCs w:val="0"/>
          <w:lang w:eastAsia="en-AU"/>
        </w:rPr>
        <w:t>mirror</w:t>
      </w:r>
      <w:r w:rsidR="006C6EEF" w:rsidRPr="005B60FA">
        <w:rPr>
          <w:i/>
          <w:iCs w:val="0"/>
          <w:lang w:eastAsia="en-AU"/>
        </w:rPr>
        <w:t xml:space="preserve"> </w:t>
      </w:r>
      <w:r w:rsidRPr="005B60FA">
        <w:rPr>
          <w:i/>
          <w:iCs w:val="0"/>
          <w:lang w:eastAsia="en-AU"/>
        </w:rPr>
        <w:t>can</w:t>
      </w:r>
      <w:r w:rsidR="006C6EEF" w:rsidRPr="005B60FA">
        <w:rPr>
          <w:i/>
          <w:iCs w:val="0"/>
          <w:lang w:eastAsia="en-AU"/>
        </w:rPr>
        <w:t xml:space="preserve"> </w:t>
      </w:r>
      <w:r w:rsidRPr="005B60FA">
        <w:rPr>
          <w:i/>
          <w:iCs w:val="0"/>
          <w:lang w:eastAsia="en-AU"/>
        </w:rPr>
        <w:t>be</w:t>
      </w:r>
      <w:r w:rsidR="006C6EEF" w:rsidRPr="005B60FA">
        <w:rPr>
          <w:i/>
          <w:iCs w:val="0"/>
          <w:lang w:eastAsia="en-AU"/>
        </w:rPr>
        <w:t xml:space="preserve"> </w:t>
      </w:r>
      <w:r w:rsidRPr="005B60FA">
        <w:rPr>
          <w:i/>
          <w:iCs w:val="0"/>
          <w:lang w:eastAsia="en-AU"/>
        </w:rPr>
        <w:t>so</w:t>
      </w:r>
      <w:r w:rsidR="006C6EEF" w:rsidRPr="005B60FA">
        <w:rPr>
          <w:i/>
          <w:iCs w:val="0"/>
          <w:lang w:eastAsia="en-AU"/>
        </w:rPr>
        <w:t xml:space="preserve"> </w:t>
      </w:r>
      <w:r w:rsidRPr="005B60FA">
        <w:rPr>
          <w:i/>
          <w:iCs w:val="0"/>
          <w:lang w:eastAsia="en-AU"/>
        </w:rPr>
        <w:t>cleansed</w:t>
      </w:r>
      <w:r w:rsidR="006C6EEF" w:rsidRPr="005B60FA">
        <w:rPr>
          <w:i/>
          <w:iCs w:val="0"/>
          <w:lang w:eastAsia="en-AU"/>
        </w:rPr>
        <w:t xml:space="preserve"> </w:t>
      </w:r>
      <w:r w:rsidRPr="005B60FA">
        <w:rPr>
          <w:i/>
          <w:iCs w:val="0"/>
          <w:lang w:eastAsia="en-AU"/>
        </w:rPr>
        <w:t>…</w:t>
      </w:r>
      <w:r w:rsidR="00BE2B5D" w:rsidRPr="005B60FA">
        <w:rPr>
          <w:i/>
          <w:iCs w:val="0"/>
          <w:lang w:eastAsia="en-AU"/>
        </w:rPr>
        <w:t xml:space="preserve"> </w:t>
      </w:r>
      <w:r w:rsidRPr="005B60FA">
        <w:rPr>
          <w:i/>
          <w:iCs w:val="0"/>
          <w:lang w:eastAsia="en-AU"/>
        </w:rPr>
        <w:t>as</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be</w:t>
      </w:r>
      <w:r w:rsidR="006C6EEF" w:rsidRPr="005B60FA">
        <w:rPr>
          <w:i/>
          <w:iCs w:val="0"/>
          <w:lang w:eastAsia="en-AU"/>
        </w:rPr>
        <w:t xml:space="preserve"> </w:t>
      </w:r>
      <w:r w:rsidRPr="005B60FA">
        <w:rPr>
          <w:i/>
          <w:iCs w:val="0"/>
          <w:lang w:eastAsia="en-AU"/>
        </w:rPr>
        <w:t>able</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draw</w:t>
      </w:r>
      <w:r w:rsidR="006C6EEF" w:rsidRPr="005B60FA">
        <w:rPr>
          <w:i/>
          <w:iCs w:val="0"/>
          <w:lang w:eastAsia="en-AU"/>
        </w:rPr>
        <w:t xml:space="preserve"> </w:t>
      </w:r>
      <w:r w:rsidRPr="005B60FA">
        <w:rPr>
          <w:i/>
          <w:iCs w:val="0"/>
          <w:lang w:eastAsia="en-AU"/>
        </w:rPr>
        <w:t>nigh</w:t>
      </w:r>
      <w:r w:rsidR="006C6EEF" w:rsidRPr="005B60FA">
        <w:rPr>
          <w:i/>
          <w:iCs w:val="0"/>
          <w:lang w:eastAsia="en-AU"/>
        </w:rPr>
        <w:t xml:space="preserve"> </w:t>
      </w:r>
      <w:r w:rsidRPr="005B60FA">
        <w:rPr>
          <w:i/>
          <w:iCs w:val="0"/>
          <w:lang w:eastAsia="en-AU"/>
        </w:rPr>
        <w:t>unto</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meads</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eternal</w:t>
      </w:r>
      <w:r w:rsidR="006C6EEF" w:rsidRPr="005B60FA">
        <w:rPr>
          <w:i/>
          <w:iCs w:val="0"/>
          <w:lang w:eastAsia="en-AU"/>
        </w:rPr>
        <w:t xml:space="preserve"> </w:t>
      </w:r>
      <w:r w:rsidRPr="005B60FA">
        <w:rPr>
          <w:i/>
          <w:iCs w:val="0"/>
          <w:lang w:eastAsia="en-AU"/>
        </w:rPr>
        <w:t>holiness</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attain</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courts</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everlasting</w:t>
      </w:r>
      <w:r w:rsidR="006C6EEF" w:rsidRPr="005B60FA">
        <w:rPr>
          <w:i/>
          <w:iCs w:val="0"/>
          <w:lang w:eastAsia="en-AU"/>
        </w:rPr>
        <w:t xml:space="preserve"> </w:t>
      </w:r>
      <w:r w:rsidRPr="005B60FA">
        <w:rPr>
          <w:i/>
          <w:iCs w:val="0"/>
          <w:lang w:eastAsia="en-AU"/>
        </w:rPr>
        <w:t>fellowship</w:t>
      </w:r>
      <w:r w:rsidRPr="005B60FA">
        <w:rPr>
          <w:lang w:eastAsia="en-AU"/>
        </w:rPr>
        <w:t>.</w:t>
      </w:r>
      <w:r w:rsidR="00BE2B5D" w:rsidRPr="005B60FA">
        <w:rPr>
          <w:rStyle w:val="FootnoteReference"/>
          <w:lang w:eastAsia="en-AU"/>
        </w:rPr>
        <w:footnoteReference w:id="28"/>
      </w:r>
    </w:p>
    <w:p w:rsidR="003B608C" w:rsidRPr="005B60FA" w:rsidRDefault="003B608C" w:rsidP="00E4688E">
      <w:pPr>
        <w:pStyle w:val="Quote"/>
        <w:rPr>
          <w:lang w:eastAsia="en-AU"/>
        </w:rPr>
      </w:pPr>
      <w:r w:rsidRPr="005B60FA">
        <w:rPr>
          <w:lang w:eastAsia="en-AU"/>
        </w:rPr>
        <w:t>Personal</w:t>
      </w:r>
      <w:r w:rsidR="006C6EEF" w:rsidRPr="005B60FA">
        <w:rPr>
          <w:lang w:eastAsia="en-AU"/>
        </w:rPr>
        <w:t xml:space="preserve"> </w:t>
      </w:r>
      <w:r w:rsidRPr="005B60FA">
        <w:rPr>
          <w:lang w:eastAsia="en-AU"/>
        </w:rPr>
        <w:t>effort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indeed</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vital</w:t>
      </w:r>
      <w:r w:rsidR="006C6EEF" w:rsidRPr="005B60FA">
        <w:rPr>
          <w:lang w:eastAsia="en-AU"/>
        </w:rPr>
        <w:t xml:space="preserve"> </w:t>
      </w:r>
      <w:r w:rsidRPr="005B60FA">
        <w:rPr>
          <w:lang w:eastAsia="en-AU"/>
        </w:rPr>
        <w:t>prerequisite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recognition</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acceptance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Cause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No</w:t>
      </w:r>
      <w:r w:rsidR="006C6EEF" w:rsidRPr="005B60FA">
        <w:rPr>
          <w:lang w:eastAsia="en-AU"/>
        </w:rPr>
        <w:t xml:space="preserve"> </w:t>
      </w:r>
      <w:r w:rsidRPr="005B60FA">
        <w:rPr>
          <w:lang w:eastAsia="en-AU"/>
        </w:rPr>
        <w:t>matter</w:t>
      </w:r>
      <w:r w:rsidR="006C6EEF" w:rsidRPr="005B60FA">
        <w:rPr>
          <w:lang w:eastAsia="en-AU"/>
        </w:rPr>
        <w:t xml:space="preserve"> </w:t>
      </w:r>
      <w:r w:rsidRPr="005B60FA">
        <w:rPr>
          <w:lang w:eastAsia="en-AU"/>
        </w:rPr>
        <w:t>how</w:t>
      </w:r>
      <w:r w:rsidR="006C6EEF" w:rsidRPr="005B60FA">
        <w:rPr>
          <w:lang w:eastAsia="en-AU"/>
        </w:rPr>
        <w:t xml:space="preserve"> </w:t>
      </w:r>
      <w:r w:rsidRPr="005B60FA">
        <w:rPr>
          <w:lang w:eastAsia="en-AU"/>
        </w:rPr>
        <w:t>strong</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measure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Divine</w:t>
      </w:r>
      <w:r w:rsidR="006C6EEF" w:rsidRPr="005B60FA">
        <w:rPr>
          <w:lang w:eastAsia="en-AU"/>
        </w:rPr>
        <w:t xml:space="preserve"> </w:t>
      </w:r>
      <w:r w:rsidRPr="005B60FA">
        <w:rPr>
          <w:lang w:eastAsia="en-AU"/>
        </w:rPr>
        <w:t>grace,</w:t>
      </w:r>
      <w:r w:rsidR="006C6EEF" w:rsidRPr="005B60FA">
        <w:rPr>
          <w:lang w:eastAsia="en-AU"/>
        </w:rPr>
        <w:t xml:space="preserve"> </w:t>
      </w:r>
      <w:r w:rsidRPr="005B60FA">
        <w:rPr>
          <w:lang w:eastAsia="en-AU"/>
        </w:rPr>
        <w:t>unless</w:t>
      </w:r>
      <w:r w:rsidR="006C6EEF" w:rsidRPr="005B60FA">
        <w:rPr>
          <w:lang w:eastAsia="en-AU"/>
        </w:rPr>
        <w:t xml:space="preserve"> </w:t>
      </w:r>
      <w:r w:rsidRPr="005B60FA">
        <w:rPr>
          <w:lang w:eastAsia="en-AU"/>
        </w:rPr>
        <w:t>supplemented</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personal,</w:t>
      </w:r>
      <w:r w:rsidR="006C6EEF" w:rsidRPr="005B60FA">
        <w:rPr>
          <w:lang w:eastAsia="en-AU"/>
        </w:rPr>
        <w:t xml:space="preserve"> </w:t>
      </w:r>
      <w:r w:rsidRPr="005B60FA">
        <w:rPr>
          <w:lang w:eastAsia="en-AU"/>
        </w:rPr>
        <w:t>sustained</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intelligent</w:t>
      </w:r>
      <w:r w:rsidR="006C6EEF" w:rsidRPr="005B60FA">
        <w:rPr>
          <w:lang w:eastAsia="en-AU"/>
        </w:rPr>
        <w:t xml:space="preserve"> </w:t>
      </w:r>
      <w:r w:rsidRPr="005B60FA">
        <w:rPr>
          <w:lang w:eastAsia="en-AU"/>
        </w:rPr>
        <w:t>effort</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cannot</w:t>
      </w:r>
      <w:r w:rsidR="006C6EEF" w:rsidRPr="005B60FA">
        <w:rPr>
          <w:lang w:eastAsia="en-AU"/>
        </w:rPr>
        <w:t xml:space="preserve"> </w:t>
      </w:r>
      <w:r w:rsidRPr="005B60FA">
        <w:rPr>
          <w:lang w:eastAsia="en-AU"/>
        </w:rPr>
        <w:t>become</w:t>
      </w:r>
      <w:r w:rsidR="006C6EEF" w:rsidRPr="005B60FA">
        <w:rPr>
          <w:lang w:eastAsia="en-AU"/>
        </w:rPr>
        <w:t xml:space="preserve"> </w:t>
      </w:r>
      <w:r w:rsidRPr="005B60FA">
        <w:rPr>
          <w:lang w:eastAsia="en-AU"/>
        </w:rPr>
        <w:t>fully</w:t>
      </w:r>
      <w:r w:rsidR="006C6EEF" w:rsidRPr="005B60FA">
        <w:rPr>
          <w:lang w:eastAsia="en-AU"/>
        </w:rPr>
        <w:t xml:space="preserve"> </w:t>
      </w:r>
      <w:r w:rsidRPr="005B60FA">
        <w:rPr>
          <w:lang w:eastAsia="en-AU"/>
        </w:rPr>
        <w:t>effective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any</w:t>
      </w:r>
      <w:r w:rsidR="006C6EEF" w:rsidRPr="005B60FA">
        <w:rPr>
          <w:lang w:eastAsia="en-AU"/>
        </w:rPr>
        <w:t xml:space="preserve"> </w:t>
      </w:r>
      <w:r w:rsidRPr="005B60FA">
        <w:rPr>
          <w:lang w:eastAsia="en-AU"/>
        </w:rPr>
        <w:t>real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abiding</w:t>
      </w:r>
      <w:r w:rsidR="006C6EEF" w:rsidRPr="005B60FA">
        <w:rPr>
          <w:lang w:eastAsia="en-AU"/>
        </w:rPr>
        <w:t xml:space="preserve"> </w:t>
      </w:r>
      <w:r w:rsidRPr="005B60FA">
        <w:rPr>
          <w:lang w:eastAsia="en-AU"/>
        </w:rPr>
        <w:t>advantage.</w:t>
      </w:r>
      <w:r w:rsidR="00E4688E" w:rsidRPr="005B60FA">
        <w:rPr>
          <w:rStyle w:val="FootnoteReference"/>
          <w:lang w:eastAsia="en-AU"/>
        </w:rPr>
        <w:footnoteReference w:id="29"/>
      </w:r>
    </w:p>
    <w:p w:rsidR="003B608C" w:rsidRPr="005B60FA" w:rsidRDefault="003B608C" w:rsidP="00E4688E">
      <w:pPr>
        <w:pStyle w:val="Text"/>
        <w:rPr>
          <w:lang w:eastAsia="en-AU"/>
        </w:rPr>
      </w:pPr>
      <w:r w:rsidRPr="005B60FA">
        <w:rPr>
          <w:lang w:eastAsia="en-AU"/>
        </w:rPr>
        <w:t>This</w:t>
      </w:r>
      <w:r w:rsidR="006C6EEF" w:rsidRPr="005B60FA">
        <w:rPr>
          <w:lang w:eastAsia="en-AU"/>
        </w:rPr>
        <w:t xml:space="preserve"> </w:t>
      </w:r>
      <w:r w:rsidRPr="005B60FA">
        <w:rPr>
          <w:lang w:eastAsia="en-AU"/>
        </w:rPr>
        <w:t>last</w:t>
      </w:r>
      <w:r w:rsidR="006C6EEF" w:rsidRPr="005B60FA">
        <w:rPr>
          <w:lang w:eastAsia="en-AU"/>
        </w:rPr>
        <w:t xml:space="preserve"> </w:t>
      </w:r>
      <w:r w:rsidRPr="005B60FA">
        <w:rPr>
          <w:lang w:eastAsia="en-AU"/>
        </w:rPr>
        <w:t>statement,</w:t>
      </w:r>
      <w:r w:rsidR="006C6EEF" w:rsidRPr="005B60FA">
        <w:rPr>
          <w:lang w:eastAsia="en-AU"/>
        </w:rPr>
        <w:t xml:space="preserve"> </w:t>
      </w:r>
      <w:r w:rsidRPr="005B60FA">
        <w:rPr>
          <w:lang w:eastAsia="en-AU"/>
        </w:rPr>
        <w:t>from</w:t>
      </w:r>
      <w:r w:rsidR="00E4688E" w:rsidRPr="005B60FA">
        <w:rPr>
          <w:lang w:eastAsia="en-AU"/>
        </w:rPr>
        <w:t xml:space="preserve"> [on behalf of]</w:t>
      </w:r>
      <w:r w:rsidR="006C6EEF" w:rsidRPr="005B60FA">
        <w:rPr>
          <w:lang w:eastAsia="en-AU"/>
        </w:rPr>
        <w:t xml:space="preserve"> </w:t>
      </w:r>
      <w:r w:rsidRPr="005B60FA">
        <w:rPr>
          <w:lang w:eastAsia="en-AU"/>
        </w:rPr>
        <w:t>Shoghi</w:t>
      </w:r>
      <w:r w:rsidR="006C6EEF" w:rsidRPr="005B60FA">
        <w:rPr>
          <w:lang w:eastAsia="en-AU"/>
        </w:rPr>
        <w:t xml:space="preserve"> </w:t>
      </w:r>
      <w:r w:rsidRPr="005B60FA">
        <w:rPr>
          <w:lang w:eastAsia="en-AU"/>
        </w:rPr>
        <w:t>Effendi,</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Guardian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Faith</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1921</w:t>
      </w:r>
      <w:r w:rsidR="006C6EEF" w:rsidRPr="005B60FA">
        <w:rPr>
          <w:lang w:eastAsia="en-AU"/>
        </w:rPr>
        <w:t xml:space="preserve"> </w:t>
      </w:r>
      <w:r w:rsidRPr="005B60FA">
        <w:rPr>
          <w:lang w:eastAsia="en-AU"/>
        </w:rPr>
        <w:t>until</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death</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1957,</w:t>
      </w:r>
      <w:r w:rsidR="006C6EEF" w:rsidRPr="005B60FA">
        <w:rPr>
          <w:lang w:eastAsia="en-AU"/>
        </w:rPr>
        <w:t xml:space="preserve"> </w:t>
      </w:r>
      <w:r w:rsidRPr="005B60FA">
        <w:rPr>
          <w:lang w:eastAsia="en-AU"/>
        </w:rPr>
        <w:t>makes</w:t>
      </w:r>
      <w:r w:rsidR="006C6EEF" w:rsidRPr="005B60FA">
        <w:rPr>
          <w:lang w:eastAsia="en-AU"/>
        </w:rPr>
        <w:t xml:space="preserve"> </w:t>
      </w:r>
      <w:r w:rsidRPr="005B60FA">
        <w:rPr>
          <w:lang w:eastAsia="en-AU"/>
        </w:rPr>
        <w:t>clear</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recognition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faith</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Manifestation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simply</w:t>
      </w:r>
      <w:r w:rsidR="006C6EEF" w:rsidRPr="005B60FA">
        <w:rPr>
          <w:lang w:eastAsia="en-AU"/>
        </w:rPr>
        <w:t xml:space="preserve"> </w:t>
      </w:r>
      <w:r w:rsidRPr="005B60FA">
        <w:rPr>
          <w:lang w:eastAsia="en-AU"/>
        </w:rPr>
        <w:t>unidirectional</w:t>
      </w:r>
      <w:r w:rsidR="006C6EEF" w:rsidRPr="005B60FA">
        <w:rPr>
          <w:lang w:eastAsia="en-AU"/>
        </w:rPr>
        <w:t xml:space="preserve"> </w:t>
      </w:r>
      <w:r w:rsidRPr="005B60FA">
        <w:rPr>
          <w:lang w:eastAsia="en-AU"/>
        </w:rPr>
        <w:t>“gifts”</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Rather,</w:t>
      </w:r>
      <w:r w:rsidR="006C6EEF" w:rsidRPr="005B60FA">
        <w:rPr>
          <w:lang w:eastAsia="en-AU"/>
        </w:rPr>
        <w:t xml:space="preserve"> </w:t>
      </w:r>
      <w:r w:rsidRPr="005B60FA">
        <w:rPr>
          <w:lang w:eastAsia="en-AU"/>
        </w:rPr>
        <w:t>both</w:t>
      </w:r>
      <w:r w:rsidR="006C6EEF" w:rsidRPr="005B60FA">
        <w:rPr>
          <w:lang w:eastAsia="en-AU"/>
        </w:rPr>
        <w:t xml:space="preserve"> </w:t>
      </w:r>
      <w:r w:rsidRPr="005B60FA">
        <w:rPr>
          <w:lang w:eastAsia="en-AU"/>
        </w:rPr>
        <w:t>involve</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reciprocal</w:t>
      </w:r>
      <w:r w:rsidR="006C6EEF" w:rsidRPr="005B60FA">
        <w:rPr>
          <w:lang w:eastAsia="en-AU"/>
        </w:rPr>
        <w:t xml:space="preserve"> </w:t>
      </w:r>
      <w:r w:rsidRPr="005B60FA">
        <w:rPr>
          <w:lang w:eastAsia="en-AU"/>
        </w:rPr>
        <w:t>relationship</w:t>
      </w:r>
      <w:r w:rsidR="006C6EEF" w:rsidRPr="005B60FA">
        <w:rPr>
          <w:lang w:eastAsia="en-AU"/>
        </w:rPr>
        <w:t xml:space="preserve"> </w:t>
      </w:r>
      <w:r w:rsidRPr="005B60FA">
        <w:rPr>
          <w:lang w:eastAsia="en-AU"/>
        </w:rPr>
        <w:t>requiring</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intelligent</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energetic</w:t>
      </w:r>
      <w:r w:rsidR="006C6EEF" w:rsidRPr="005B60FA">
        <w:rPr>
          <w:lang w:eastAsia="en-AU"/>
        </w:rPr>
        <w:t xml:space="preserve"> </w:t>
      </w:r>
      <w:r w:rsidRPr="005B60FA">
        <w:rPr>
          <w:lang w:eastAsia="en-AU"/>
        </w:rPr>
        <w:t>response</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part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Nor</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true</w:t>
      </w:r>
      <w:r w:rsidR="006C6EEF" w:rsidRPr="005B60FA">
        <w:rPr>
          <w:lang w:eastAsia="en-AU"/>
        </w:rPr>
        <w:t xml:space="preserve"> </w:t>
      </w:r>
      <w:r w:rsidRPr="005B60FA">
        <w:rPr>
          <w:lang w:eastAsia="en-AU"/>
        </w:rPr>
        <w:t>faith</w:t>
      </w:r>
      <w:r w:rsidR="006C6EEF" w:rsidRPr="005B60FA">
        <w:rPr>
          <w:lang w:eastAsia="en-AU"/>
        </w:rPr>
        <w:t xml:space="preserve"> </w:t>
      </w:r>
      <w:r w:rsidRPr="005B60FA">
        <w:rPr>
          <w:lang w:eastAsia="en-AU"/>
        </w:rPr>
        <w:t>based</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any</w:t>
      </w:r>
      <w:r w:rsidR="006C6EEF" w:rsidRPr="005B60FA">
        <w:rPr>
          <w:lang w:eastAsia="en-AU"/>
        </w:rPr>
        <w:t xml:space="preserve"> </w:t>
      </w:r>
      <w:r w:rsidRPr="005B60FA">
        <w:rPr>
          <w:lang w:eastAsia="en-AU"/>
        </w:rPr>
        <w:t>irrational</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psychopathological</w:t>
      </w:r>
      <w:r w:rsidR="006C6EEF" w:rsidRPr="005B60FA">
        <w:rPr>
          <w:lang w:eastAsia="en-AU"/>
        </w:rPr>
        <w:t xml:space="preserve"> </w:t>
      </w:r>
      <w:r w:rsidRPr="005B60FA">
        <w:rPr>
          <w:lang w:eastAsia="en-AU"/>
        </w:rPr>
        <w:t>impulse.</w:t>
      </w:r>
      <w:r w:rsidR="00E4688E" w:rsidRPr="005B60FA">
        <w:rPr>
          <w:rStyle w:val="FootnoteReference"/>
          <w:lang w:eastAsia="en-AU"/>
        </w:rPr>
        <w:footnoteReference w:id="30"/>
      </w:r>
    </w:p>
    <w:p w:rsidR="003B608C" w:rsidRPr="005B60FA" w:rsidRDefault="003B608C" w:rsidP="00A259CB">
      <w:pPr>
        <w:pStyle w:val="Myhead3"/>
        <w:rPr>
          <w:lang w:eastAsia="en-AU"/>
        </w:rPr>
      </w:pPr>
      <w:r w:rsidRPr="005B60FA">
        <w:rPr>
          <w:lang w:eastAsia="en-AU"/>
        </w:rPr>
        <w:t>2</w:t>
      </w:r>
      <w:r w:rsidR="006C6EEF" w:rsidRPr="005B60FA">
        <w:rPr>
          <w:lang w:eastAsia="en-AU"/>
        </w:rPr>
        <w:t xml:space="preserve">.  </w:t>
      </w:r>
      <w:r w:rsidRPr="005B60FA">
        <w:rPr>
          <w:lang w:eastAsia="en-AU"/>
        </w:rPr>
        <w:t>The</w:t>
      </w:r>
      <w:r w:rsidR="006C6EEF" w:rsidRPr="005B60FA">
        <w:rPr>
          <w:lang w:eastAsia="en-AU"/>
        </w:rPr>
        <w:t xml:space="preserve"> </w:t>
      </w:r>
      <w:r w:rsidR="00A259CB" w:rsidRPr="005B60FA">
        <w:rPr>
          <w:lang w:eastAsia="en-AU"/>
        </w:rPr>
        <w:t>nature of the proc</w:t>
      </w:r>
      <w:r w:rsidRPr="005B60FA">
        <w:rPr>
          <w:lang w:eastAsia="en-AU"/>
        </w:rPr>
        <w:t>ess</w:t>
      </w:r>
    </w:p>
    <w:p w:rsidR="003B608C" w:rsidRPr="005B60FA" w:rsidRDefault="003B608C" w:rsidP="00A259CB">
      <w:pPr>
        <w:pStyle w:val="Text"/>
        <w:rPr>
          <w:lang w:eastAsia="en-AU"/>
        </w:rPr>
      </w:pPr>
      <w:r w:rsidRPr="005B60FA">
        <w:rPr>
          <w:lang w:eastAsia="en-AU"/>
        </w:rPr>
        <w:t>We</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seen</w:t>
      </w:r>
      <w:r w:rsidR="006C6EEF" w:rsidRPr="005B60FA">
        <w:rPr>
          <w:lang w:eastAsia="en-AU"/>
        </w:rPr>
        <w:t xml:space="preserve"> </w:t>
      </w:r>
      <w:r w:rsidRPr="005B60FA">
        <w:rPr>
          <w:lang w:eastAsia="en-AU"/>
        </w:rPr>
        <w:t>how</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may</w:t>
      </w:r>
      <w:r w:rsidR="006C6EEF" w:rsidRPr="005B60FA">
        <w:rPr>
          <w:lang w:eastAsia="en-AU"/>
        </w:rPr>
        <w:t xml:space="preserve"> </w:t>
      </w:r>
      <w:r w:rsidRPr="005B60FA">
        <w:rPr>
          <w:lang w:eastAsia="en-AU"/>
        </w:rPr>
        <w:t>begin</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acceptance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Manifestation</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obedience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laws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principles</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need</w:t>
      </w:r>
      <w:r w:rsidR="006C6EEF" w:rsidRPr="005B60FA">
        <w:rPr>
          <w:lang w:eastAsia="en-AU"/>
        </w:rPr>
        <w:t xml:space="preserve"> </w:t>
      </w:r>
      <w:r w:rsidRPr="005B60FA">
        <w:rPr>
          <w:lang w:eastAsia="en-AU"/>
        </w:rPr>
        <w:t>now</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gain</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measure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understanding</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nature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itself.</w:t>
      </w:r>
    </w:p>
    <w:p w:rsidR="003B608C" w:rsidRPr="005B60FA" w:rsidRDefault="003B608C" w:rsidP="00A259CB">
      <w:pPr>
        <w:pStyle w:val="Text"/>
        <w:rPr>
          <w:lang w:eastAsia="en-AU"/>
        </w:rPr>
      </w:pPr>
      <w:r w:rsidRPr="005B60FA">
        <w:rPr>
          <w:lang w:eastAsia="en-AU"/>
        </w:rPr>
        <w:t>We</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characterized</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educational</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particular</w:t>
      </w:r>
      <w:r w:rsidR="006C6EEF" w:rsidRPr="005B60FA">
        <w:rPr>
          <w:lang w:eastAsia="en-AU"/>
        </w:rPr>
        <w:t xml:space="preserve"> </w:t>
      </w:r>
      <w:r w:rsidRPr="005B60FA">
        <w:rPr>
          <w:lang w:eastAsia="en-AU"/>
        </w:rPr>
        <w:t>sort</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assumes</w:t>
      </w:r>
      <w:r w:rsidR="006C6EEF" w:rsidRPr="005B60FA">
        <w:rPr>
          <w:lang w:eastAsia="en-AU"/>
        </w:rPr>
        <w:t xml:space="preserve"> </w:t>
      </w:r>
      <w:r w:rsidRPr="005B60FA">
        <w:rPr>
          <w:lang w:eastAsia="en-AU"/>
        </w:rPr>
        <w:t>responsibility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learns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feel,</w:t>
      </w:r>
      <w:r w:rsidR="006C6EEF" w:rsidRPr="005B60FA">
        <w:rPr>
          <w:lang w:eastAsia="en-AU"/>
        </w:rPr>
        <w:t xml:space="preserve"> </w:t>
      </w:r>
      <w:r w:rsidRPr="005B60FA">
        <w:rPr>
          <w:lang w:eastAsia="en-AU"/>
        </w:rPr>
        <w:t>think,</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act</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certain</w:t>
      </w:r>
      <w:r w:rsidR="006C6EEF" w:rsidRPr="005B60FA">
        <w:rPr>
          <w:lang w:eastAsia="en-AU"/>
        </w:rPr>
        <w:t xml:space="preserve"> </w:t>
      </w:r>
      <w:r w:rsidRPr="005B60FA">
        <w:rPr>
          <w:lang w:eastAsia="en-AU"/>
        </w:rPr>
        <w:t>appropriate</w:t>
      </w:r>
      <w:r w:rsidR="006C6EEF" w:rsidRPr="005B60FA">
        <w:rPr>
          <w:lang w:eastAsia="en-AU"/>
        </w:rPr>
        <w:t xml:space="preserve"> </w:t>
      </w:r>
      <w:r w:rsidRPr="005B60FA">
        <w:rPr>
          <w:lang w:eastAsia="en-AU"/>
        </w:rPr>
        <w:t>ways</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through</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eventually</w:t>
      </w:r>
      <w:r w:rsidR="006C6EEF" w:rsidRPr="005B60FA">
        <w:rPr>
          <w:lang w:eastAsia="en-AU"/>
        </w:rPr>
        <w:t xml:space="preserve"> </w:t>
      </w:r>
      <w:r w:rsidRPr="005B60FA">
        <w:rPr>
          <w:lang w:eastAsia="en-AU"/>
        </w:rPr>
        <w:t>becomes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truest</w:t>
      </w:r>
      <w:r w:rsidR="006C6EEF" w:rsidRPr="005B60FA">
        <w:rPr>
          <w:lang w:eastAsia="en-AU"/>
        </w:rPr>
        <w:t xml:space="preserve"> </w:t>
      </w:r>
      <w:r w:rsidRPr="005B60FA">
        <w:rPr>
          <w:lang w:eastAsia="en-AU"/>
        </w:rPr>
        <w:t>expression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what</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always</w:t>
      </w:r>
      <w:r w:rsidR="006C6EEF" w:rsidRPr="005B60FA">
        <w:rPr>
          <w:lang w:eastAsia="en-AU"/>
        </w:rPr>
        <w:t xml:space="preserve"> </w:t>
      </w:r>
      <w:r w:rsidRPr="005B60FA">
        <w:rPr>
          <w:lang w:eastAsia="en-AU"/>
        </w:rPr>
        <w:t>potentially</w:t>
      </w:r>
      <w:r w:rsidR="006C6EEF" w:rsidRPr="005B60FA">
        <w:rPr>
          <w:lang w:eastAsia="en-AU"/>
        </w:rPr>
        <w:t xml:space="preserve"> </w:t>
      </w:r>
      <w:r w:rsidRPr="005B60FA">
        <w:rPr>
          <w:lang w:eastAsia="en-AU"/>
        </w:rPr>
        <w:t>been.</w:t>
      </w:r>
    </w:p>
    <w:p w:rsidR="003B608C" w:rsidRPr="005B60FA" w:rsidRDefault="003B608C" w:rsidP="00A259CB">
      <w:pPr>
        <w:pStyle w:val="Text"/>
        <w:rPr>
          <w:lang w:eastAsia="en-AU"/>
        </w:rPr>
      </w:pPr>
      <w:r w:rsidRPr="005B60FA">
        <w:rPr>
          <w:lang w:eastAsia="en-AU"/>
        </w:rPr>
        <w:t>Let</w:t>
      </w:r>
      <w:r w:rsidR="006C6EEF" w:rsidRPr="005B60FA">
        <w:rPr>
          <w:lang w:eastAsia="en-AU"/>
        </w:rPr>
        <w:t xml:space="preserve"> </w:t>
      </w:r>
      <w:r w:rsidRPr="005B60FA">
        <w:rPr>
          <w:lang w:eastAsia="en-AU"/>
        </w:rPr>
        <w:t>us</w:t>
      </w:r>
      <w:r w:rsidR="006C6EEF" w:rsidRPr="005B60FA">
        <w:rPr>
          <w:lang w:eastAsia="en-AU"/>
        </w:rPr>
        <w:t xml:space="preserve"> </w:t>
      </w:r>
      <w:r w:rsidRPr="005B60FA">
        <w:rPr>
          <w:lang w:eastAsia="en-AU"/>
        </w:rPr>
        <w:t>consider</w:t>
      </w:r>
      <w:r w:rsidR="006C6EEF" w:rsidRPr="005B60FA">
        <w:rPr>
          <w:lang w:eastAsia="en-AU"/>
        </w:rPr>
        <w:t xml:space="preserve"> </w:t>
      </w:r>
      <w:r w:rsidRPr="005B60FA">
        <w:rPr>
          <w:lang w:eastAsia="en-AU"/>
        </w:rPr>
        <w:t>several</w:t>
      </w:r>
      <w:r w:rsidR="006C6EEF" w:rsidRPr="005B60FA">
        <w:rPr>
          <w:lang w:eastAsia="en-AU"/>
        </w:rPr>
        <w:t xml:space="preserve"> </w:t>
      </w:r>
      <w:r w:rsidRPr="005B60FA">
        <w:rPr>
          <w:lang w:eastAsia="en-AU"/>
        </w:rPr>
        <w:t>further</w:t>
      </w:r>
      <w:r w:rsidR="006C6EEF" w:rsidRPr="005B60FA">
        <w:rPr>
          <w:lang w:eastAsia="en-AU"/>
        </w:rPr>
        <w:t xml:space="preserve"> </w:t>
      </w:r>
      <w:r w:rsidRPr="005B60FA">
        <w:rPr>
          <w:lang w:eastAsia="en-AU"/>
        </w:rPr>
        <w:t>quotations</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Writings</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confirm</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view</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process.</w:t>
      </w:r>
    </w:p>
    <w:p w:rsidR="009F42F8" w:rsidRDefault="009F42F8">
      <w:pPr>
        <w:widowControl/>
        <w:kinsoku/>
        <w:overflowPunct/>
        <w:textAlignment w:val="auto"/>
        <w:rPr>
          <w:rFonts w:cstheme="minorBidi"/>
          <w:i/>
          <w:lang w:eastAsia="en-AU"/>
        </w:rPr>
      </w:pPr>
      <w:r>
        <w:rPr>
          <w:i/>
          <w:iCs/>
          <w:lang w:eastAsia="en-AU"/>
        </w:rPr>
        <w:br w:type="page"/>
      </w:r>
    </w:p>
    <w:p w:rsidR="003B608C" w:rsidRPr="005B60FA" w:rsidRDefault="003B608C" w:rsidP="00413542">
      <w:pPr>
        <w:pStyle w:val="Quote"/>
        <w:rPr>
          <w:lang w:eastAsia="en-AU"/>
        </w:rPr>
      </w:pPr>
      <w:r w:rsidRPr="005B60FA">
        <w:rPr>
          <w:i/>
          <w:iCs w:val="0"/>
          <w:lang w:eastAsia="en-AU"/>
        </w:rPr>
        <w:t>Whatever</w:t>
      </w:r>
      <w:r w:rsidR="006C6EEF" w:rsidRPr="005B60FA">
        <w:rPr>
          <w:i/>
          <w:iCs w:val="0"/>
          <w:lang w:eastAsia="en-AU"/>
        </w:rPr>
        <w:t xml:space="preserve"> </w:t>
      </w:r>
      <w:r w:rsidRPr="005B60FA">
        <w:rPr>
          <w:i/>
          <w:iCs w:val="0"/>
          <w:lang w:eastAsia="en-AU"/>
        </w:rPr>
        <w:t>duty</w:t>
      </w:r>
      <w:r w:rsidR="006C6EEF" w:rsidRPr="005B60FA">
        <w:rPr>
          <w:i/>
          <w:iCs w:val="0"/>
          <w:lang w:eastAsia="en-AU"/>
        </w:rPr>
        <w:t xml:space="preserve"> </w:t>
      </w:r>
      <w:r w:rsidRPr="005B60FA">
        <w:rPr>
          <w:i/>
          <w:iCs w:val="0"/>
          <w:lang w:eastAsia="en-AU"/>
        </w:rPr>
        <w:t>Thou</w:t>
      </w:r>
      <w:r w:rsidR="006C6EEF" w:rsidRPr="005B60FA">
        <w:rPr>
          <w:i/>
          <w:iCs w:val="0"/>
          <w:lang w:eastAsia="en-AU"/>
        </w:rPr>
        <w:t xml:space="preserve"> </w:t>
      </w:r>
      <w:r w:rsidRPr="005B60FA">
        <w:rPr>
          <w:i/>
          <w:iCs w:val="0"/>
          <w:lang w:eastAsia="en-AU"/>
        </w:rPr>
        <w:t>hast</w:t>
      </w:r>
      <w:r w:rsidR="006C6EEF" w:rsidRPr="005B60FA">
        <w:rPr>
          <w:i/>
          <w:iCs w:val="0"/>
          <w:lang w:eastAsia="en-AU"/>
        </w:rPr>
        <w:t xml:space="preserve"> </w:t>
      </w:r>
      <w:r w:rsidRPr="005B60FA">
        <w:rPr>
          <w:i/>
          <w:iCs w:val="0"/>
          <w:lang w:eastAsia="en-AU"/>
        </w:rPr>
        <w:t>prescribed</w:t>
      </w:r>
      <w:r w:rsidR="006C6EEF" w:rsidRPr="005B60FA">
        <w:rPr>
          <w:i/>
          <w:iCs w:val="0"/>
          <w:lang w:eastAsia="en-AU"/>
        </w:rPr>
        <w:t xml:space="preserve"> </w:t>
      </w:r>
      <w:r w:rsidRPr="005B60FA">
        <w:rPr>
          <w:i/>
          <w:iCs w:val="0"/>
          <w:lang w:eastAsia="en-AU"/>
        </w:rPr>
        <w:t>unto</w:t>
      </w:r>
      <w:r w:rsidR="006C6EEF" w:rsidRPr="005B60FA">
        <w:rPr>
          <w:i/>
          <w:iCs w:val="0"/>
          <w:lang w:eastAsia="en-AU"/>
        </w:rPr>
        <w:t xml:space="preserve"> </w:t>
      </w:r>
      <w:r w:rsidRPr="005B60FA">
        <w:rPr>
          <w:i/>
          <w:iCs w:val="0"/>
          <w:lang w:eastAsia="en-AU"/>
        </w:rPr>
        <w:t>Thy</w:t>
      </w:r>
      <w:r w:rsidR="006C6EEF" w:rsidRPr="005B60FA">
        <w:rPr>
          <w:i/>
          <w:iCs w:val="0"/>
          <w:lang w:eastAsia="en-AU"/>
        </w:rPr>
        <w:t xml:space="preserve"> </w:t>
      </w:r>
      <w:r w:rsidRPr="005B60FA">
        <w:rPr>
          <w:i/>
          <w:iCs w:val="0"/>
          <w:lang w:eastAsia="en-AU"/>
        </w:rPr>
        <w:t>servants</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extolling</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utmost</w:t>
      </w:r>
      <w:r w:rsidR="006C6EEF" w:rsidRPr="005B60FA">
        <w:rPr>
          <w:i/>
          <w:iCs w:val="0"/>
          <w:lang w:eastAsia="en-AU"/>
        </w:rPr>
        <w:t xml:space="preserve"> </w:t>
      </w:r>
      <w:r w:rsidRPr="005B60FA">
        <w:rPr>
          <w:i/>
          <w:iCs w:val="0"/>
          <w:lang w:eastAsia="en-AU"/>
        </w:rPr>
        <w:t>Thy</w:t>
      </w:r>
      <w:r w:rsidR="006C6EEF" w:rsidRPr="005B60FA">
        <w:rPr>
          <w:i/>
          <w:iCs w:val="0"/>
          <w:lang w:eastAsia="en-AU"/>
        </w:rPr>
        <w:t xml:space="preserve"> </w:t>
      </w:r>
      <w:r w:rsidRPr="005B60FA">
        <w:rPr>
          <w:i/>
          <w:iCs w:val="0"/>
          <w:lang w:eastAsia="en-AU"/>
        </w:rPr>
        <w:t>majesty</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glory</w:t>
      </w:r>
      <w:r w:rsidR="006C6EEF" w:rsidRPr="005B60FA">
        <w:rPr>
          <w:i/>
          <w:iCs w:val="0"/>
          <w:lang w:eastAsia="en-AU"/>
        </w:rPr>
        <w:t xml:space="preserve"> </w:t>
      </w:r>
      <w:r w:rsidRPr="005B60FA">
        <w:rPr>
          <w:i/>
          <w:iCs w:val="0"/>
          <w:lang w:eastAsia="en-AU"/>
        </w:rPr>
        <w:t>is</w:t>
      </w:r>
      <w:r w:rsidR="006C6EEF" w:rsidRPr="005B60FA">
        <w:rPr>
          <w:i/>
          <w:iCs w:val="0"/>
          <w:lang w:eastAsia="en-AU"/>
        </w:rPr>
        <w:t xml:space="preserve"> </w:t>
      </w:r>
      <w:r w:rsidRPr="005B60FA">
        <w:rPr>
          <w:i/>
          <w:iCs w:val="0"/>
          <w:lang w:eastAsia="en-AU"/>
        </w:rPr>
        <w:t>but</w:t>
      </w:r>
      <w:r w:rsidR="006C6EEF" w:rsidRPr="005B60FA">
        <w:rPr>
          <w:i/>
          <w:iCs w:val="0"/>
          <w:lang w:eastAsia="en-AU"/>
        </w:rPr>
        <w:t xml:space="preserve"> </w:t>
      </w:r>
      <w:r w:rsidRPr="005B60FA">
        <w:rPr>
          <w:i/>
          <w:iCs w:val="0"/>
          <w:lang w:eastAsia="en-AU"/>
        </w:rPr>
        <w:t>a</w:t>
      </w:r>
      <w:r w:rsidR="006C6EEF" w:rsidRPr="005B60FA">
        <w:rPr>
          <w:i/>
          <w:iCs w:val="0"/>
          <w:lang w:eastAsia="en-AU"/>
        </w:rPr>
        <w:t xml:space="preserve"> </w:t>
      </w:r>
      <w:r w:rsidRPr="005B60FA">
        <w:rPr>
          <w:i/>
          <w:iCs w:val="0"/>
          <w:lang w:eastAsia="en-AU"/>
        </w:rPr>
        <w:t>token</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Thy</w:t>
      </w:r>
      <w:r w:rsidR="006C6EEF" w:rsidRPr="005B60FA">
        <w:rPr>
          <w:i/>
          <w:iCs w:val="0"/>
          <w:lang w:eastAsia="en-AU"/>
        </w:rPr>
        <w:t xml:space="preserve"> </w:t>
      </w:r>
      <w:r w:rsidRPr="005B60FA">
        <w:rPr>
          <w:i/>
          <w:iCs w:val="0"/>
          <w:lang w:eastAsia="en-AU"/>
        </w:rPr>
        <w:t>grace</w:t>
      </w:r>
      <w:r w:rsidR="006C6EEF" w:rsidRPr="005B60FA">
        <w:rPr>
          <w:i/>
          <w:iCs w:val="0"/>
          <w:lang w:eastAsia="en-AU"/>
        </w:rPr>
        <w:t xml:space="preserve"> </w:t>
      </w:r>
      <w:r w:rsidRPr="005B60FA">
        <w:rPr>
          <w:i/>
          <w:iCs w:val="0"/>
          <w:lang w:eastAsia="en-AU"/>
        </w:rPr>
        <w:t>unto</w:t>
      </w:r>
      <w:r w:rsidR="006C6EEF" w:rsidRPr="005B60FA">
        <w:rPr>
          <w:i/>
          <w:iCs w:val="0"/>
          <w:lang w:eastAsia="en-AU"/>
        </w:rPr>
        <w:t xml:space="preserve"> </w:t>
      </w:r>
      <w:r w:rsidRPr="005B60FA">
        <w:rPr>
          <w:i/>
          <w:iCs w:val="0"/>
          <w:lang w:eastAsia="en-AU"/>
        </w:rPr>
        <w:t>them,</w:t>
      </w:r>
      <w:r w:rsidR="006C6EEF" w:rsidRPr="005B60FA">
        <w:rPr>
          <w:i/>
          <w:iCs w:val="0"/>
          <w:lang w:eastAsia="en-AU"/>
        </w:rPr>
        <w:t xml:space="preserve"> </w:t>
      </w:r>
      <w:r w:rsidRPr="005B60FA">
        <w:rPr>
          <w:i/>
          <w:iCs w:val="0"/>
          <w:lang w:eastAsia="en-AU"/>
        </w:rPr>
        <w:t>that</w:t>
      </w:r>
      <w:r w:rsidR="006C6EEF" w:rsidRPr="005B60FA">
        <w:rPr>
          <w:i/>
          <w:iCs w:val="0"/>
          <w:lang w:eastAsia="en-AU"/>
        </w:rPr>
        <w:t xml:space="preserve"> </w:t>
      </w:r>
      <w:r w:rsidRPr="005B60FA">
        <w:rPr>
          <w:i/>
          <w:iCs w:val="0"/>
          <w:lang w:eastAsia="en-AU"/>
        </w:rPr>
        <w:t>they</w:t>
      </w:r>
      <w:r w:rsidR="006C6EEF" w:rsidRPr="005B60FA">
        <w:rPr>
          <w:i/>
          <w:iCs w:val="0"/>
          <w:lang w:eastAsia="en-AU"/>
        </w:rPr>
        <w:t xml:space="preserve"> </w:t>
      </w:r>
      <w:r w:rsidRPr="005B60FA">
        <w:rPr>
          <w:i/>
          <w:iCs w:val="0"/>
          <w:lang w:eastAsia="en-AU"/>
        </w:rPr>
        <w:t>may</w:t>
      </w:r>
      <w:r w:rsidR="006C6EEF" w:rsidRPr="005B60FA">
        <w:rPr>
          <w:i/>
          <w:iCs w:val="0"/>
          <w:lang w:eastAsia="en-AU"/>
        </w:rPr>
        <w:t xml:space="preserve"> </w:t>
      </w:r>
      <w:r w:rsidRPr="005B60FA">
        <w:rPr>
          <w:i/>
          <w:iCs w:val="0"/>
          <w:lang w:eastAsia="en-AU"/>
        </w:rPr>
        <w:t>be</w:t>
      </w:r>
      <w:r w:rsidR="006C6EEF" w:rsidRPr="005B60FA">
        <w:rPr>
          <w:i/>
          <w:iCs w:val="0"/>
          <w:lang w:eastAsia="en-AU"/>
        </w:rPr>
        <w:t xml:space="preserve"> </w:t>
      </w:r>
      <w:r w:rsidRPr="005B60FA">
        <w:rPr>
          <w:i/>
          <w:iCs w:val="0"/>
          <w:lang w:eastAsia="en-AU"/>
        </w:rPr>
        <w:t>enabled</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ascend</w:t>
      </w:r>
      <w:r w:rsidR="006C6EEF" w:rsidRPr="005B60FA">
        <w:rPr>
          <w:i/>
          <w:iCs w:val="0"/>
          <w:lang w:eastAsia="en-AU"/>
        </w:rPr>
        <w:t xml:space="preserve"> </w:t>
      </w:r>
      <w:r w:rsidRPr="005B60FA">
        <w:rPr>
          <w:i/>
          <w:iCs w:val="0"/>
          <w:lang w:eastAsia="en-AU"/>
        </w:rPr>
        <w:t>unto</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station</w:t>
      </w:r>
      <w:r w:rsidR="006C6EEF" w:rsidRPr="005B60FA">
        <w:rPr>
          <w:i/>
          <w:iCs w:val="0"/>
          <w:lang w:eastAsia="en-AU"/>
        </w:rPr>
        <w:t xml:space="preserve"> </w:t>
      </w:r>
      <w:r w:rsidRPr="005B60FA">
        <w:rPr>
          <w:i/>
          <w:iCs w:val="0"/>
          <w:lang w:eastAsia="en-AU"/>
        </w:rPr>
        <w:t>conferred</w:t>
      </w:r>
      <w:r w:rsidR="006C6EEF" w:rsidRPr="005B60FA">
        <w:rPr>
          <w:i/>
          <w:iCs w:val="0"/>
          <w:lang w:eastAsia="en-AU"/>
        </w:rPr>
        <w:t xml:space="preserve"> </w:t>
      </w:r>
      <w:r w:rsidRPr="005B60FA">
        <w:rPr>
          <w:i/>
          <w:iCs w:val="0"/>
          <w:lang w:eastAsia="en-AU"/>
        </w:rPr>
        <w:t>upon</w:t>
      </w:r>
      <w:r w:rsidR="006C6EEF" w:rsidRPr="005B60FA">
        <w:rPr>
          <w:i/>
          <w:iCs w:val="0"/>
          <w:lang w:eastAsia="en-AU"/>
        </w:rPr>
        <w:t xml:space="preserve"> </w:t>
      </w:r>
      <w:r w:rsidRPr="005B60FA">
        <w:rPr>
          <w:i/>
          <w:iCs w:val="0"/>
          <w:lang w:eastAsia="en-AU"/>
        </w:rPr>
        <w:t>their</w:t>
      </w:r>
      <w:r w:rsidR="006C6EEF" w:rsidRPr="005B60FA">
        <w:rPr>
          <w:i/>
          <w:iCs w:val="0"/>
          <w:lang w:eastAsia="en-AU"/>
        </w:rPr>
        <w:t xml:space="preserve"> </w:t>
      </w:r>
      <w:r w:rsidRPr="005B60FA">
        <w:rPr>
          <w:i/>
          <w:iCs w:val="0"/>
          <w:lang w:eastAsia="en-AU"/>
        </w:rPr>
        <w:t>own</w:t>
      </w:r>
      <w:r w:rsidR="006C6EEF" w:rsidRPr="005B60FA">
        <w:rPr>
          <w:i/>
          <w:iCs w:val="0"/>
          <w:lang w:eastAsia="en-AU"/>
        </w:rPr>
        <w:t xml:space="preserve"> </w:t>
      </w:r>
      <w:r w:rsidRPr="005B60FA">
        <w:rPr>
          <w:i/>
          <w:iCs w:val="0"/>
          <w:lang w:eastAsia="en-AU"/>
        </w:rPr>
        <w:t>inmost</w:t>
      </w:r>
      <w:r w:rsidR="006C6EEF" w:rsidRPr="005B60FA">
        <w:rPr>
          <w:i/>
          <w:iCs w:val="0"/>
          <w:lang w:eastAsia="en-AU"/>
        </w:rPr>
        <w:t xml:space="preserve"> </w:t>
      </w:r>
      <w:r w:rsidRPr="005B60FA">
        <w:rPr>
          <w:i/>
          <w:iCs w:val="0"/>
          <w:lang w:eastAsia="en-AU"/>
        </w:rPr>
        <w:t>being,</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station</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knowledge</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their</w:t>
      </w:r>
      <w:r w:rsidR="006C6EEF" w:rsidRPr="005B60FA">
        <w:rPr>
          <w:i/>
          <w:iCs w:val="0"/>
          <w:lang w:eastAsia="en-AU"/>
        </w:rPr>
        <w:t xml:space="preserve"> </w:t>
      </w:r>
      <w:r w:rsidRPr="005B60FA">
        <w:rPr>
          <w:i/>
          <w:iCs w:val="0"/>
          <w:lang w:eastAsia="en-AU"/>
        </w:rPr>
        <w:t>own</w:t>
      </w:r>
      <w:r w:rsidR="006C6EEF" w:rsidRPr="005B60FA">
        <w:rPr>
          <w:i/>
          <w:iCs w:val="0"/>
          <w:lang w:eastAsia="en-AU"/>
        </w:rPr>
        <w:t xml:space="preserve"> </w:t>
      </w:r>
      <w:r w:rsidRPr="005B60FA">
        <w:rPr>
          <w:i/>
          <w:iCs w:val="0"/>
          <w:lang w:eastAsia="en-AU"/>
        </w:rPr>
        <w:t>selves</w:t>
      </w:r>
      <w:r w:rsidRPr="005B60FA">
        <w:rPr>
          <w:lang w:eastAsia="en-AU"/>
        </w:rPr>
        <w:t>.</w:t>
      </w:r>
      <w:r w:rsidR="00413542" w:rsidRPr="005B60FA">
        <w:rPr>
          <w:rStyle w:val="FootnoteReference"/>
          <w:lang w:eastAsia="en-AU"/>
        </w:rPr>
        <w:footnoteReference w:id="31"/>
      </w:r>
    </w:p>
    <w:p w:rsidR="003B608C" w:rsidRPr="005B60FA" w:rsidRDefault="003B608C" w:rsidP="00A259CB">
      <w:pPr>
        <w:pStyle w:val="Text"/>
        <w:rPr>
          <w:lang w:eastAsia="en-AU"/>
        </w:rPr>
      </w:pPr>
      <w:r w:rsidRPr="005B60FA">
        <w:rPr>
          <w:lang w:eastAsia="en-AU"/>
        </w:rPr>
        <w:t>Here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“duties”</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prescribed</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seen</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ends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themselves</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rather</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“tokens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other</w:t>
      </w:r>
      <w:r w:rsidR="006C6EEF" w:rsidRPr="005B60FA">
        <w:rPr>
          <w:lang w:eastAsia="en-AU"/>
        </w:rPr>
        <w:t xml:space="preserve"> </w:t>
      </w:r>
      <w:r w:rsidRPr="005B60FA">
        <w:rPr>
          <w:lang w:eastAsia="en-AU"/>
        </w:rPr>
        <w:t>words,</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symbols</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means</w:t>
      </w:r>
      <w:r w:rsidR="006C6EEF" w:rsidRPr="005B60FA">
        <w:rPr>
          <w:lang w:eastAsia="en-AU"/>
        </w:rPr>
        <w:t xml:space="preserve"> </w:t>
      </w:r>
      <w:r w:rsidRPr="005B60FA">
        <w:rPr>
          <w:lang w:eastAsia="en-AU"/>
        </w:rPr>
        <w:t>towards</w:t>
      </w:r>
      <w:r w:rsidR="006C6EEF" w:rsidRPr="005B60FA">
        <w:rPr>
          <w:lang w:eastAsia="en-AU"/>
        </w:rPr>
        <w:t xml:space="preserve"> </w:t>
      </w:r>
      <w:r w:rsidRPr="005B60FA">
        <w:rPr>
          <w:lang w:eastAsia="en-AU"/>
        </w:rPr>
        <w:t>another,</w:t>
      </w:r>
      <w:r w:rsidR="006C6EEF" w:rsidRPr="005B60FA">
        <w:rPr>
          <w:lang w:eastAsia="en-AU"/>
        </w:rPr>
        <w:t xml:space="preserve"> </w:t>
      </w:r>
      <w:r w:rsidRPr="005B60FA">
        <w:rPr>
          <w:lang w:eastAsia="en-AU"/>
        </w:rPr>
        <w:t>ultimate</w:t>
      </w:r>
      <w:r w:rsidR="006C6EEF" w:rsidRPr="005B60FA">
        <w:rPr>
          <w:lang w:eastAsia="en-AU"/>
        </w:rPr>
        <w:t xml:space="preserve"> </w:t>
      </w:r>
      <w:r w:rsidRPr="005B60FA">
        <w:rPr>
          <w:lang w:eastAsia="en-AU"/>
        </w:rPr>
        <w:t>end</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end</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characterized</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being</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particular</w:t>
      </w:r>
      <w:r w:rsidR="006C6EEF" w:rsidRPr="005B60FA">
        <w:rPr>
          <w:lang w:eastAsia="en-AU"/>
        </w:rPr>
        <w:t xml:space="preserve"> </w:t>
      </w:r>
      <w:r w:rsidRPr="005B60FA">
        <w:rPr>
          <w:lang w:eastAsia="en-AU"/>
        </w:rPr>
        <w:t>kind</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here</w:t>
      </w:r>
      <w:r w:rsidR="006C6EEF" w:rsidRPr="005B60FA">
        <w:rPr>
          <w:lang w:eastAsia="en-AU"/>
        </w:rPr>
        <w:t xml:space="preserve"> </w:t>
      </w:r>
      <w:r w:rsidRPr="005B60FA">
        <w:rPr>
          <w:lang w:eastAsia="en-AU"/>
        </w:rPr>
        <w:t>called</w:t>
      </w:r>
      <w:r w:rsidR="006C6EEF" w:rsidRPr="005B60FA">
        <w:rPr>
          <w:lang w:eastAsia="en-AU"/>
        </w:rPr>
        <w:t xml:space="preserve"> </w:t>
      </w:r>
      <w:r w:rsidRPr="005B60FA">
        <w:rPr>
          <w:lang w:eastAsia="en-AU"/>
        </w:rPr>
        <w:t>self-knowledge.</w:t>
      </w:r>
    </w:p>
    <w:p w:rsidR="003B608C" w:rsidRPr="005B60FA" w:rsidRDefault="003B608C" w:rsidP="00A259CB">
      <w:pPr>
        <w:pStyle w:val="Text"/>
        <w:rPr>
          <w:lang w:eastAsia="en-AU"/>
        </w:rPr>
      </w:pP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following,</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u</w:t>
      </w:r>
      <w:r w:rsidR="006C6EEF" w:rsidRPr="005B60FA">
        <w:rPr>
          <w:lang w:eastAsia="en-AU"/>
        </w:rPr>
        <w:t>’</w:t>
      </w:r>
      <w:r w:rsidRPr="005B60FA">
        <w:rPr>
          <w:lang w:eastAsia="en-AU"/>
        </w:rPr>
        <w:t>lláh</w:t>
      </w:r>
      <w:r w:rsidR="006C6EEF" w:rsidRPr="005B60FA">
        <w:rPr>
          <w:lang w:eastAsia="en-AU"/>
        </w:rPr>
        <w:t xml:space="preserve"> </w:t>
      </w:r>
      <w:r w:rsidRPr="005B60FA">
        <w:rPr>
          <w:lang w:eastAsia="en-AU"/>
        </w:rPr>
        <w:t>speaks</w:t>
      </w:r>
      <w:r w:rsidR="006C6EEF" w:rsidRPr="005B60FA">
        <w:rPr>
          <w:lang w:eastAsia="en-AU"/>
        </w:rPr>
        <w:t xml:space="preserve"> </w:t>
      </w:r>
      <w:r w:rsidRPr="005B60FA">
        <w:rPr>
          <w:lang w:eastAsia="en-AU"/>
        </w:rPr>
        <w:t>similarly</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self-knowledge:</w:t>
      </w:r>
    </w:p>
    <w:p w:rsidR="003B608C" w:rsidRPr="005B60FA" w:rsidRDefault="003B608C" w:rsidP="003948C8">
      <w:pPr>
        <w:pStyle w:val="Quote"/>
        <w:rPr>
          <w:lang w:eastAsia="en-AU"/>
        </w:rPr>
      </w:pPr>
      <w:r w:rsidRPr="005B60FA">
        <w:rPr>
          <w:i/>
          <w:iCs w:val="0"/>
          <w:lang w:eastAsia="en-AU"/>
        </w:rPr>
        <w:t>O</w:t>
      </w:r>
      <w:r w:rsidR="006C6EEF" w:rsidRPr="005B60FA">
        <w:rPr>
          <w:i/>
          <w:iCs w:val="0"/>
          <w:lang w:eastAsia="en-AU"/>
        </w:rPr>
        <w:t xml:space="preserve"> </w:t>
      </w:r>
      <w:r w:rsidRPr="005B60FA">
        <w:rPr>
          <w:i/>
          <w:iCs w:val="0"/>
          <w:lang w:eastAsia="en-AU"/>
        </w:rPr>
        <w:t>My</w:t>
      </w:r>
      <w:r w:rsidR="006C6EEF" w:rsidRPr="005B60FA">
        <w:rPr>
          <w:i/>
          <w:iCs w:val="0"/>
          <w:lang w:eastAsia="en-AU"/>
        </w:rPr>
        <w:t xml:space="preserve"> </w:t>
      </w:r>
      <w:r w:rsidRPr="005B60FA">
        <w:rPr>
          <w:i/>
          <w:iCs w:val="0"/>
          <w:lang w:eastAsia="en-AU"/>
        </w:rPr>
        <w:t>servants</w:t>
      </w:r>
      <w:r w:rsidR="006C6EEF" w:rsidRPr="005B60FA">
        <w:rPr>
          <w:i/>
          <w:iCs w:val="0"/>
          <w:lang w:eastAsia="en-AU"/>
        </w:rPr>
        <w:t xml:space="preserve">!  </w:t>
      </w:r>
      <w:r w:rsidRPr="005B60FA">
        <w:rPr>
          <w:i/>
          <w:iCs w:val="0"/>
          <w:lang w:eastAsia="en-AU"/>
        </w:rPr>
        <w:t>Could</w:t>
      </w:r>
      <w:r w:rsidR="006C6EEF" w:rsidRPr="005B60FA">
        <w:rPr>
          <w:i/>
          <w:iCs w:val="0"/>
          <w:lang w:eastAsia="en-AU"/>
        </w:rPr>
        <w:t xml:space="preserve"> </w:t>
      </w:r>
      <w:r w:rsidRPr="005B60FA">
        <w:rPr>
          <w:i/>
          <w:iCs w:val="0"/>
          <w:lang w:eastAsia="en-AU"/>
        </w:rPr>
        <w:t>ye</w:t>
      </w:r>
      <w:r w:rsidR="006C6EEF" w:rsidRPr="005B60FA">
        <w:rPr>
          <w:i/>
          <w:iCs w:val="0"/>
          <w:lang w:eastAsia="en-AU"/>
        </w:rPr>
        <w:t xml:space="preserve"> </w:t>
      </w:r>
      <w:r w:rsidRPr="005B60FA">
        <w:rPr>
          <w:i/>
          <w:iCs w:val="0"/>
          <w:lang w:eastAsia="en-AU"/>
        </w:rPr>
        <w:t>apprehend</w:t>
      </w:r>
      <w:r w:rsidR="006C6EEF" w:rsidRPr="005B60FA">
        <w:rPr>
          <w:i/>
          <w:iCs w:val="0"/>
          <w:lang w:eastAsia="en-AU"/>
        </w:rPr>
        <w:t xml:space="preserve"> </w:t>
      </w:r>
      <w:r w:rsidRPr="005B60FA">
        <w:rPr>
          <w:i/>
          <w:iCs w:val="0"/>
          <w:lang w:eastAsia="en-AU"/>
        </w:rPr>
        <w:t>with</w:t>
      </w:r>
      <w:r w:rsidR="006C6EEF" w:rsidRPr="005B60FA">
        <w:rPr>
          <w:i/>
          <w:iCs w:val="0"/>
          <w:lang w:eastAsia="en-AU"/>
        </w:rPr>
        <w:t xml:space="preserve"> </w:t>
      </w:r>
      <w:r w:rsidRPr="005B60FA">
        <w:rPr>
          <w:i/>
          <w:iCs w:val="0"/>
          <w:lang w:eastAsia="en-AU"/>
        </w:rPr>
        <w:t>what</w:t>
      </w:r>
      <w:r w:rsidR="006C6EEF" w:rsidRPr="005B60FA">
        <w:rPr>
          <w:i/>
          <w:iCs w:val="0"/>
          <w:lang w:eastAsia="en-AU"/>
        </w:rPr>
        <w:t xml:space="preserve"> </w:t>
      </w:r>
      <w:r w:rsidRPr="005B60FA">
        <w:rPr>
          <w:i/>
          <w:iCs w:val="0"/>
          <w:lang w:eastAsia="en-AU"/>
        </w:rPr>
        <w:t>wonders</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My</w:t>
      </w:r>
      <w:r w:rsidR="006C6EEF" w:rsidRPr="005B60FA">
        <w:rPr>
          <w:i/>
          <w:iCs w:val="0"/>
          <w:lang w:eastAsia="en-AU"/>
        </w:rPr>
        <w:t xml:space="preserve"> </w:t>
      </w:r>
      <w:r w:rsidRPr="005B60FA">
        <w:rPr>
          <w:i/>
          <w:iCs w:val="0"/>
          <w:lang w:eastAsia="en-AU"/>
        </w:rPr>
        <w:t>munificence</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bounty</w:t>
      </w:r>
      <w:r w:rsidR="006C6EEF" w:rsidRPr="005B60FA">
        <w:rPr>
          <w:i/>
          <w:iCs w:val="0"/>
          <w:lang w:eastAsia="en-AU"/>
        </w:rPr>
        <w:t xml:space="preserve"> </w:t>
      </w:r>
      <w:r w:rsidRPr="005B60FA">
        <w:rPr>
          <w:i/>
          <w:iCs w:val="0"/>
          <w:lang w:eastAsia="en-AU"/>
        </w:rPr>
        <w:t>I</w:t>
      </w:r>
      <w:r w:rsidR="006C6EEF" w:rsidRPr="005B60FA">
        <w:rPr>
          <w:i/>
          <w:iCs w:val="0"/>
          <w:lang w:eastAsia="en-AU"/>
        </w:rPr>
        <w:t xml:space="preserve"> </w:t>
      </w:r>
      <w:r w:rsidRPr="005B60FA">
        <w:rPr>
          <w:i/>
          <w:iCs w:val="0"/>
          <w:lang w:eastAsia="en-AU"/>
        </w:rPr>
        <w:t>have</w:t>
      </w:r>
      <w:r w:rsidR="006C6EEF" w:rsidRPr="005B60FA">
        <w:rPr>
          <w:i/>
          <w:iCs w:val="0"/>
          <w:lang w:eastAsia="en-AU"/>
        </w:rPr>
        <w:t xml:space="preserve"> </w:t>
      </w:r>
      <w:r w:rsidRPr="005B60FA">
        <w:rPr>
          <w:i/>
          <w:iCs w:val="0"/>
          <w:lang w:eastAsia="en-AU"/>
        </w:rPr>
        <w:t>willed</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entrust</w:t>
      </w:r>
      <w:r w:rsidR="006C6EEF" w:rsidRPr="005B60FA">
        <w:rPr>
          <w:i/>
          <w:iCs w:val="0"/>
          <w:lang w:eastAsia="en-AU"/>
        </w:rPr>
        <w:t xml:space="preserve"> </w:t>
      </w:r>
      <w:r w:rsidRPr="005B60FA">
        <w:rPr>
          <w:i/>
          <w:iCs w:val="0"/>
          <w:lang w:eastAsia="en-AU"/>
        </w:rPr>
        <w:t>your</w:t>
      </w:r>
      <w:r w:rsidR="006C6EEF" w:rsidRPr="005B60FA">
        <w:rPr>
          <w:i/>
          <w:iCs w:val="0"/>
          <w:lang w:eastAsia="en-AU"/>
        </w:rPr>
        <w:t xml:space="preserve"> </w:t>
      </w:r>
      <w:r w:rsidRPr="005B60FA">
        <w:rPr>
          <w:i/>
          <w:iCs w:val="0"/>
          <w:lang w:eastAsia="en-AU"/>
        </w:rPr>
        <w:t>souls,</w:t>
      </w:r>
      <w:r w:rsidR="006C6EEF" w:rsidRPr="005B60FA">
        <w:rPr>
          <w:i/>
          <w:iCs w:val="0"/>
          <w:lang w:eastAsia="en-AU"/>
        </w:rPr>
        <w:t xml:space="preserve"> </w:t>
      </w:r>
      <w:r w:rsidRPr="005B60FA">
        <w:rPr>
          <w:i/>
          <w:iCs w:val="0"/>
          <w:lang w:eastAsia="en-AU"/>
        </w:rPr>
        <w:t>ye</w:t>
      </w:r>
      <w:r w:rsidR="006C6EEF" w:rsidRPr="005B60FA">
        <w:rPr>
          <w:i/>
          <w:iCs w:val="0"/>
          <w:lang w:eastAsia="en-AU"/>
        </w:rPr>
        <w:t xml:space="preserve"> </w:t>
      </w:r>
      <w:r w:rsidRPr="005B60FA">
        <w:rPr>
          <w:i/>
          <w:iCs w:val="0"/>
          <w:lang w:eastAsia="en-AU"/>
        </w:rPr>
        <w:t>would,</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a</w:t>
      </w:r>
      <w:r w:rsidR="006C6EEF" w:rsidRPr="005B60FA">
        <w:rPr>
          <w:i/>
          <w:iCs w:val="0"/>
          <w:lang w:eastAsia="en-AU"/>
        </w:rPr>
        <w:t xml:space="preserve"> </w:t>
      </w:r>
      <w:r w:rsidRPr="005B60FA">
        <w:rPr>
          <w:i/>
          <w:iCs w:val="0"/>
          <w:lang w:eastAsia="en-AU"/>
        </w:rPr>
        <w:t>truth,</w:t>
      </w:r>
      <w:r w:rsidR="006C6EEF" w:rsidRPr="005B60FA">
        <w:rPr>
          <w:i/>
          <w:iCs w:val="0"/>
          <w:lang w:eastAsia="en-AU"/>
        </w:rPr>
        <w:t xml:space="preserve"> </w:t>
      </w:r>
      <w:r w:rsidRPr="005B60FA">
        <w:rPr>
          <w:i/>
          <w:iCs w:val="0"/>
          <w:lang w:eastAsia="en-AU"/>
        </w:rPr>
        <w:t>rid</w:t>
      </w:r>
      <w:r w:rsidR="006C6EEF" w:rsidRPr="005B60FA">
        <w:rPr>
          <w:i/>
          <w:iCs w:val="0"/>
          <w:lang w:eastAsia="en-AU"/>
        </w:rPr>
        <w:t xml:space="preserve"> </w:t>
      </w:r>
      <w:r w:rsidRPr="005B60FA">
        <w:rPr>
          <w:i/>
          <w:iCs w:val="0"/>
          <w:lang w:eastAsia="en-AU"/>
        </w:rPr>
        <w:t>yourselves</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attachment</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all</w:t>
      </w:r>
      <w:r w:rsidR="006C6EEF" w:rsidRPr="005B60FA">
        <w:rPr>
          <w:i/>
          <w:iCs w:val="0"/>
          <w:lang w:eastAsia="en-AU"/>
        </w:rPr>
        <w:t xml:space="preserve"> </w:t>
      </w:r>
      <w:r w:rsidRPr="005B60FA">
        <w:rPr>
          <w:i/>
          <w:iCs w:val="0"/>
          <w:lang w:eastAsia="en-AU"/>
        </w:rPr>
        <w:t>created</w:t>
      </w:r>
      <w:r w:rsidR="006C6EEF" w:rsidRPr="005B60FA">
        <w:rPr>
          <w:i/>
          <w:iCs w:val="0"/>
          <w:lang w:eastAsia="en-AU"/>
        </w:rPr>
        <w:t xml:space="preserve"> </w:t>
      </w:r>
      <w:r w:rsidRPr="005B60FA">
        <w:rPr>
          <w:i/>
          <w:iCs w:val="0"/>
          <w:lang w:eastAsia="en-AU"/>
        </w:rPr>
        <w:t>things,</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would</w:t>
      </w:r>
      <w:r w:rsidR="006C6EEF" w:rsidRPr="005B60FA">
        <w:rPr>
          <w:i/>
          <w:iCs w:val="0"/>
          <w:lang w:eastAsia="en-AU"/>
        </w:rPr>
        <w:t xml:space="preserve"> </w:t>
      </w:r>
      <w:r w:rsidRPr="005B60FA">
        <w:rPr>
          <w:i/>
          <w:iCs w:val="0"/>
          <w:lang w:eastAsia="en-AU"/>
        </w:rPr>
        <w:t>gain</w:t>
      </w:r>
      <w:r w:rsidR="006C6EEF" w:rsidRPr="005B60FA">
        <w:rPr>
          <w:i/>
          <w:iCs w:val="0"/>
          <w:lang w:eastAsia="en-AU"/>
        </w:rPr>
        <w:t xml:space="preserve"> </w:t>
      </w:r>
      <w:r w:rsidRPr="005B60FA">
        <w:rPr>
          <w:i/>
          <w:iCs w:val="0"/>
          <w:lang w:eastAsia="en-AU"/>
        </w:rPr>
        <w:t>a</w:t>
      </w:r>
      <w:r w:rsidR="006C6EEF" w:rsidRPr="005B60FA">
        <w:rPr>
          <w:i/>
          <w:iCs w:val="0"/>
          <w:lang w:eastAsia="en-AU"/>
        </w:rPr>
        <w:t xml:space="preserve"> </w:t>
      </w:r>
      <w:r w:rsidRPr="005B60FA">
        <w:rPr>
          <w:i/>
          <w:iCs w:val="0"/>
          <w:lang w:eastAsia="en-AU"/>
        </w:rPr>
        <w:t>true</w:t>
      </w:r>
      <w:r w:rsidR="006C6EEF" w:rsidRPr="005B60FA">
        <w:rPr>
          <w:i/>
          <w:iCs w:val="0"/>
          <w:lang w:eastAsia="en-AU"/>
        </w:rPr>
        <w:t xml:space="preserve"> </w:t>
      </w:r>
      <w:r w:rsidRPr="005B60FA">
        <w:rPr>
          <w:i/>
          <w:iCs w:val="0"/>
          <w:lang w:eastAsia="en-AU"/>
        </w:rPr>
        <w:t>knowledge</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your</w:t>
      </w:r>
      <w:r w:rsidR="006C6EEF" w:rsidRPr="005B60FA">
        <w:rPr>
          <w:i/>
          <w:iCs w:val="0"/>
          <w:lang w:eastAsia="en-AU"/>
        </w:rPr>
        <w:t xml:space="preserve"> </w:t>
      </w:r>
      <w:r w:rsidRPr="005B60FA">
        <w:rPr>
          <w:i/>
          <w:iCs w:val="0"/>
          <w:lang w:eastAsia="en-AU"/>
        </w:rPr>
        <w:t>own</w:t>
      </w:r>
      <w:r w:rsidR="006C6EEF" w:rsidRPr="005B60FA">
        <w:rPr>
          <w:i/>
          <w:iCs w:val="0"/>
          <w:lang w:eastAsia="en-AU"/>
        </w:rPr>
        <w:t xml:space="preserve"> </w:t>
      </w:r>
      <w:r w:rsidRPr="005B60FA">
        <w:rPr>
          <w:i/>
          <w:iCs w:val="0"/>
          <w:lang w:eastAsia="en-AU"/>
        </w:rPr>
        <w:t>selves—a</w:t>
      </w:r>
      <w:r w:rsidR="006C6EEF" w:rsidRPr="005B60FA">
        <w:rPr>
          <w:i/>
          <w:iCs w:val="0"/>
          <w:lang w:eastAsia="en-AU"/>
        </w:rPr>
        <w:t xml:space="preserve"> </w:t>
      </w:r>
      <w:r w:rsidRPr="005B60FA">
        <w:rPr>
          <w:i/>
          <w:iCs w:val="0"/>
          <w:lang w:eastAsia="en-AU"/>
        </w:rPr>
        <w:t>knowledge</w:t>
      </w:r>
      <w:r w:rsidR="006C6EEF" w:rsidRPr="005B60FA">
        <w:rPr>
          <w:i/>
          <w:iCs w:val="0"/>
          <w:lang w:eastAsia="en-AU"/>
        </w:rPr>
        <w:t xml:space="preserve"> </w:t>
      </w:r>
      <w:r w:rsidRPr="005B60FA">
        <w:rPr>
          <w:i/>
          <w:iCs w:val="0"/>
          <w:lang w:eastAsia="en-AU"/>
        </w:rPr>
        <w:t>which</w:t>
      </w:r>
      <w:r w:rsidR="006C6EEF" w:rsidRPr="005B60FA">
        <w:rPr>
          <w:i/>
          <w:iCs w:val="0"/>
          <w:lang w:eastAsia="en-AU"/>
        </w:rPr>
        <w:t xml:space="preserve"> </w:t>
      </w:r>
      <w:r w:rsidRPr="005B60FA">
        <w:rPr>
          <w:i/>
          <w:iCs w:val="0"/>
          <w:lang w:eastAsia="en-AU"/>
        </w:rPr>
        <w:t>is</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same</w:t>
      </w:r>
      <w:r w:rsidR="006C6EEF" w:rsidRPr="005B60FA">
        <w:rPr>
          <w:i/>
          <w:iCs w:val="0"/>
          <w:lang w:eastAsia="en-AU"/>
        </w:rPr>
        <w:t xml:space="preserve"> </w:t>
      </w:r>
      <w:r w:rsidRPr="005B60FA">
        <w:rPr>
          <w:i/>
          <w:iCs w:val="0"/>
          <w:lang w:eastAsia="en-AU"/>
        </w:rPr>
        <w:t>as</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comprehension</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Mine</w:t>
      </w:r>
      <w:r w:rsidR="006C6EEF" w:rsidRPr="005B60FA">
        <w:rPr>
          <w:i/>
          <w:iCs w:val="0"/>
          <w:lang w:eastAsia="en-AU"/>
        </w:rPr>
        <w:t xml:space="preserve"> </w:t>
      </w:r>
      <w:r w:rsidRPr="005B60FA">
        <w:rPr>
          <w:i/>
          <w:iCs w:val="0"/>
          <w:lang w:eastAsia="en-AU"/>
        </w:rPr>
        <w:t>own</w:t>
      </w:r>
      <w:r w:rsidR="006C6EEF" w:rsidRPr="005B60FA">
        <w:rPr>
          <w:i/>
          <w:iCs w:val="0"/>
          <w:lang w:eastAsia="en-AU"/>
        </w:rPr>
        <w:t xml:space="preserve"> </w:t>
      </w:r>
      <w:r w:rsidRPr="005B60FA">
        <w:rPr>
          <w:i/>
          <w:iCs w:val="0"/>
          <w:lang w:eastAsia="en-AU"/>
        </w:rPr>
        <w:t>Being</w:t>
      </w:r>
      <w:r w:rsidRPr="005B60FA">
        <w:rPr>
          <w:lang w:eastAsia="en-AU"/>
        </w:rPr>
        <w:t>.</w:t>
      </w:r>
      <w:r w:rsidR="003948C8" w:rsidRPr="005B60FA">
        <w:rPr>
          <w:rStyle w:val="FootnoteReference"/>
          <w:lang w:eastAsia="en-AU"/>
        </w:rPr>
        <w:footnoteReference w:id="32"/>
      </w:r>
    </w:p>
    <w:p w:rsidR="003B608C" w:rsidRPr="005B60FA" w:rsidRDefault="003B608C" w:rsidP="00A259CB">
      <w:pPr>
        <w:pStyle w:val="Text"/>
        <w:rPr>
          <w:lang w:eastAsia="en-AU"/>
        </w:rPr>
      </w:pPr>
      <w:r w:rsidRPr="005B60FA">
        <w:rPr>
          <w:lang w:eastAsia="en-AU"/>
        </w:rPr>
        <w:t>One</w:t>
      </w:r>
      <w:r w:rsidR="006C6EEF" w:rsidRPr="005B60FA">
        <w:rPr>
          <w:lang w:eastAsia="en-AU"/>
        </w:rPr>
        <w:t xml:space="preserve"> </w:t>
      </w:r>
      <w:r w:rsidRPr="005B60FA">
        <w:rPr>
          <w:lang w:eastAsia="en-AU"/>
        </w:rPr>
        <w:t>significant</w:t>
      </w:r>
      <w:r w:rsidR="006C6EEF" w:rsidRPr="005B60FA">
        <w:rPr>
          <w:lang w:eastAsia="en-AU"/>
        </w:rPr>
        <w:t xml:space="preserve"> </w:t>
      </w:r>
      <w:r w:rsidRPr="005B60FA">
        <w:rPr>
          <w:lang w:eastAsia="en-AU"/>
        </w:rPr>
        <w:t>aspect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passage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true</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self</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identified</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identical</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fundamental</w:t>
      </w:r>
      <w:r w:rsidR="006C6EEF" w:rsidRPr="005B60FA">
        <w:rPr>
          <w:lang w:eastAsia="en-AU"/>
        </w:rPr>
        <w:t xml:space="preserve"> </w:t>
      </w:r>
      <w:r w:rsidRPr="005B60FA">
        <w:rPr>
          <w:lang w:eastAsia="en-AU"/>
        </w:rPr>
        <w:t>purpose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life</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clearly</w:t>
      </w:r>
      <w:r w:rsidR="006C6EEF" w:rsidRPr="005B60FA">
        <w:rPr>
          <w:lang w:eastAsia="en-AU"/>
        </w:rPr>
        <w:t xml:space="preserve"> </w:t>
      </w:r>
      <w:r w:rsidRPr="005B60FA">
        <w:rPr>
          <w:lang w:eastAsia="en-AU"/>
        </w:rPr>
        <w:t>stated</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u</w:t>
      </w:r>
      <w:r w:rsidR="006C6EEF" w:rsidRPr="005B60FA">
        <w:rPr>
          <w:lang w:eastAsia="en-AU"/>
        </w:rPr>
        <w:t>’</w:t>
      </w:r>
      <w:r w:rsidRPr="005B60FA">
        <w:rPr>
          <w:lang w:eastAsia="en-AU"/>
        </w:rPr>
        <w:t>lláh</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numerous</w:t>
      </w:r>
      <w:r w:rsidR="006C6EEF" w:rsidRPr="005B60FA">
        <w:rPr>
          <w:lang w:eastAsia="en-AU"/>
        </w:rPr>
        <w:t xml:space="preserve"> </w:t>
      </w:r>
      <w:r w:rsidRPr="005B60FA">
        <w:rPr>
          <w:lang w:eastAsia="en-AU"/>
        </w:rPr>
        <w:t>passages</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example:</w:t>
      </w:r>
    </w:p>
    <w:p w:rsidR="003B608C" w:rsidRPr="005B60FA" w:rsidRDefault="003B608C" w:rsidP="003948C8">
      <w:pPr>
        <w:pStyle w:val="Quote"/>
        <w:rPr>
          <w:lang w:eastAsia="en-AU"/>
        </w:rPr>
      </w:pPr>
      <w:r w:rsidRPr="005B60FA">
        <w:rPr>
          <w:i/>
          <w:iCs w:val="0"/>
          <w:lang w:eastAsia="en-AU"/>
        </w:rPr>
        <w:t>The</w:t>
      </w:r>
      <w:r w:rsidR="006C6EEF" w:rsidRPr="005B60FA">
        <w:rPr>
          <w:i/>
          <w:iCs w:val="0"/>
          <w:lang w:eastAsia="en-AU"/>
        </w:rPr>
        <w:t xml:space="preserve"> </w:t>
      </w:r>
      <w:r w:rsidRPr="005B60FA">
        <w:rPr>
          <w:i/>
          <w:iCs w:val="0"/>
          <w:lang w:eastAsia="en-AU"/>
        </w:rPr>
        <w:t>purpose</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God</w:t>
      </w:r>
      <w:r w:rsidR="006C6EEF" w:rsidRPr="005B60FA">
        <w:rPr>
          <w:i/>
          <w:iCs w:val="0"/>
          <w:lang w:eastAsia="en-AU"/>
        </w:rPr>
        <w:t xml:space="preserve"> </w:t>
      </w:r>
      <w:r w:rsidRPr="005B60FA">
        <w:rPr>
          <w:i/>
          <w:iCs w:val="0"/>
          <w:lang w:eastAsia="en-AU"/>
        </w:rPr>
        <w:t>in</w:t>
      </w:r>
      <w:r w:rsidR="006C6EEF" w:rsidRPr="005B60FA">
        <w:rPr>
          <w:i/>
          <w:iCs w:val="0"/>
          <w:lang w:eastAsia="en-AU"/>
        </w:rPr>
        <w:t xml:space="preserve"> </w:t>
      </w:r>
      <w:r w:rsidRPr="005B60FA">
        <w:rPr>
          <w:i/>
          <w:iCs w:val="0"/>
          <w:lang w:eastAsia="en-AU"/>
        </w:rPr>
        <w:t>creating</w:t>
      </w:r>
      <w:r w:rsidR="006C6EEF" w:rsidRPr="005B60FA">
        <w:rPr>
          <w:i/>
          <w:iCs w:val="0"/>
          <w:lang w:eastAsia="en-AU"/>
        </w:rPr>
        <w:t xml:space="preserve"> </w:t>
      </w:r>
      <w:r w:rsidRPr="005B60FA">
        <w:rPr>
          <w:i/>
          <w:iCs w:val="0"/>
          <w:lang w:eastAsia="en-AU"/>
        </w:rPr>
        <w:t>man</w:t>
      </w:r>
      <w:r w:rsidR="006C6EEF" w:rsidRPr="005B60FA">
        <w:rPr>
          <w:i/>
          <w:iCs w:val="0"/>
          <w:lang w:eastAsia="en-AU"/>
        </w:rPr>
        <w:t xml:space="preserve"> </w:t>
      </w:r>
      <w:r w:rsidRPr="005B60FA">
        <w:rPr>
          <w:i/>
          <w:iCs w:val="0"/>
          <w:lang w:eastAsia="en-AU"/>
        </w:rPr>
        <w:t>hath</w:t>
      </w:r>
      <w:r w:rsidR="006C6EEF" w:rsidRPr="005B60FA">
        <w:rPr>
          <w:i/>
          <w:iCs w:val="0"/>
          <w:lang w:eastAsia="en-AU"/>
        </w:rPr>
        <w:t xml:space="preserve"> </w:t>
      </w:r>
      <w:r w:rsidRPr="005B60FA">
        <w:rPr>
          <w:i/>
          <w:iCs w:val="0"/>
          <w:lang w:eastAsia="en-AU"/>
        </w:rPr>
        <w:t>been,</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will</w:t>
      </w:r>
      <w:r w:rsidR="006C6EEF" w:rsidRPr="005B60FA">
        <w:rPr>
          <w:i/>
          <w:iCs w:val="0"/>
          <w:lang w:eastAsia="en-AU"/>
        </w:rPr>
        <w:t xml:space="preserve"> </w:t>
      </w:r>
      <w:r w:rsidRPr="005B60FA">
        <w:rPr>
          <w:i/>
          <w:iCs w:val="0"/>
          <w:lang w:eastAsia="en-AU"/>
        </w:rPr>
        <w:t>ever</w:t>
      </w:r>
      <w:r w:rsidR="006C6EEF" w:rsidRPr="005B60FA">
        <w:rPr>
          <w:i/>
          <w:iCs w:val="0"/>
          <w:lang w:eastAsia="en-AU"/>
        </w:rPr>
        <w:t xml:space="preserve"> </w:t>
      </w:r>
      <w:r w:rsidRPr="005B60FA">
        <w:rPr>
          <w:i/>
          <w:iCs w:val="0"/>
          <w:lang w:eastAsia="en-AU"/>
        </w:rPr>
        <w:t>be,</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enable</w:t>
      </w:r>
      <w:r w:rsidR="006C6EEF" w:rsidRPr="005B60FA">
        <w:rPr>
          <w:i/>
          <w:iCs w:val="0"/>
          <w:lang w:eastAsia="en-AU"/>
        </w:rPr>
        <w:t xml:space="preserve"> </w:t>
      </w:r>
      <w:r w:rsidRPr="005B60FA">
        <w:rPr>
          <w:i/>
          <w:iCs w:val="0"/>
          <w:lang w:eastAsia="en-AU"/>
        </w:rPr>
        <w:t>him</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know</w:t>
      </w:r>
      <w:r w:rsidR="006C6EEF" w:rsidRPr="005B60FA">
        <w:rPr>
          <w:i/>
          <w:iCs w:val="0"/>
          <w:lang w:eastAsia="en-AU"/>
        </w:rPr>
        <w:t xml:space="preserve"> </w:t>
      </w:r>
      <w:r w:rsidRPr="005B60FA">
        <w:rPr>
          <w:i/>
          <w:iCs w:val="0"/>
          <w:lang w:eastAsia="en-AU"/>
        </w:rPr>
        <w:t>his</w:t>
      </w:r>
      <w:r w:rsidR="006C6EEF" w:rsidRPr="005B60FA">
        <w:rPr>
          <w:i/>
          <w:iCs w:val="0"/>
          <w:lang w:eastAsia="en-AU"/>
        </w:rPr>
        <w:t xml:space="preserve"> </w:t>
      </w:r>
      <w:r w:rsidRPr="005B60FA">
        <w:rPr>
          <w:i/>
          <w:iCs w:val="0"/>
          <w:lang w:eastAsia="en-AU"/>
        </w:rPr>
        <w:t>Creator</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attain</w:t>
      </w:r>
      <w:r w:rsidR="006C6EEF" w:rsidRPr="005B60FA">
        <w:rPr>
          <w:i/>
          <w:iCs w:val="0"/>
          <w:lang w:eastAsia="en-AU"/>
        </w:rPr>
        <w:t xml:space="preserve"> </w:t>
      </w:r>
      <w:r w:rsidRPr="005B60FA">
        <w:rPr>
          <w:i/>
          <w:iCs w:val="0"/>
          <w:lang w:eastAsia="en-AU"/>
        </w:rPr>
        <w:t>His</w:t>
      </w:r>
      <w:r w:rsidR="006C6EEF" w:rsidRPr="005B60FA">
        <w:rPr>
          <w:i/>
          <w:iCs w:val="0"/>
          <w:lang w:eastAsia="en-AU"/>
        </w:rPr>
        <w:t xml:space="preserve"> </w:t>
      </w:r>
      <w:r w:rsidRPr="005B60FA">
        <w:rPr>
          <w:i/>
          <w:iCs w:val="0"/>
          <w:lang w:eastAsia="en-AU"/>
        </w:rPr>
        <w:t>Presence</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this</w:t>
      </w:r>
      <w:r w:rsidR="006C6EEF" w:rsidRPr="005B60FA">
        <w:rPr>
          <w:rStyle w:val="QuoteChar"/>
          <w:i/>
          <w:iCs/>
        </w:rPr>
        <w:t xml:space="preserve"> </w:t>
      </w:r>
      <w:r w:rsidRPr="005B60FA">
        <w:rPr>
          <w:i/>
          <w:iCs w:val="0"/>
          <w:lang w:eastAsia="en-AU"/>
        </w:rPr>
        <w:t>most</w:t>
      </w:r>
      <w:r w:rsidR="006C6EEF" w:rsidRPr="005B60FA">
        <w:rPr>
          <w:i/>
          <w:iCs w:val="0"/>
          <w:lang w:eastAsia="en-AU"/>
        </w:rPr>
        <w:t xml:space="preserve"> </w:t>
      </w:r>
      <w:r w:rsidRPr="005B60FA">
        <w:rPr>
          <w:i/>
          <w:iCs w:val="0"/>
          <w:lang w:eastAsia="en-AU"/>
        </w:rPr>
        <w:t>excellent</w:t>
      </w:r>
      <w:r w:rsidR="006C6EEF" w:rsidRPr="005B60FA">
        <w:rPr>
          <w:i/>
          <w:iCs w:val="0"/>
          <w:lang w:eastAsia="en-AU"/>
        </w:rPr>
        <w:t xml:space="preserve"> </w:t>
      </w:r>
      <w:r w:rsidRPr="005B60FA">
        <w:rPr>
          <w:i/>
          <w:iCs w:val="0"/>
          <w:lang w:eastAsia="en-AU"/>
        </w:rPr>
        <w:t>aim,</w:t>
      </w:r>
      <w:r w:rsidR="006C6EEF" w:rsidRPr="005B60FA">
        <w:rPr>
          <w:i/>
          <w:iCs w:val="0"/>
          <w:lang w:eastAsia="en-AU"/>
        </w:rPr>
        <w:t xml:space="preserve"> </w:t>
      </w:r>
      <w:r w:rsidRPr="005B60FA">
        <w:rPr>
          <w:i/>
          <w:iCs w:val="0"/>
          <w:lang w:eastAsia="en-AU"/>
        </w:rPr>
        <w:t>this</w:t>
      </w:r>
      <w:r w:rsidR="006C6EEF" w:rsidRPr="005B60FA">
        <w:rPr>
          <w:i/>
          <w:iCs w:val="0"/>
          <w:lang w:eastAsia="en-AU"/>
        </w:rPr>
        <w:t xml:space="preserve"> </w:t>
      </w:r>
      <w:r w:rsidRPr="005B60FA">
        <w:rPr>
          <w:i/>
          <w:iCs w:val="0"/>
          <w:lang w:eastAsia="en-AU"/>
        </w:rPr>
        <w:t>supreme</w:t>
      </w:r>
      <w:r w:rsidR="006C6EEF" w:rsidRPr="005B60FA">
        <w:rPr>
          <w:i/>
          <w:iCs w:val="0"/>
          <w:lang w:eastAsia="en-AU"/>
        </w:rPr>
        <w:t xml:space="preserve"> </w:t>
      </w:r>
      <w:r w:rsidRPr="005B60FA">
        <w:rPr>
          <w:i/>
          <w:iCs w:val="0"/>
          <w:lang w:eastAsia="en-AU"/>
        </w:rPr>
        <w:t>objective,</w:t>
      </w:r>
      <w:r w:rsidR="006C6EEF" w:rsidRPr="005B60FA">
        <w:rPr>
          <w:i/>
          <w:iCs w:val="0"/>
          <w:lang w:eastAsia="en-AU"/>
        </w:rPr>
        <w:t xml:space="preserve"> </w:t>
      </w:r>
      <w:r w:rsidRPr="005B60FA">
        <w:rPr>
          <w:i/>
          <w:iCs w:val="0"/>
          <w:lang w:eastAsia="en-AU"/>
        </w:rPr>
        <w:t>all</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heavenly</w:t>
      </w:r>
      <w:r w:rsidR="006C6EEF" w:rsidRPr="005B60FA">
        <w:rPr>
          <w:i/>
          <w:iCs w:val="0"/>
          <w:lang w:eastAsia="en-AU"/>
        </w:rPr>
        <w:t xml:space="preserve"> </w:t>
      </w:r>
      <w:r w:rsidRPr="005B60FA">
        <w:rPr>
          <w:i/>
          <w:iCs w:val="0"/>
          <w:lang w:eastAsia="en-AU"/>
        </w:rPr>
        <w:t>Books</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divinely-revealed</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weighty</w:t>
      </w:r>
      <w:r w:rsidR="006C6EEF" w:rsidRPr="005B60FA">
        <w:rPr>
          <w:i/>
          <w:iCs w:val="0"/>
          <w:lang w:eastAsia="en-AU"/>
        </w:rPr>
        <w:t xml:space="preserve"> </w:t>
      </w:r>
      <w:r w:rsidRPr="005B60FA">
        <w:rPr>
          <w:i/>
          <w:iCs w:val="0"/>
          <w:lang w:eastAsia="en-AU"/>
        </w:rPr>
        <w:t>Scriptures</w:t>
      </w:r>
      <w:r w:rsidR="006C6EEF" w:rsidRPr="005B60FA">
        <w:rPr>
          <w:i/>
          <w:iCs w:val="0"/>
          <w:lang w:eastAsia="en-AU"/>
        </w:rPr>
        <w:t xml:space="preserve"> </w:t>
      </w:r>
      <w:r w:rsidRPr="005B60FA">
        <w:rPr>
          <w:i/>
          <w:iCs w:val="0"/>
          <w:lang w:eastAsia="en-AU"/>
        </w:rPr>
        <w:t>unequivocally</w:t>
      </w:r>
      <w:r w:rsidR="006C6EEF" w:rsidRPr="005B60FA">
        <w:rPr>
          <w:i/>
          <w:iCs w:val="0"/>
          <w:lang w:eastAsia="en-AU"/>
        </w:rPr>
        <w:t xml:space="preserve"> </w:t>
      </w:r>
      <w:r w:rsidRPr="005B60FA">
        <w:rPr>
          <w:i/>
          <w:iCs w:val="0"/>
          <w:lang w:eastAsia="en-AU"/>
        </w:rPr>
        <w:t>bear</w:t>
      </w:r>
      <w:r w:rsidR="006C6EEF" w:rsidRPr="005B60FA">
        <w:rPr>
          <w:i/>
          <w:iCs w:val="0"/>
          <w:lang w:eastAsia="en-AU"/>
        </w:rPr>
        <w:t xml:space="preserve"> </w:t>
      </w:r>
      <w:r w:rsidRPr="005B60FA">
        <w:rPr>
          <w:i/>
          <w:iCs w:val="0"/>
          <w:lang w:eastAsia="en-AU"/>
        </w:rPr>
        <w:t>witness</w:t>
      </w:r>
      <w:r w:rsidRPr="005B60FA">
        <w:rPr>
          <w:lang w:eastAsia="en-AU"/>
        </w:rPr>
        <w:t>.</w:t>
      </w:r>
      <w:r w:rsidR="003948C8" w:rsidRPr="005B60FA">
        <w:rPr>
          <w:rStyle w:val="FootnoteReference"/>
          <w:lang w:eastAsia="en-AU"/>
        </w:rPr>
        <w:footnoteReference w:id="33"/>
      </w:r>
    </w:p>
    <w:p w:rsidR="003B608C" w:rsidRPr="005B60FA" w:rsidRDefault="003B608C" w:rsidP="00A259CB">
      <w:pPr>
        <w:pStyle w:val="Text"/>
        <w:rPr>
          <w:lang w:eastAsia="en-AU"/>
        </w:rPr>
      </w:pPr>
      <w:r w:rsidRPr="005B60FA">
        <w:rPr>
          <w:lang w:eastAsia="en-AU"/>
        </w:rPr>
        <w:t>Thus,</w:t>
      </w:r>
      <w:r w:rsidR="006C6EEF" w:rsidRPr="005B60FA">
        <w:rPr>
          <w:lang w:eastAsia="en-AU"/>
        </w:rPr>
        <w:t xml:space="preserve"> </w:t>
      </w:r>
      <w:r w:rsidRPr="005B60FA">
        <w:rPr>
          <w:lang w:eastAsia="en-AU"/>
        </w:rPr>
        <w:t>while</w:t>
      </w:r>
      <w:r w:rsidR="006C6EEF" w:rsidRPr="005B60FA">
        <w:rPr>
          <w:lang w:eastAsia="en-AU"/>
        </w:rPr>
        <w:t xml:space="preserve"> </w:t>
      </w:r>
      <w:r w:rsidRPr="005B60FA">
        <w:rPr>
          <w:lang w:eastAsia="en-AU"/>
        </w:rPr>
        <w:t>acceptance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Manifestation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obedience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ordinances</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necessary</w:t>
      </w:r>
      <w:r w:rsidR="006C6EEF" w:rsidRPr="005B60FA">
        <w:rPr>
          <w:lang w:eastAsia="en-AU"/>
        </w:rPr>
        <w:t xml:space="preserve"> </w:t>
      </w:r>
      <w:r w:rsidRPr="005B60FA">
        <w:rPr>
          <w:lang w:eastAsia="en-AU"/>
        </w:rPr>
        <w:t>step</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each</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must</w:t>
      </w:r>
      <w:r w:rsidR="006C6EEF" w:rsidRPr="005B60FA">
        <w:rPr>
          <w:lang w:eastAsia="en-AU"/>
        </w:rPr>
        <w:t xml:space="preserve"> </w:t>
      </w:r>
      <w:r w:rsidRPr="005B60FA">
        <w:rPr>
          <w:lang w:eastAsia="en-AU"/>
        </w:rPr>
        <w:t>accomplish</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some</w:t>
      </w:r>
      <w:r w:rsidR="006C6EEF" w:rsidRPr="005B60FA">
        <w:rPr>
          <w:lang w:eastAsia="en-AU"/>
        </w:rPr>
        <w:t xml:space="preserve"> </w:t>
      </w:r>
      <w:r w:rsidRPr="005B60FA">
        <w:rPr>
          <w:lang w:eastAsia="en-AU"/>
        </w:rPr>
        <w:t>point</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these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other</w:t>
      </w:r>
      <w:r w:rsidR="006C6EEF" w:rsidRPr="005B60FA">
        <w:rPr>
          <w:lang w:eastAsia="en-AU"/>
        </w:rPr>
        <w:t xml:space="preserve"> </w:t>
      </w:r>
      <w:r w:rsidRPr="005B60FA">
        <w:rPr>
          <w:lang w:eastAsia="en-AU"/>
        </w:rPr>
        <w:t>such</w:t>
      </w:r>
      <w:r w:rsidR="006C6EEF" w:rsidRPr="005B60FA">
        <w:rPr>
          <w:lang w:eastAsia="en-AU"/>
        </w:rPr>
        <w:t xml:space="preserve"> </w:t>
      </w:r>
      <w:r w:rsidRPr="005B60FA">
        <w:rPr>
          <w:lang w:eastAsia="en-AU"/>
        </w:rPr>
        <w:t>duties</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means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ultimate</w:t>
      </w:r>
      <w:r w:rsidR="006C6EEF" w:rsidRPr="005B60FA">
        <w:rPr>
          <w:lang w:eastAsia="en-AU"/>
        </w:rPr>
        <w:t xml:space="preserve"> </w:t>
      </w:r>
      <w:r w:rsidRPr="005B60FA">
        <w:rPr>
          <w:lang w:eastAsia="en-AU"/>
        </w:rPr>
        <w:t>end</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described</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true</w:t>
      </w:r>
      <w:r w:rsidR="006C6EEF" w:rsidRPr="005B60FA">
        <w:rPr>
          <w:lang w:eastAsia="en-AU"/>
        </w:rPr>
        <w:t xml:space="preserve"> </w:t>
      </w:r>
      <w:r w:rsidRPr="005B60FA">
        <w:rPr>
          <w:lang w:eastAsia="en-AU"/>
        </w:rPr>
        <w:t>self-knowledge</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quality</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self-knowledge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equated</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considered</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u</w:t>
      </w:r>
      <w:r w:rsidR="006C6EEF" w:rsidRPr="005B60FA">
        <w:rPr>
          <w:lang w:eastAsia="en-AU"/>
        </w:rPr>
        <w:t>’</w:t>
      </w:r>
      <w:r w:rsidRPr="005B60FA">
        <w:rPr>
          <w:lang w:eastAsia="en-AU"/>
        </w:rPr>
        <w:t>lláh</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constituting</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essential</w:t>
      </w:r>
      <w:r w:rsidR="006C6EEF" w:rsidRPr="005B60FA">
        <w:rPr>
          <w:lang w:eastAsia="en-AU"/>
        </w:rPr>
        <w:t xml:space="preserve"> </w:t>
      </w:r>
      <w:r w:rsidRPr="005B60FA">
        <w:rPr>
          <w:lang w:eastAsia="en-AU"/>
        </w:rPr>
        <w:t>reason</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man</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existence.</w:t>
      </w:r>
    </w:p>
    <w:p w:rsidR="003B608C" w:rsidRPr="005B60FA" w:rsidRDefault="003B608C" w:rsidP="00A259CB">
      <w:pPr>
        <w:pStyle w:val="Text"/>
        <w:rPr>
          <w:lang w:eastAsia="en-AU"/>
        </w:rPr>
      </w:pPr>
      <w:r w:rsidRPr="005B60FA">
        <w:rPr>
          <w:lang w:eastAsia="en-AU"/>
        </w:rPr>
        <w:t>All</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would</w:t>
      </w:r>
      <w:r w:rsidR="006C6EEF" w:rsidRPr="005B60FA">
        <w:rPr>
          <w:lang w:eastAsia="en-AU"/>
        </w:rPr>
        <w:t xml:space="preserve"> </w:t>
      </w:r>
      <w:r w:rsidRPr="005B60FA">
        <w:rPr>
          <w:lang w:eastAsia="en-AU"/>
        </w:rPr>
        <w:t>seem</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say</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religion,</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final</w:t>
      </w:r>
      <w:r w:rsidR="006C6EEF" w:rsidRPr="005B60FA">
        <w:rPr>
          <w:lang w:eastAsia="en-AU"/>
        </w:rPr>
        <w:t xml:space="preserve"> </w:t>
      </w:r>
      <w:r w:rsidRPr="005B60FA">
        <w:rPr>
          <w:lang w:eastAsia="en-AU"/>
        </w:rPr>
        <w:t>analysis,</w:t>
      </w:r>
      <w:r w:rsidR="006C6EEF" w:rsidRPr="005B60FA">
        <w:rPr>
          <w:lang w:eastAsia="en-AU"/>
        </w:rPr>
        <w:t xml:space="preserve"> </w:t>
      </w:r>
      <w:r w:rsidRPr="005B60FA">
        <w:rPr>
          <w:lang w:eastAsia="en-AU"/>
        </w:rPr>
        <w:t>represents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cognitive</w:t>
      </w:r>
      <w:r w:rsidR="006C6EEF" w:rsidRPr="005B60FA">
        <w:rPr>
          <w:lang w:eastAsia="en-AU"/>
        </w:rPr>
        <w:t xml:space="preserve"> </w:t>
      </w:r>
      <w:r w:rsidRPr="005B60FA">
        <w:rPr>
          <w:lang w:eastAsia="en-AU"/>
        </w:rPr>
        <w:t>discipline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some</w:t>
      </w:r>
      <w:r w:rsidR="006C6EEF" w:rsidRPr="005B60FA">
        <w:rPr>
          <w:lang w:eastAsia="en-AU"/>
        </w:rPr>
        <w:t xml:space="preserve"> </w:t>
      </w:r>
      <w:r w:rsidRPr="005B60FA">
        <w:rPr>
          <w:lang w:eastAsia="en-AU"/>
        </w:rPr>
        <w:t>sort</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what</w:t>
      </w:r>
      <w:r w:rsidR="006C6EEF" w:rsidRPr="005B60FA">
        <w:rPr>
          <w:lang w:eastAsia="en-AU"/>
        </w:rPr>
        <w:t xml:space="preserve"> </w:t>
      </w:r>
      <w:r w:rsidRPr="005B60FA">
        <w:rPr>
          <w:lang w:eastAsia="en-AU"/>
        </w:rPr>
        <w:t>kind</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cognitive</w:t>
      </w:r>
      <w:r w:rsidR="006C6EEF" w:rsidRPr="005B60FA">
        <w:rPr>
          <w:lang w:eastAsia="en-AU"/>
        </w:rPr>
        <w:t xml:space="preserve"> </w:t>
      </w:r>
      <w:r w:rsidRPr="005B60FA">
        <w:rPr>
          <w:lang w:eastAsia="en-AU"/>
        </w:rPr>
        <w:t>discipline</w:t>
      </w:r>
      <w:r w:rsidR="006C6EEF" w:rsidRPr="005B60FA">
        <w:rPr>
          <w:lang w:eastAsia="en-AU"/>
        </w:rPr>
        <w:t xml:space="preserve"> </w:t>
      </w:r>
      <w:r w:rsidRPr="005B60FA">
        <w:rPr>
          <w:lang w:eastAsia="en-AU"/>
        </w:rPr>
        <w:t>could</w:t>
      </w:r>
      <w:r w:rsidR="006C6EEF" w:rsidRPr="005B60FA">
        <w:rPr>
          <w:lang w:eastAsia="en-AU"/>
        </w:rPr>
        <w:t xml:space="preserve"> </w:t>
      </w:r>
      <w:r w:rsidRPr="005B60FA">
        <w:rPr>
          <w:lang w:eastAsia="en-AU"/>
        </w:rPr>
        <w:t>involve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full</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all</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man</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capacities,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just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mind</w:t>
      </w:r>
      <w:r w:rsidR="006C6EEF" w:rsidRPr="005B60FA">
        <w:rPr>
          <w:lang w:eastAsia="en-AU"/>
        </w:rPr>
        <w:t xml:space="preserve">?  </w:t>
      </w:r>
      <w:r w:rsidRPr="005B60FA">
        <w:rPr>
          <w:lang w:eastAsia="en-AU"/>
        </w:rPr>
        <w:t>What</w:t>
      </w:r>
      <w:r w:rsidR="006C6EEF" w:rsidRPr="005B60FA">
        <w:rPr>
          <w:lang w:eastAsia="en-AU"/>
        </w:rPr>
        <w:t xml:space="preserve"> </w:t>
      </w:r>
      <w:r w:rsidRPr="005B60FA">
        <w:rPr>
          <w:lang w:eastAsia="en-AU"/>
        </w:rPr>
        <w:t>kind</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meant</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true</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self</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how</w:t>
      </w:r>
      <w:r w:rsidR="006C6EEF" w:rsidRPr="005B60FA">
        <w:rPr>
          <w:lang w:eastAsia="en-AU"/>
        </w:rPr>
        <w:t xml:space="preserve"> </w:t>
      </w:r>
      <w:r w:rsidRPr="005B60FA">
        <w:rPr>
          <w:lang w:eastAsia="en-AU"/>
        </w:rPr>
        <w:t>can</w:t>
      </w:r>
      <w:r w:rsidR="006C6EEF" w:rsidRPr="005B60FA">
        <w:rPr>
          <w:lang w:eastAsia="en-AU"/>
        </w:rPr>
        <w:t xml:space="preserve"> </w:t>
      </w:r>
      <w:r w:rsidRPr="005B60FA">
        <w:rPr>
          <w:lang w:eastAsia="en-AU"/>
        </w:rPr>
        <w:t>such</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tantamount</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God?</w:t>
      </w:r>
    </w:p>
    <w:p w:rsidR="003B608C" w:rsidRPr="005B60FA" w:rsidRDefault="003B608C" w:rsidP="00A259CB">
      <w:pPr>
        <w:pStyle w:val="Text"/>
        <w:rPr>
          <w:lang w:eastAsia="en-AU"/>
        </w:rPr>
      </w:pPr>
      <w:r w:rsidRPr="005B60FA">
        <w:rPr>
          <w:lang w:eastAsia="en-AU"/>
        </w:rPr>
        <w:t>Bahá</w:t>
      </w:r>
      <w:r w:rsidR="006C6EEF" w:rsidRPr="005B60FA">
        <w:rPr>
          <w:lang w:eastAsia="en-AU"/>
        </w:rPr>
        <w:t>’</w:t>
      </w:r>
      <w:r w:rsidRPr="005B60FA">
        <w:rPr>
          <w:lang w:eastAsia="en-AU"/>
        </w:rPr>
        <w:t>u</w:t>
      </w:r>
      <w:r w:rsidR="006C6EEF" w:rsidRPr="005B60FA">
        <w:rPr>
          <w:lang w:eastAsia="en-AU"/>
        </w:rPr>
        <w:t>’</w:t>
      </w:r>
      <w:r w:rsidRPr="005B60FA">
        <w:rPr>
          <w:lang w:eastAsia="en-AU"/>
        </w:rPr>
        <w:t>lláh</w:t>
      </w:r>
      <w:r w:rsidR="006C6EEF" w:rsidRPr="005B60FA">
        <w:rPr>
          <w:lang w:eastAsia="en-AU"/>
        </w:rPr>
        <w:t xml:space="preserve"> </w:t>
      </w:r>
      <w:r w:rsidRPr="005B60FA">
        <w:rPr>
          <w:lang w:eastAsia="en-AU"/>
        </w:rPr>
        <w:t>gives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key</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answering</w:t>
      </w:r>
      <w:r w:rsidR="006C6EEF" w:rsidRPr="005B60FA">
        <w:rPr>
          <w:lang w:eastAsia="en-AU"/>
        </w:rPr>
        <w:t xml:space="preserve"> </w:t>
      </w:r>
      <w:r w:rsidRPr="005B60FA">
        <w:rPr>
          <w:lang w:eastAsia="en-AU"/>
        </w:rPr>
        <w:t>these</w:t>
      </w:r>
      <w:r w:rsidR="006C6EEF" w:rsidRPr="005B60FA">
        <w:rPr>
          <w:lang w:eastAsia="en-AU"/>
        </w:rPr>
        <w:t xml:space="preserve"> </w:t>
      </w:r>
      <w:r w:rsidRPr="005B60FA">
        <w:rPr>
          <w:lang w:eastAsia="en-AU"/>
        </w:rPr>
        <w:t>important</w:t>
      </w:r>
      <w:r w:rsidR="006C6EEF" w:rsidRPr="005B60FA">
        <w:rPr>
          <w:lang w:eastAsia="en-AU"/>
        </w:rPr>
        <w:t xml:space="preserve"> </w:t>
      </w:r>
      <w:r w:rsidRPr="005B60FA">
        <w:rPr>
          <w:lang w:eastAsia="en-AU"/>
        </w:rPr>
        <w:t>questions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explicit</w:t>
      </w:r>
      <w:r w:rsidR="006C6EEF" w:rsidRPr="005B60FA">
        <w:rPr>
          <w:lang w:eastAsia="en-AU"/>
        </w:rPr>
        <w:t xml:space="preserve"> </w:t>
      </w:r>
      <w:r w:rsidRPr="005B60FA">
        <w:rPr>
          <w:lang w:eastAsia="en-AU"/>
        </w:rPr>
        <w:t>statement</w:t>
      </w:r>
      <w:r w:rsidR="006C6EEF" w:rsidRPr="005B60FA">
        <w:rPr>
          <w:lang w:eastAsia="en-AU"/>
        </w:rPr>
        <w:t xml:space="preserve"> </w:t>
      </w:r>
      <w:r w:rsidRPr="005B60FA">
        <w:rPr>
          <w:lang w:eastAsia="en-AU"/>
        </w:rPr>
        <w:t>clearly</w:t>
      </w:r>
      <w:r w:rsidR="006C6EEF" w:rsidRPr="005B60FA">
        <w:rPr>
          <w:lang w:eastAsia="en-AU"/>
        </w:rPr>
        <w:t xml:space="preserve"> </w:t>
      </w:r>
      <w:r w:rsidRPr="005B60FA">
        <w:rPr>
          <w:lang w:eastAsia="en-AU"/>
        </w:rPr>
        <w:t>describing</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highest</w:t>
      </w:r>
      <w:r w:rsidR="006C6EEF" w:rsidRPr="005B60FA">
        <w:rPr>
          <w:lang w:eastAsia="en-AU"/>
        </w:rPr>
        <w:t xml:space="preserve"> </w:t>
      </w:r>
      <w:r w:rsidRPr="005B60FA">
        <w:rPr>
          <w:lang w:eastAsia="en-AU"/>
        </w:rPr>
        <w:t>form</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accessible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man:</w:t>
      </w:r>
    </w:p>
    <w:p w:rsidR="003B608C" w:rsidRPr="005B60FA" w:rsidRDefault="003B608C" w:rsidP="003948C8">
      <w:pPr>
        <w:pStyle w:val="Quote"/>
        <w:rPr>
          <w:lang w:eastAsia="en-AU"/>
        </w:rPr>
      </w:pPr>
      <w:r w:rsidRPr="005B60FA">
        <w:rPr>
          <w:i/>
          <w:iCs w:val="0"/>
          <w:lang w:eastAsia="en-AU"/>
        </w:rPr>
        <w:t>Consider</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rational</w:t>
      </w:r>
      <w:r w:rsidR="006C6EEF" w:rsidRPr="005B60FA">
        <w:rPr>
          <w:i/>
          <w:iCs w:val="0"/>
          <w:lang w:eastAsia="en-AU"/>
        </w:rPr>
        <w:t xml:space="preserve"> </w:t>
      </w:r>
      <w:r w:rsidRPr="005B60FA">
        <w:rPr>
          <w:i/>
          <w:iCs w:val="0"/>
          <w:lang w:eastAsia="en-AU"/>
        </w:rPr>
        <w:t>faculty</w:t>
      </w:r>
      <w:r w:rsidR="006C6EEF" w:rsidRPr="005B60FA">
        <w:rPr>
          <w:i/>
          <w:iCs w:val="0"/>
          <w:lang w:eastAsia="en-AU"/>
        </w:rPr>
        <w:t xml:space="preserve"> </w:t>
      </w:r>
      <w:r w:rsidRPr="005B60FA">
        <w:rPr>
          <w:i/>
          <w:iCs w:val="0"/>
          <w:lang w:eastAsia="en-AU"/>
        </w:rPr>
        <w:t>with</w:t>
      </w:r>
      <w:r w:rsidR="006C6EEF" w:rsidRPr="005B60FA">
        <w:rPr>
          <w:i/>
          <w:iCs w:val="0"/>
          <w:lang w:eastAsia="en-AU"/>
        </w:rPr>
        <w:t xml:space="preserve"> </w:t>
      </w:r>
      <w:r w:rsidRPr="005B60FA">
        <w:rPr>
          <w:i/>
          <w:iCs w:val="0"/>
          <w:lang w:eastAsia="en-AU"/>
        </w:rPr>
        <w:t>which</w:t>
      </w:r>
      <w:r w:rsidR="006C6EEF" w:rsidRPr="005B60FA">
        <w:rPr>
          <w:i/>
          <w:iCs w:val="0"/>
          <w:lang w:eastAsia="en-AU"/>
        </w:rPr>
        <w:t xml:space="preserve"> </w:t>
      </w:r>
      <w:r w:rsidRPr="005B60FA">
        <w:rPr>
          <w:i/>
          <w:iCs w:val="0"/>
          <w:lang w:eastAsia="en-AU"/>
        </w:rPr>
        <w:t>God</w:t>
      </w:r>
      <w:r w:rsidR="006C6EEF" w:rsidRPr="005B60FA">
        <w:rPr>
          <w:i/>
          <w:iCs w:val="0"/>
          <w:lang w:eastAsia="en-AU"/>
        </w:rPr>
        <w:t xml:space="preserve"> </w:t>
      </w:r>
      <w:r w:rsidRPr="005B60FA">
        <w:rPr>
          <w:i/>
          <w:iCs w:val="0"/>
          <w:lang w:eastAsia="en-AU"/>
        </w:rPr>
        <w:t>hath</w:t>
      </w:r>
      <w:r w:rsidR="006C6EEF" w:rsidRPr="005B60FA">
        <w:rPr>
          <w:i/>
          <w:iCs w:val="0"/>
          <w:lang w:eastAsia="en-AU"/>
        </w:rPr>
        <w:t xml:space="preserve"> </w:t>
      </w:r>
      <w:r w:rsidRPr="005B60FA">
        <w:rPr>
          <w:i/>
          <w:iCs w:val="0"/>
          <w:lang w:eastAsia="en-AU"/>
        </w:rPr>
        <w:t>endowed</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essence</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man</w:t>
      </w:r>
      <w:r w:rsidR="006C6EEF" w:rsidRPr="005B60FA">
        <w:rPr>
          <w:i/>
          <w:iCs w:val="0"/>
          <w:lang w:eastAsia="en-AU"/>
        </w:rPr>
        <w:t xml:space="preserve">.  </w:t>
      </w:r>
      <w:r w:rsidRPr="005B60FA">
        <w:rPr>
          <w:i/>
          <w:iCs w:val="0"/>
          <w:lang w:eastAsia="en-AU"/>
        </w:rPr>
        <w:t>Examine</w:t>
      </w:r>
      <w:r w:rsidR="006C6EEF" w:rsidRPr="005B60FA">
        <w:rPr>
          <w:i/>
          <w:iCs w:val="0"/>
          <w:lang w:eastAsia="en-AU"/>
        </w:rPr>
        <w:t xml:space="preserve"> </w:t>
      </w:r>
      <w:r w:rsidRPr="005B60FA">
        <w:rPr>
          <w:i/>
          <w:iCs w:val="0"/>
          <w:lang w:eastAsia="en-AU"/>
        </w:rPr>
        <w:t>thine</w:t>
      </w:r>
      <w:r w:rsidR="006C6EEF" w:rsidRPr="005B60FA">
        <w:rPr>
          <w:i/>
          <w:iCs w:val="0"/>
          <w:lang w:eastAsia="en-AU"/>
        </w:rPr>
        <w:t xml:space="preserve"> </w:t>
      </w:r>
      <w:r w:rsidRPr="005B60FA">
        <w:rPr>
          <w:i/>
          <w:iCs w:val="0"/>
          <w:lang w:eastAsia="en-AU"/>
        </w:rPr>
        <w:t>own</w:t>
      </w:r>
      <w:r w:rsidR="006C6EEF" w:rsidRPr="005B60FA">
        <w:rPr>
          <w:i/>
          <w:iCs w:val="0"/>
          <w:lang w:eastAsia="en-AU"/>
        </w:rPr>
        <w:t xml:space="preserve"> </w:t>
      </w:r>
      <w:r w:rsidRPr="005B60FA">
        <w:rPr>
          <w:i/>
          <w:iCs w:val="0"/>
          <w:lang w:eastAsia="en-AU"/>
        </w:rPr>
        <w:t>self,</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behold</w:t>
      </w:r>
      <w:r w:rsidR="006C6EEF" w:rsidRPr="005B60FA">
        <w:rPr>
          <w:i/>
          <w:iCs w:val="0"/>
          <w:lang w:eastAsia="en-AU"/>
        </w:rPr>
        <w:t xml:space="preserve"> </w:t>
      </w:r>
      <w:r w:rsidRPr="005B60FA">
        <w:rPr>
          <w:i/>
          <w:iCs w:val="0"/>
          <w:lang w:eastAsia="en-AU"/>
        </w:rPr>
        <w:t>how</w:t>
      </w:r>
      <w:r w:rsidR="006C6EEF" w:rsidRPr="005B60FA">
        <w:rPr>
          <w:i/>
          <w:iCs w:val="0"/>
          <w:lang w:eastAsia="en-AU"/>
        </w:rPr>
        <w:t xml:space="preserve"> </w:t>
      </w:r>
      <w:r w:rsidRPr="005B60FA">
        <w:rPr>
          <w:i/>
          <w:iCs w:val="0"/>
          <w:lang w:eastAsia="en-AU"/>
        </w:rPr>
        <w:t>thy</w:t>
      </w:r>
      <w:r w:rsidR="006C6EEF" w:rsidRPr="005B60FA">
        <w:rPr>
          <w:i/>
          <w:iCs w:val="0"/>
          <w:lang w:eastAsia="en-AU"/>
        </w:rPr>
        <w:t xml:space="preserve"> </w:t>
      </w:r>
      <w:r w:rsidRPr="005B60FA">
        <w:rPr>
          <w:i/>
          <w:iCs w:val="0"/>
          <w:lang w:eastAsia="en-AU"/>
        </w:rPr>
        <w:t>motion</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stillness,</w:t>
      </w:r>
      <w:r w:rsidR="006C6EEF" w:rsidRPr="005B60FA">
        <w:rPr>
          <w:i/>
          <w:iCs w:val="0"/>
          <w:lang w:eastAsia="en-AU"/>
        </w:rPr>
        <w:t xml:space="preserve"> </w:t>
      </w:r>
      <w:r w:rsidRPr="005B60FA">
        <w:rPr>
          <w:i/>
          <w:iCs w:val="0"/>
          <w:lang w:eastAsia="en-AU"/>
        </w:rPr>
        <w:t>thy</w:t>
      </w:r>
      <w:r w:rsidR="006C6EEF" w:rsidRPr="005B60FA">
        <w:rPr>
          <w:i/>
          <w:iCs w:val="0"/>
          <w:lang w:eastAsia="en-AU"/>
        </w:rPr>
        <w:t xml:space="preserve"> </w:t>
      </w:r>
      <w:r w:rsidRPr="005B60FA">
        <w:rPr>
          <w:i/>
          <w:iCs w:val="0"/>
          <w:lang w:eastAsia="en-AU"/>
        </w:rPr>
        <w:t>will</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purpose,</w:t>
      </w:r>
      <w:r w:rsidR="006C6EEF" w:rsidRPr="005B60FA">
        <w:rPr>
          <w:i/>
          <w:iCs w:val="0"/>
          <w:lang w:eastAsia="en-AU"/>
        </w:rPr>
        <w:t xml:space="preserve"> </w:t>
      </w:r>
      <w:r w:rsidRPr="005B60FA">
        <w:rPr>
          <w:i/>
          <w:iCs w:val="0"/>
          <w:lang w:eastAsia="en-AU"/>
        </w:rPr>
        <w:t>thy</w:t>
      </w:r>
      <w:r w:rsidR="006C6EEF" w:rsidRPr="005B60FA">
        <w:rPr>
          <w:i/>
          <w:iCs w:val="0"/>
          <w:lang w:eastAsia="en-AU"/>
        </w:rPr>
        <w:t xml:space="preserve"> </w:t>
      </w:r>
      <w:r w:rsidRPr="005B60FA">
        <w:rPr>
          <w:i/>
          <w:iCs w:val="0"/>
          <w:lang w:eastAsia="en-AU"/>
        </w:rPr>
        <w:t>sight</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hearing,</w:t>
      </w:r>
      <w:r w:rsidR="006C6EEF" w:rsidRPr="005B60FA">
        <w:rPr>
          <w:i/>
          <w:iCs w:val="0"/>
          <w:lang w:eastAsia="en-AU"/>
        </w:rPr>
        <w:t xml:space="preserve"> </w:t>
      </w:r>
      <w:r w:rsidRPr="005B60FA">
        <w:rPr>
          <w:i/>
          <w:iCs w:val="0"/>
          <w:lang w:eastAsia="en-AU"/>
        </w:rPr>
        <w:t>thy</w:t>
      </w:r>
      <w:r w:rsidR="006C6EEF" w:rsidRPr="005B60FA">
        <w:rPr>
          <w:i/>
          <w:iCs w:val="0"/>
          <w:lang w:eastAsia="en-AU"/>
        </w:rPr>
        <w:t xml:space="preserve"> </w:t>
      </w:r>
      <w:r w:rsidRPr="005B60FA">
        <w:rPr>
          <w:i/>
          <w:iCs w:val="0"/>
          <w:lang w:eastAsia="en-AU"/>
        </w:rPr>
        <w:t>sense</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smell</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power</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speech,</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whatever</w:t>
      </w:r>
      <w:r w:rsidR="006C6EEF" w:rsidRPr="005B60FA">
        <w:rPr>
          <w:i/>
          <w:iCs w:val="0"/>
          <w:lang w:eastAsia="en-AU"/>
        </w:rPr>
        <w:t xml:space="preserve"> </w:t>
      </w:r>
      <w:r w:rsidRPr="005B60FA">
        <w:rPr>
          <w:i/>
          <w:iCs w:val="0"/>
          <w:lang w:eastAsia="en-AU"/>
        </w:rPr>
        <w:t>else</w:t>
      </w:r>
      <w:r w:rsidR="006C6EEF" w:rsidRPr="005B60FA">
        <w:rPr>
          <w:i/>
          <w:iCs w:val="0"/>
          <w:lang w:eastAsia="en-AU"/>
        </w:rPr>
        <w:t xml:space="preserve"> </w:t>
      </w:r>
      <w:r w:rsidRPr="005B60FA">
        <w:rPr>
          <w:i/>
          <w:iCs w:val="0"/>
          <w:lang w:eastAsia="en-AU"/>
        </w:rPr>
        <w:t>is</w:t>
      </w:r>
      <w:r w:rsidR="006C6EEF" w:rsidRPr="005B60FA">
        <w:rPr>
          <w:i/>
          <w:iCs w:val="0"/>
          <w:lang w:eastAsia="en-AU"/>
        </w:rPr>
        <w:t xml:space="preserve"> </w:t>
      </w:r>
      <w:r w:rsidRPr="005B60FA">
        <w:rPr>
          <w:i/>
          <w:iCs w:val="0"/>
          <w:lang w:eastAsia="en-AU"/>
        </w:rPr>
        <w:t>related</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or</w:t>
      </w:r>
      <w:r w:rsidR="006C6EEF" w:rsidRPr="005B60FA">
        <w:rPr>
          <w:i/>
          <w:iCs w:val="0"/>
          <w:lang w:eastAsia="en-AU"/>
        </w:rPr>
        <w:t xml:space="preserve"> </w:t>
      </w:r>
      <w:r w:rsidRPr="005B60FA">
        <w:rPr>
          <w:i/>
          <w:iCs w:val="0"/>
          <w:lang w:eastAsia="en-AU"/>
        </w:rPr>
        <w:t>transcendeth,</w:t>
      </w:r>
      <w:r w:rsidR="006C6EEF" w:rsidRPr="005B60FA">
        <w:rPr>
          <w:i/>
          <w:iCs w:val="0"/>
          <w:lang w:eastAsia="en-AU"/>
        </w:rPr>
        <w:t xml:space="preserve"> </w:t>
      </w:r>
      <w:r w:rsidRPr="005B60FA">
        <w:rPr>
          <w:i/>
          <w:iCs w:val="0"/>
          <w:lang w:eastAsia="en-AU"/>
        </w:rPr>
        <w:t>thy</w:t>
      </w:r>
      <w:r w:rsidR="006C6EEF" w:rsidRPr="005B60FA">
        <w:rPr>
          <w:i/>
          <w:iCs w:val="0"/>
          <w:lang w:eastAsia="en-AU"/>
        </w:rPr>
        <w:t xml:space="preserve"> </w:t>
      </w:r>
      <w:r w:rsidRPr="005B60FA">
        <w:rPr>
          <w:i/>
          <w:iCs w:val="0"/>
          <w:lang w:eastAsia="en-AU"/>
        </w:rPr>
        <w:t>physical</w:t>
      </w:r>
      <w:r w:rsidR="006C6EEF" w:rsidRPr="005B60FA">
        <w:rPr>
          <w:i/>
          <w:iCs w:val="0"/>
          <w:lang w:eastAsia="en-AU"/>
        </w:rPr>
        <w:t xml:space="preserve"> </w:t>
      </w:r>
      <w:r w:rsidRPr="005B60FA">
        <w:rPr>
          <w:i/>
          <w:iCs w:val="0"/>
          <w:lang w:eastAsia="en-AU"/>
        </w:rPr>
        <w:t>senses</w:t>
      </w:r>
      <w:r w:rsidR="006C6EEF" w:rsidRPr="005B60FA">
        <w:rPr>
          <w:i/>
          <w:iCs w:val="0"/>
          <w:lang w:eastAsia="en-AU"/>
        </w:rPr>
        <w:t xml:space="preserve"> </w:t>
      </w:r>
      <w:r w:rsidRPr="005B60FA">
        <w:rPr>
          <w:i/>
          <w:iCs w:val="0"/>
          <w:lang w:eastAsia="en-AU"/>
        </w:rPr>
        <w:t>or</w:t>
      </w:r>
      <w:r w:rsidR="006C6EEF" w:rsidRPr="005B60FA">
        <w:rPr>
          <w:i/>
          <w:iCs w:val="0"/>
          <w:lang w:eastAsia="en-AU"/>
        </w:rPr>
        <w:t xml:space="preserve"> </w:t>
      </w:r>
      <w:r w:rsidRPr="005B60FA">
        <w:rPr>
          <w:i/>
          <w:iCs w:val="0"/>
          <w:lang w:eastAsia="en-AU"/>
        </w:rPr>
        <w:t>spiritual</w:t>
      </w:r>
      <w:r w:rsidR="006C6EEF" w:rsidRPr="005B60FA">
        <w:rPr>
          <w:i/>
          <w:iCs w:val="0"/>
          <w:lang w:eastAsia="en-AU"/>
        </w:rPr>
        <w:t xml:space="preserve"> </w:t>
      </w:r>
      <w:r w:rsidRPr="005B60FA">
        <w:rPr>
          <w:i/>
          <w:iCs w:val="0"/>
          <w:lang w:eastAsia="en-AU"/>
        </w:rPr>
        <w:t>perceptions,</w:t>
      </w:r>
      <w:r w:rsidR="006C6EEF" w:rsidRPr="005B60FA">
        <w:rPr>
          <w:i/>
          <w:iCs w:val="0"/>
          <w:lang w:eastAsia="en-AU"/>
        </w:rPr>
        <w:t xml:space="preserve"> </w:t>
      </w:r>
      <w:r w:rsidRPr="005B60FA">
        <w:rPr>
          <w:i/>
          <w:iCs w:val="0"/>
          <w:lang w:eastAsia="en-AU"/>
        </w:rPr>
        <w:t>all</w:t>
      </w:r>
      <w:r w:rsidR="006C6EEF" w:rsidRPr="005B60FA">
        <w:rPr>
          <w:i/>
          <w:iCs w:val="0"/>
          <w:lang w:eastAsia="en-AU"/>
        </w:rPr>
        <w:t xml:space="preserve"> </w:t>
      </w:r>
      <w:r w:rsidRPr="005B60FA">
        <w:rPr>
          <w:i/>
          <w:iCs w:val="0"/>
          <w:lang w:eastAsia="en-AU"/>
        </w:rPr>
        <w:t>proceed</w:t>
      </w:r>
      <w:r w:rsidR="006C6EEF" w:rsidRPr="005B60FA">
        <w:rPr>
          <w:i/>
          <w:iCs w:val="0"/>
          <w:lang w:eastAsia="en-AU"/>
        </w:rPr>
        <w:t xml:space="preserve"> </w:t>
      </w:r>
      <w:r w:rsidRPr="005B60FA">
        <w:rPr>
          <w:i/>
          <w:iCs w:val="0"/>
          <w:lang w:eastAsia="en-AU"/>
        </w:rPr>
        <w:t>from,</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owe</w:t>
      </w:r>
      <w:r w:rsidR="006C6EEF" w:rsidRPr="005B60FA">
        <w:rPr>
          <w:i/>
          <w:iCs w:val="0"/>
          <w:lang w:eastAsia="en-AU"/>
        </w:rPr>
        <w:t xml:space="preserve"> </w:t>
      </w:r>
      <w:r w:rsidRPr="005B60FA">
        <w:rPr>
          <w:i/>
          <w:iCs w:val="0"/>
          <w:lang w:eastAsia="en-AU"/>
        </w:rPr>
        <w:t>their</w:t>
      </w:r>
      <w:r w:rsidR="006C6EEF" w:rsidRPr="005B60FA">
        <w:rPr>
          <w:i/>
          <w:iCs w:val="0"/>
          <w:lang w:eastAsia="en-AU"/>
        </w:rPr>
        <w:t xml:space="preserve"> </w:t>
      </w:r>
      <w:r w:rsidRPr="005B60FA">
        <w:rPr>
          <w:i/>
          <w:iCs w:val="0"/>
          <w:lang w:eastAsia="en-AU"/>
        </w:rPr>
        <w:t>existence</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this</w:t>
      </w:r>
      <w:r w:rsidR="006C6EEF" w:rsidRPr="005B60FA">
        <w:rPr>
          <w:i/>
          <w:iCs w:val="0"/>
          <w:lang w:eastAsia="en-AU"/>
        </w:rPr>
        <w:t xml:space="preserve"> </w:t>
      </w:r>
      <w:r w:rsidRPr="005B60FA">
        <w:rPr>
          <w:i/>
          <w:iCs w:val="0"/>
          <w:lang w:eastAsia="en-AU"/>
        </w:rPr>
        <w:t>same</w:t>
      </w:r>
      <w:r w:rsidR="006C6EEF" w:rsidRPr="005B60FA">
        <w:rPr>
          <w:i/>
          <w:iCs w:val="0"/>
          <w:lang w:eastAsia="en-AU"/>
        </w:rPr>
        <w:t xml:space="preserve"> </w:t>
      </w:r>
      <w:r w:rsidRPr="005B60FA">
        <w:rPr>
          <w:i/>
          <w:iCs w:val="0"/>
          <w:lang w:eastAsia="en-AU"/>
        </w:rPr>
        <w:t>faculty</w:t>
      </w:r>
      <w:r w:rsidR="003948C8" w:rsidRPr="005B60FA">
        <w:rPr>
          <w:lang w:eastAsia="en-AU"/>
        </w:rPr>
        <w:t>.</w:t>
      </w:r>
      <w:r w:rsidR="003948C8" w:rsidRPr="005B60FA">
        <w:rPr>
          <w:rStyle w:val="FootnoteReference"/>
          <w:lang w:eastAsia="en-AU"/>
        </w:rPr>
        <w:footnoteReference w:id="34"/>
      </w:r>
    </w:p>
    <w:p w:rsidR="003B608C" w:rsidRPr="005B60FA" w:rsidRDefault="003B608C" w:rsidP="003948C8">
      <w:pPr>
        <w:pStyle w:val="Quote"/>
        <w:rPr>
          <w:lang w:eastAsia="en-AU"/>
        </w:rPr>
      </w:pPr>
      <w:r w:rsidRPr="005B60FA">
        <w:rPr>
          <w:i/>
          <w:iCs w:val="0"/>
          <w:lang w:eastAsia="en-AU"/>
        </w:rPr>
        <w:t>Wert</w:t>
      </w:r>
      <w:r w:rsidR="006C6EEF" w:rsidRPr="005B60FA">
        <w:rPr>
          <w:i/>
          <w:iCs w:val="0"/>
          <w:lang w:eastAsia="en-AU"/>
        </w:rPr>
        <w:t xml:space="preserve"> </w:t>
      </w:r>
      <w:r w:rsidRPr="005B60FA">
        <w:rPr>
          <w:i/>
          <w:iCs w:val="0"/>
          <w:lang w:eastAsia="en-AU"/>
        </w:rPr>
        <w:t>thou</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ponder</w:t>
      </w:r>
      <w:r w:rsidR="006C6EEF" w:rsidRPr="005B60FA">
        <w:rPr>
          <w:i/>
          <w:iCs w:val="0"/>
          <w:lang w:eastAsia="en-AU"/>
        </w:rPr>
        <w:t xml:space="preserve"> </w:t>
      </w:r>
      <w:r w:rsidRPr="005B60FA">
        <w:rPr>
          <w:i/>
          <w:iCs w:val="0"/>
          <w:lang w:eastAsia="en-AU"/>
        </w:rPr>
        <w:t>in</w:t>
      </w:r>
      <w:r w:rsidR="006C6EEF" w:rsidRPr="005B60FA">
        <w:rPr>
          <w:i/>
          <w:iCs w:val="0"/>
          <w:lang w:eastAsia="en-AU"/>
        </w:rPr>
        <w:t xml:space="preserve"> </w:t>
      </w:r>
      <w:r w:rsidRPr="005B60FA">
        <w:rPr>
          <w:i/>
          <w:iCs w:val="0"/>
          <w:lang w:eastAsia="en-AU"/>
        </w:rPr>
        <w:t>thine</w:t>
      </w:r>
      <w:r w:rsidR="006C6EEF" w:rsidRPr="005B60FA">
        <w:rPr>
          <w:i/>
          <w:iCs w:val="0"/>
          <w:lang w:eastAsia="en-AU"/>
        </w:rPr>
        <w:t xml:space="preserve"> </w:t>
      </w:r>
      <w:r w:rsidRPr="005B60FA">
        <w:rPr>
          <w:i/>
          <w:iCs w:val="0"/>
          <w:lang w:eastAsia="en-AU"/>
        </w:rPr>
        <w:t>heart,</w:t>
      </w:r>
      <w:r w:rsidR="006C6EEF" w:rsidRPr="005B60FA">
        <w:rPr>
          <w:i/>
          <w:iCs w:val="0"/>
          <w:lang w:eastAsia="en-AU"/>
        </w:rPr>
        <w:t xml:space="preserve"> </w:t>
      </w:r>
      <w:r w:rsidRPr="005B60FA">
        <w:rPr>
          <w:i/>
          <w:iCs w:val="0"/>
          <w:lang w:eastAsia="en-AU"/>
        </w:rPr>
        <w:t>from</w:t>
      </w:r>
      <w:r w:rsidR="006C6EEF" w:rsidRPr="005B60FA">
        <w:rPr>
          <w:i/>
          <w:iCs w:val="0"/>
          <w:lang w:eastAsia="en-AU"/>
        </w:rPr>
        <w:t xml:space="preserve"> </w:t>
      </w:r>
      <w:r w:rsidRPr="005B60FA">
        <w:rPr>
          <w:i/>
          <w:iCs w:val="0"/>
          <w:lang w:eastAsia="en-AU"/>
        </w:rPr>
        <w:t>now</w:t>
      </w:r>
      <w:r w:rsidR="006C6EEF" w:rsidRPr="005B60FA">
        <w:rPr>
          <w:i/>
          <w:iCs w:val="0"/>
          <w:lang w:eastAsia="en-AU"/>
        </w:rPr>
        <w:t xml:space="preserve"> </w:t>
      </w:r>
      <w:r w:rsidRPr="005B60FA">
        <w:rPr>
          <w:i/>
          <w:iCs w:val="0"/>
          <w:lang w:eastAsia="en-AU"/>
        </w:rPr>
        <w:t>until</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end</w:t>
      </w:r>
      <w:r w:rsidR="006C6EEF" w:rsidRPr="005B60FA">
        <w:rPr>
          <w:i/>
          <w:iCs w:val="0"/>
          <w:lang w:eastAsia="en-AU"/>
        </w:rPr>
        <w:t xml:space="preserve"> </w:t>
      </w:r>
      <w:r w:rsidRPr="005B60FA">
        <w:rPr>
          <w:i/>
          <w:iCs w:val="0"/>
          <w:lang w:eastAsia="en-AU"/>
        </w:rPr>
        <w:t>that</w:t>
      </w:r>
      <w:r w:rsidR="006C6EEF" w:rsidRPr="005B60FA">
        <w:rPr>
          <w:i/>
          <w:iCs w:val="0"/>
          <w:lang w:eastAsia="en-AU"/>
        </w:rPr>
        <w:t xml:space="preserve"> </w:t>
      </w:r>
      <w:r w:rsidRPr="005B60FA">
        <w:rPr>
          <w:i/>
          <w:iCs w:val="0"/>
          <w:lang w:eastAsia="en-AU"/>
        </w:rPr>
        <w:t>hath</w:t>
      </w:r>
      <w:r w:rsidR="006C6EEF" w:rsidRPr="005B60FA">
        <w:rPr>
          <w:i/>
          <w:iCs w:val="0"/>
          <w:lang w:eastAsia="en-AU"/>
        </w:rPr>
        <w:t xml:space="preserve"> </w:t>
      </w:r>
      <w:r w:rsidRPr="005B60FA">
        <w:rPr>
          <w:i/>
          <w:iCs w:val="0"/>
          <w:lang w:eastAsia="en-AU"/>
        </w:rPr>
        <w:t>no</w:t>
      </w:r>
      <w:r w:rsidR="006C6EEF" w:rsidRPr="005B60FA">
        <w:rPr>
          <w:i/>
          <w:iCs w:val="0"/>
          <w:lang w:eastAsia="en-AU"/>
        </w:rPr>
        <w:t xml:space="preserve"> </w:t>
      </w:r>
      <w:r w:rsidRPr="005B60FA">
        <w:rPr>
          <w:i/>
          <w:iCs w:val="0"/>
          <w:lang w:eastAsia="en-AU"/>
        </w:rPr>
        <w:t>end,</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with</w:t>
      </w:r>
      <w:r w:rsidR="006C6EEF" w:rsidRPr="005B60FA">
        <w:rPr>
          <w:i/>
          <w:iCs w:val="0"/>
          <w:lang w:eastAsia="en-AU"/>
        </w:rPr>
        <w:t xml:space="preserve"> </w:t>
      </w:r>
      <w:r w:rsidRPr="005B60FA">
        <w:rPr>
          <w:i/>
          <w:iCs w:val="0"/>
          <w:lang w:eastAsia="en-AU"/>
        </w:rPr>
        <w:t>all</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concentrated</w:t>
      </w:r>
      <w:r w:rsidR="006C6EEF" w:rsidRPr="005B60FA">
        <w:rPr>
          <w:i/>
          <w:iCs w:val="0"/>
          <w:lang w:eastAsia="en-AU"/>
        </w:rPr>
        <w:t xml:space="preserve"> </w:t>
      </w:r>
      <w:r w:rsidRPr="005B60FA">
        <w:rPr>
          <w:i/>
          <w:iCs w:val="0"/>
          <w:lang w:eastAsia="en-AU"/>
        </w:rPr>
        <w:t>intelligence</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understanding</w:t>
      </w:r>
      <w:r w:rsidR="006C6EEF" w:rsidRPr="005B60FA">
        <w:rPr>
          <w:i/>
          <w:iCs w:val="0"/>
          <w:lang w:eastAsia="en-AU"/>
        </w:rPr>
        <w:t xml:space="preserve"> </w:t>
      </w:r>
      <w:r w:rsidRPr="005B60FA">
        <w:rPr>
          <w:i/>
          <w:iCs w:val="0"/>
          <w:lang w:eastAsia="en-AU"/>
        </w:rPr>
        <w:t>which</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greatest</w:t>
      </w:r>
      <w:r w:rsidR="006C6EEF" w:rsidRPr="005B60FA">
        <w:rPr>
          <w:i/>
          <w:iCs w:val="0"/>
          <w:lang w:eastAsia="en-AU"/>
        </w:rPr>
        <w:t xml:space="preserve"> </w:t>
      </w:r>
      <w:r w:rsidRPr="005B60FA">
        <w:rPr>
          <w:i/>
          <w:iCs w:val="0"/>
          <w:lang w:eastAsia="en-AU"/>
        </w:rPr>
        <w:t>minds</w:t>
      </w:r>
      <w:r w:rsidR="006C6EEF" w:rsidRPr="005B60FA">
        <w:rPr>
          <w:i/>
          <w:iCs w:val="0"/>
          <w:lang w:eastAsia="en-AU"/>
        </w:rPr>
        <w:t xml:space="preserve"> </w:t>
      </w:r>
      <w:r w:rsidRPr="005B60FA">
        <w:rPr>
          <w:i/>
          <w:iCs w:val="0"/>
          <w:lang w:eastAsia="en-AU"/>
        </w:rPr>
        <w:t>have</w:t>
      </w:r>
      <w:r w:rsidR="006C6EEF" w:rsidRPr="005B60FA">
        <w:rPr>
          <w:i/>
          <w:iCs w:val="0"/>
          <w:lang w:eastAsia="en-AU"/>
        </w:rPr>
        <w:t xml:space="preserve"> </w:t>
      </w:r>
      <w:r w:rsidRPr="005B60FA">
        <w:rPr>
          <w:i/>
          <w:iCs w:val="0"/>
          <w:lang w:eastAsia="en-AU"/>
        </w:rPr>
        <w:t>attained</w:t>
      </w:r>
      <w:r w:rsidR="006C6EEF" w:rsidRPr="005B60FA">
        <w:rPr>
          <w:i/>
          <w:iCs w:val="0"/>
          <w:lang w:eastAsia="en-AU"/>
        </w:rPr>
        <w:t xml:space="preserve"> </w:t>
      </w:r>
      <w:r w:rsidRPr="005B60FA">
        <w:rPr>
          <w:i/>
          <w:iCs w:val="0"/>
          <w:lang w:eastAsia="en-AU"/>
        </w:rPr>
        <w:t>in</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past</w:t>
      </w:r>
      <w:r w:rsidR="006C6EEF" w:rsidRPr="005B60FA">
        <w:rPr>
          <w:i/>
          <w:iCs w:val="0"/>
          <w:lang w:eastAsia="en-AU"/>
        </w:rPr>
        <w:t xml:space="preserve"> </w:t>
      </w:r>
      <w:r w:rsidRPr="005B60FA">
        <w:rPr>
          <w:i/>
          <w:iCs w:val="0"/>
          <w:lang w:eastAsia="en-AU"/>
        </w:rPr>
        <w:t>or</w:t>
      </w:r>
      <w:r w:rsidR="006C6EEF" w:rsidRPr="005B60FA">
        <w:rPr>
          <w:i/>
          <w:iCs w:val="0"/>
          <w:lang w:eastAsia="en-AU"/>
        </w:rPr>
        <w:t xml:space="preserve"> </w:t>
      </w:r>
      <w:r w:rsidRPr="005B60FA">
        <w:rPr>
          <w:i/>
          <w:iCs w:val="0"/>
          <w:lang w:eastAsia="en-AU"/>
        </w:rPr>
        <w:t>will</w:t>
      </w:r>
      <w:r w:rsidR="006C6EEF" w:rsidRPr="005B60FA">
        <w:rPr>
          <w:i/>
          <w:iCs w:val="0"/>
          <w:lang w:eastAsia="en-AU"/>
        </w:rPr>
        <w:t xml:space="preserve"> </w:t>
      </w:r>
      <w:r w:rsidRPr="005B60FA">
        <w:rPr>
          <w:i/>
          <w:iCs w:val="0"/>
          <w:lang w:eastAsia="en-AU"/>
        </w:rPr>
        <w:t>attain</w:t>
      </w:r>
      <w:r w:rsidR="006C6EEF" w:rsidRPr="005B60FA">
        <w:rPr>
          <w:i/>
          <w:iCs w:val="0"/>
          <w:lang w:eastAsia="en-AU"/>
        </w:rPr>
        <w:t xml:space="preserve"> </w:t>
      </w:r>
      <w:r w:rsidRPr="005B60FA">
        <w:rPr>
          <w:i/>
          <w:iCs w:val="0"/>
          <w:lang w:eastAsia="en-AU"/>
        </w:rPr>
        <w:t>in</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future,</w:t>
      </w:r>
      <w:r w:rsidR="006C6EEF" w:rsidRPr="005B60FA">
        <w:rPr>
          <w:i/>
          <w:iCs w:val="0"/>
          <w:lang w:eastAsia="en-AU"/>
        </w:rPr>
        <w:t xml:space="preserve"> </w:t>
      </w:r>
      <w:r w:rsidRPr="005B60FA">
        <w:rPr>
          <w:i/>
          <w:iCs w:val="0"/>
          <w:lang w:eastAsia="en-AU"/>
        </w:rPr>
        <w:t>this</w:t>
      </w:r>
      <w:r w:rsidR="006C6EEF" w:rsidRPr="005B60FA">
        <w:rPr>
          <w:i/>
          <w:iCs w:val="0"/>
          <w:lang w:eastAsia="en-AU"/>
        </w:rPr>
        <w:t xml:space="preserve"> </w:t>
      </w:r>
      <w:r w:rsidRPr="005B60FA">
        <w:rPr>
          <w:i/>
          <w:iCs w:val="0"/>
          <w:lang w:eastAsia="en-AU"/>
        </w:rPr>
        <w:t>divinely</w:t>
      </w:r>
      <w:r w:rsidR="006C6EEF" w:rsidRPr="005B60FA">
        <w:rPr>
          <w:i/>
          <w:iCs w:val="0"/>
          <w:lang w:eastAsia="en-AU"/>
        </w:rPr>
        <w:t xml:space="preserve"> </w:t>
      </w:r>
      <w:r w:rsidRPr="005B60FA">
        <w:rPr>
          <w:i/>
          <w:iCs w:val="0"/>
          <w:lang w:eastAsia="en-AU"/>
        </w:rPr>
        <w:t>ordained</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subtle</w:t>
      </w:r>
      <w:r w:rsidR="006C6EEF" w:rsidRPr="005B60FA">
        <w:rPr>
          <w:i/>
          <w:iCs w:val="0"/>
          <w:lang w:eastAsia="en-AU"/>
        </w:rPr>
        <w:t xml:space="preserve"> </w:t>
      </w:r>
      <w:r w:rsidRPr="005B60FA">
        <w:rPr>
          <w:i/>
          <w:iCs w:val="0"/>
          <w:lang w:eastAsia="en-AU"/>
        </w:rPr>
        <w:t>Reality,</w:t>
      </w:r>
      <w:r w:rsidR="006C6EEF" w:rsidRPr="005B60FA">
        <w:rPr>
          <w:i/>
          <w:iCs w:val="0"/>
          <w:lang w:eastAsia="en-AU"/>
        </w:rPr>
        <w:t xml:space="preserve"> </w:t>
      </w:r>
      <w:r w:rsidRPr="005B60FA">
        <w:rPr>
          <w:i/>
          <w:iCs w:val="0"/>
          <w:lang w:eastAsia="en-AU"/>
        </w:rPr>
        <w:t>this</w:t>
      </w:r>
      <w:r w:rsidR="006C6EEF" w:rsidRPr="005B60FA">
        <w:rPr>
          <w:i/>
          <w:iCs w:val="0"/>
          <w:lang w:eastAsia="en-AU"/>
        </w:rPr>
        <w:t xml:space="preserve"> </w:t>
      </w:r>
      <w:r w:rsidRPr="005B60FA">
        <w:rPr>
          <w:i/>
          <w:iCs w:val="0"/>
          <w:lang w:eastAsia="en-AU"/>
        </w:rPr>
        <w:t>sign</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revelation</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All-Abiding,</w:t>
      </w:r>
      <w:r w:rsidR="006C6EEF" w:rsidRPr="005B60FA">
        <w:rPr>
          <w:i/>
          <w:iCs w:val="0"/>
          <w:lang w:eastAsia="en-AU"/>
        </w:rPr>
        <w:t xml:space="preserve"> </w:t>
      </w:r>
      <w:r w:rsidRPr="005B60FA">
        <w:rPr>
          <w:i/>
          <w:iCs w:val="0"/>
          <w:lang w:eastAsia="en-AU"/>
        </w:rPr>
        <w:t>All-Glorious</w:t>
      </w:r>
      <w:r w:rsidR="006C6EEF" w:rsidRPr="005B60FA">
        <w:rPr>
          <w:i/>
          <w:iCs w:val="0"/>
          <w:lang w:eastAsia="en-AU"/>
        </w:rPr>
        <w:t xml:space="preserve"> </w:t>
      </w:r>
      <w:r w:rsidRPr="005B60FA">
        <w:rPr>
          <w:i/>
          <w:iCs w:val="0"/>
          <w:lang w:eastAsia="en-AU"/>
        </w:rPr>
        <w:t>God,</w:t>
      </w:r>
      <w:r w:rsidR="006C6EEF" w:rsidRPr="005B60FA">
        <w:rPr>
          <w:i/>
          <w:iCs w:val="0"/>
          <w:lang w:eastAsia="en-AU"/>
        </w:rPr>
        <w:t xml:space="preserve"> </w:t>
      </w:r>
      <w:r w:rsidRPr="005B60FA">
        <w:rPr>
          <w:i/>
          <w:iCs w:val="0"/>
          <w:lang w:eastAsia="en-AU"/>
        </w:rPr>
        <w:t>thou</w:t>
      </w:r>
      <w:r w:rsidR="006C6EEF" w:rsidRPr="005B60FA">
        <w:rPr>
          <w:i/>
          <w:iCs w:val="0"/>
          <w:lang w:eastAsia="en-AU"/>
        </w:rPr>
        <w:t xml:space="preserve"> </w:t>
      </w:r>
      <w:r w:rsidRPr="005B60FA">
        <w:rPr>
          <w:i/>
          <w:iCs w:val="0"/>
          <w:lang w:eastAsia="en-AU"/>
        </w:rPr>
        <w:t>wilt</w:t>
      </w:r>
      <w:r w:rsidR="006C6EEF" w:rsidRPr="005B60FA">
        <w:rPr>
          <w:i/>
          <w:iCs w:val="0"/>
          <w:lang w:eastAsia="en-AU"/>
        </w:rPr>
        <w:t xml:space="preserve"> </w:t>
      </w:r>
      <w:r w:rsidRPr="005B60FA">
        <w:rPr>
          <w:i/>
          <w:iCs w:val="0"/>
          <w:lang w:eastAsia="en-AU"/>
        </w:rPr>
        <w:t>fail</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comprehend</w:t>
      </w:r>
      <w:r w:rsidR="006C6EEF" w:rsidRPr="005B60FA">
        <w:rPr>
          <w:i/>
          <w:iCs w:val="0"/>
          <w:lang w:eastAsia="en-AU"/>
        </w:rPr>
        <w:t xml:space="preserve"> </w:t>
      </w:r>
      <w:r w:rsidRPr="005B60FA">
        <w:rPr>
          <w:i/>
          <w:iCs w:val="0"/>
          <w:lang w:eastAsia="en-AU"/>
        </w:rPr>
        <w:t>its</w:t>
      </w:r>
      <w:r w:rsidR="006C6EEF" w:rsidRPr="005B60FA">
        <w:rPr>
          <w:i/>
          <w:iCs w:val="0"/>
          <w:lang w:eastAsia="en-AU"/>
        </w:rPr>
        <w:t xml:space="preserve"> </w:t>
      </w:r>
      <w:r w:rsidRPr="005B60FA">
        <w:rPr>
          <w:i/>
          <w:iCs w:val="0"/>
          <w:lang w:eastAsia="en-AU"/>
        </w:rPr>
        <w:t>mystery</w:t>
      </w:r>
      <w:r w:rsidR="006C6EEF" w:rsidRPr="005B60FA">
        <w:rPr>
          <w:i/>
          <w:iCs w:val="0"/>
          <w:lang w:eastAsia="en-AU"/>
        </w:rPr>
        <w:t xml:space="preserve"> </w:t>
      </w:r>
      <w:r w:rsidRPr="005B60FA">
        <w:rPr>
          <w:i/>
          <w:iCs w:val="0"/>
          <w:lang w:eastAsia="en-AU"/>
        </w:rPr>
        <w:t>or</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appraise</w:t>
      </w:r>
      <w:r w:rsidR="006C6EEF" w:rsidRPr="005B60FA">
        <w:rPr>
          <w:i/>
          <w:iCs w:val="0"/>
          <w:lang w:eastAsia="en-AU"/>
        </w:rPr>
        <w:t xml:space="preserve"> </w:t>
      </w:r>
      <w:r w:rsidRPr="005B60FA">
        <w:rPr>
          <w:i/>
          <w:iCs w:val="0"/>
          <w:lang w:eastAsia="en-AU"/>
        </w:rPr>
        <w:t>its</w:t>
      </w:r>
      <w:r w:rsidR="006C6EEF" w:rsidRPr="005B60FA">
        <w:rPr>
          <w:i/>
          <w:iCs w:val="0"/>
          <w:lang w:eastAsia="en-AU"/>
        </w:rPr>
        <w:t xml:space="preserve"> </w:t>
      </w:r>
      <w:r w:rsidRPr="005B60FA">
        <w:rPr>
          <w:i/>
          <w:iCs w:val="0"/>
          <w:lang w:eastAsia="en-AU"/>
        </w:rPr>
        <w:t>virtue</w:t>
      </w:r>
      <w:r w:rsidR="006C6EEF" w:rsidRPr="005B60FA">
        <w:rPr>
          <w:i/>
          <w:iCs w:val="0"/>
          <w:lang w:eastAsia="en-AU"/>
        </w:rPr>
        <w:t xml:space="preserve">.  </w:t>
      </w:r>
      <w:r w:rsidRPr="005B60FA">
        <w:rPr>
          <w:i/>
          <w:iCs w:val="0"/>
          <w:lang w:eastAsia="en-AU"/>
        </w:rPr>
        <w:t>Having</w:t>
      </w:r>
      <w:r w:rsidR="006C6EEF" w:rsidRPr="005B60FA">
        <w:rPr>
          <w:i/>
          <w:iCs w:val="0"/>
          <w:lang w:eastAsia="en-AU"/>
        </w:rPr>
        <w:t xml:space="preserve"> </w:t>
      </w:r>
      <w:r w:rsidRPr="005B60FA">
        <w:rPr>
          <w:i/>
          <w:iCs w:val="0"/>
          <w:lang w:eastAsia="en-AU"/>
        </w:rPr>
        <w:t>recognized</w:t>
      </w:r>
      <w:r w:rsidR="006C6EEF" w:rsidRPr="005B60FA">
        <w:rPr>
          <w:i/>
          <w:iCs w:val="0"/>
          <w:lang w:eastAsia="en-AU"/>
        </w:rPr>
        <w:t xml:space="preserve"> </w:t>
      </w:r>
      <w:r w:rsidRPr="005B60FA">
        <w:rPr>
          <w:i/>
          <w:iCs w:val="0"/>
          <w:lang w:eastAsia="en-AU"/>
        </w:rPr>
        <w:t>thy</w:t>
      </w:r>
      <w:r w:rsidR="006C6EEF" w:rsidRPr="005B60FA">
        <w:rPr>
          <w:i/>
          <w:iCs w:val="0"/>
          <w:lang w:eastAsia="en-AU"/>
        </w:rPr>
        <w:t xml:space="preserve"> </w:t>
      </w:r>
      <w:r w:rsidRPr="005B60FA">
        <w:rPr>
          <w:i/>
          <w:iCs w:val="0"/>
          <w:lang w:eastAsia="en-AU"/>
        </w:rPr>
        <w:t>powerlessness</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attain</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an</w:t>
      </w:r>
      <w:r w:rsidR="006C6EEF" w:rsidRPr="005B60FA">
        <w:rPr>
          <w:i/>
          <w:iCs w:val="0"/>
          <w:lang w:eastAsia="en-AU"/>
        </w:rPr>
        <w:t xml:space="preserve"> </w:t>
      </w:r>
      <w:r w:rsidRPr="005B60FA">
        <w:rPr>
          <w:i/>
          <w:iCs w:val="0"/>
          <w:lang w:eastAsia="en-AU"/>
        </w:rPr>
        <w:t>adequate</w:t>
      </w:r>
      <w:r w:rsidR="006C6EEF" w:rsidRPr="005B60FA">
        <w:rPr>
          <w:i/>
          <w:iCs w:val="0"/>
          <w:lang w:eastAsia="en-AU"/>
        </w:rPr>
        <w:t xml:space="preserve"> </w:t>
      </w:r>
      <w:r w:rsidRPr="005B60FA">
        <w:rPr>
          <w:i/>
          <w:iCs w:val="0"/>
          <w:lang w:eastAsia="en-AU"/>
        </w:rPr>
        <w:t>understanding</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that</w:t>
      </w:r>
      <w:r w:rsidR="006C6EEF" w:rsidRPr="005B60FA">
        <w:rPr>
          <w:i/>
          <w:iCs w:val="0"/>
          <w:lang w:eastAsia="en-AU"/>
        </w:rPr>
        <w:t xml:space="preserve"> </w:t>
      </w:r>
      <w:r w:rsidRPr="005B60FA">
        <w:rPr>
          <w:i/>
          <w:iCs w:val="0"/>
          <w:lang w:eastAsia="en-AU"/>
        </w:rPr>
        <w:t>Reality</w:t>
      </w:r>
      <w:r w:rsidR="006C6EEF" w:rsidRPr="005B60FA">
        <w:rPr>
          <w:i/>
          <w:iCs w:val="0"/>
          <w:lang w:eastAsia="en-AU"/>
        </w:rPr>
        <w:t xml:space="preserve"> </w:t>
      </w:r>
      <w:r w:rsidRPr="005B60FA">
        <w:rPr>
          <w:i/>
          <w:iCs w:val="0"/>
          <w:lang w:eastAsia="en-AU"/>
        </w:rPr>
        <w:t>which</w:t>
      </w:r>
      <w:r w:rsidR="006C6EEF" w:rsidRPr="005B60FA">
        <w:rPr>
          <w:i/>
          <w:iCs w:val="0"/>
          <w:lang w:eastAsia="en-AU"/>
        </w:rPr>
        <w:t xml:space="preserve"> </w:t>
      </w:r>
      <w:r w:rsidRPr="005B60FA">
        <w:rPr>
          <w:i/>
          <w:iCs w:val="0"/>
          <w:lang w:eastAsia="en-AU"/>
        </w:rPr>
        <w:t>abideth</w:t>
      </w:r>
      <w:r w:rsidR="006C6EEF" w:rsidRPr="005B60FA">
        <w:rPr>
          <w:i/>
          <w:iCs w:val="0"/>
          <w:lang w:eastAsia="en-AU"/>
        </w:rPr>
        <w:t xml:space="preserve"> </w:t>
      </w:r>
      <w:r w:rsidRPr="005B60FA">
        <w:rPr>
          <w:i/>
          <w:iCs w:val="0"/>
          <w:lang w:eastAsia="en-AU"/>
        </w:rPr>
        <w:t>within</w:t>
      </w:r>
      <w:r w:rsidR="006C6EEF" w:rsidRPr="005B60FA">
        <w:rPr>
          <w:i/>
          <w:iCs w:val="0"/>
          <w:lang w:eastAsia="en-AU"/>
        </w:rPr>
        <w:t xml:space="preserve"> </w:t>
      </w:r>
      <w:r w:rsidRPr="005B60FA">
        <w:rPr>
          <w:i/>
          <w:iCs w:val="0"/>
          <w:lang w:eastAsia="en-AU"/>
        </w:rPr>
        <w:t>thee,</w:t>
      </w:r>
      <w:r w:rsidR="006C6EEF" w:rsidRPr="005B60FA">
        <w:rPr>
          <w:i/>
          <w:iCs w:val="0"/>
          <w:lang w:eastAsia="en-AU"/>
        </w:rPr>
        <w:t xml:space="preserve"> </w:t>
      </w:r>
      <w:r w:rsidRPr="005B60FA">
        <w:rPr>
          <w:i/>
          <w:iCs w:val="0"/>
          <w:lang w:eastAsia="en-AU"/>
        </w:rPr>
        <w:t>thou</w:t>
      </w:r>
      <w:r w:rsidR="006C6EEF" w:rsidRPr="005B60FA">
        <w:rPr>
          <w:i/>
          <w:iCs w:val="0"/>
          <w:lang w:eastAsia="en-AU"/>
        </w:rPr>
        <w:t xml:space="preserve"> </w:t>
      </w:r>
      <w:r w:rsidRPr="005B60FA">
        <w:rPr>
          <w:i/>
          <w:iCs w:val="0"/>
          <w:lang w:eastAsia="en-AU"/>
        </w:rPr>
        <w:t>wilt</w:t>
      </w:r>
      <w:r w:rsidR="006C6EEF" w:rsidRPr="005B60FA">
        <w:rPr>
          <w:i/>
          <w:iCs w:val="0"/>
          <w:lang w:eastAsia="en-AU"/>
        </w:rPr>
        <w:t xml:space="preserve"> </w:t>
      </w:r>
      <w:r w:rsidRPr="005B60FA">
        <w:rPr>
          <w:i/>
          <w:iCs w:val="0"/>
          <w:lang w:eastAsia="en-AU"/>
        </w:rPr>
        <w:t>readily</w:t>
      </w:r>
      <w:r w:rsidR="006C6EEF" w:rsidRPr="005B60FA">
        <w:rPr>
          <w:i/>
          <w:iCs w:val="0"/>
          <w:lang w:eastAsia="en-AU"/>
        </w:rPr>
        <w:t xml:space="preserve"> </w:t>
      </w:r>
      <w:r w:rsidRPr="005B60FA">
        <w:rPr>
          <w:i/>
          <w:iCs w:val="0"/>
          <w:lang w:eastAsia="en-AU"/>
        </w:rPr>
        <w:t>admit</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futility</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such</w:t>
      </w:r>
      <w:r w:rsidR="006C6EEF" w:rsidRPr="005B60FA">
        <w:rPr>
          <w:i/>
          <w:iCs w:val="0"/>
          <w:lang w:eastAsia="en-AU"/>
        </w:rPr>
        <w:t xml:space="preserve"> </w:t>
      </w:r>
      <w:r w:rsidRPr="005B60FA">
        <w:rPr>
          <w:i/>
          <w:iCs w:val="0"/>
          <w:lang w:eastAsia="en-AU"/>
        </w:rPr>
        <w:t>efforts</w:t>
      </w:r>
      <w:r w:rsidR="006C6EEF" w:rsidRPr="005B60FA">
        <w:rPr>
          <w:i/>
          <w:iCs w:val="0"/>
          <w:lang w:eastAsia="en-AU"/>
        </w:rPr>
        <w:t xml:space="preserve"> </w:t>
      </w:r>
      <w:r w:rsidRPr="005B60FA">
        <w:rPr>
          <w:i/>
          <w:iCs w:val="0"/>
          <w:lang w:eastAsia="en-AU"/>
        </w:rPr>
        <w:t>as</w:t>
      </w:r>
      <w:r w:rsidR="006C6EEF" w:rsidRPr="005B60FA">
        <w:rPr>
          <w:i/>
          <w:iCs w:val="0"/>
          <w:lang w:eastAsia="en-AU"/>
        </w:rPr>
        <w:t xml:space="preserve"> </w:t>
      </w:r>
      <w:r w:rsidRPr="005B60FA">
        <w:rPr>
          <w:i/>
          <w:iCs w:val="0"/>
          <w:lang w:eastAsia="en-AU"/>
        </w:rPr>
        <w:t>may</w:t>
      </w:r>
      <w:r w:rsidR="006C6EEF" w:rsidRPr="005B60FA">
        <w:rPr>
          <w:i/>
          <w:iCs w:val="0"/>
          <w:lang w:eastAsia="en-AU"/>
        </w:rPr>
        <w:t xml:space="preserve"> </w:t>
      </w:r>
      <w:r w:rsidRPr="005B60FA">
        <w:rPr>
          <w:i/>
          <w:iCs w:val="0"/>
          <w:lang w:eastAsia="en-AU"/>
        </w:rPr>
        <w:t>be</w:t>
      </w:r>
      <w:r w:rsidR="006C6EEF" w:rsidRPr="005B60FA">
        <w:rPr>
          <w:i/>
          <w:iCs w:val="0"/>
          <w:lang w:eastAsia="en-AU"/>
        </w:rPr>
        <w:t xml:space="preserve"> </w:t>
      </w:r>
      <w:r w:rsidRPr="005B60FA">
        <w:rPr>
          <w:i/>
          <w:iCs w:val="0"/>
          <w:lang w:eastAsia="en-AU"/>
        </w:rPr>
        <w:t>attempted</w:t>
      </w:r>
      <w:r w:rsidR="006C6EEF" w:rsidRPr="005B60FA">
        <w:rPr>
          <w:i/>
          <w:iCs w:val="0"/>
          <w:lang w:eastAsia="en-AU"/>
        </w:rPr>
        <w:t xml:space="preserve"> </w:t>
      </w:r>
      <w:r w:rsidRPr="005B60FA">
        <w:rPr>
          <w:i/>
          <w:iCs w:val="0"/>
          <w:lang w:eastAsia="en-AU"/>
        </w:rPr>
        <w:t>by</w:t>
      </w:r>
      <w:r w:rsidR="006C6EEF" w:rsidRPr="005B60FA">
        <w:rPr>
          <w:i/>
          <w:iCs w:val="0"/>
          <w:lang w:eastAsia="en-AU"/>
        </w:rPr>
        <w:t xml:space="preserve"> </w:t>
      </w:r>
      <w:r w:rsidRPr="005B60FA">
        <w:rPr>
          <w:i/>
          <w:iCs w:val="0"/>
          <w:lang w:eastAsia="en-AU"/>
        </w:rPr>
        <w:t>thee,</w:t>
      </w:r>
      <w:r w:rsidR="006C6EEF" w:rsidRPr="005B60FA">
        <w:rPr>
          <w:i/>
          <w:iCs w:val="0"/>
          <w:lang w:eastAsia="en-AU"/>
        </w:rPr>
        <w:t xml:space="preserve"> </w:t>
      </w:r>
      <w:r w:rsidRPr="005B60FA">
        <w:rPr>
          <w:i/>
          <w:iCs w:val="0"/>
          <w:lang w:eastAsia="en-AU"/>
        </w:rPr>
        <w:t>or</w:t>
      </w:r>
      <w:r w:rsidR="006C6EEF" w:rsidRPr="005B60FA">
        <w:rPr>
          <w:i/>
          <w:iCs w:val="0"/>
          <w:lang w:eastAsia="en-AU"/>
        </w:rPr>
        <w:t xml:space="preserve"> </w:t>
      </w:r>
      <w:r w:rsidRPr="005B60FA">
        <w:rPr>
          <w:i/>
          <w:iCs w:val="0"/>
          <w:lang w:eastAsia="en-AU"/>
        </w:rPr>
        <w:t>by</w:t>
      </w:r>
      <w:r w:rsidR="006C6EEF" w:rsidRPr="005B60FA">
        <w:rPr>
          <w:i/>
          <w:iCs w:val="0"/>
          <w:lang w:eastAsia="en-AU"/>
        </w:rPr>
        <w:t xml:space="preserve"> </w:t>
      </w:r>
      <w:r w:rsidRPr="005B60FA">
        <w:rPr>
          <w:i/>
          <w:iCs w:val="0"/>
          <w:lang w:eastAsia="en-AU"/>
        </w:rPr>
        <w:t>any</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created</w:t>
      </w:r>
      <w:r w:rsidR="006C6EEF" w:rsidRPr="005B60FA">
        <w:rPr>
          <w:i/>
          <w:iCs w:val="0"/>
          <w:lang w:eastAsia="en-AU"/>
        </w:rPr>
        <w:t xml:space="preserve"> </w:t>
      </w:r>
      <w:r w:rsidRPr="005B60FA">
        <w:rPr>
          <w:i/>
          <w:iCs w:val="0"/>
          <w:lang w:eastAsia="en-AU"/>
        </w:rPr>
        <w:t>things,</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fathom</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mystery</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Living</w:t>
      </w:r>
      <w:r w:rsidR="006C6EEF" w:rsidRPr="005B60FA">
        <w:rPr>
          <w:i/>
          <w:iCs w:val="0"/>
          <w:lang w:eastAsia="en-AU"/>
        </w:rPr>
        <w:t xml:space="preserve"> </w:t>
      </w:r>
      <w:r w:rsidRPr="005B60FA">
        <w:rPr>
          <w:i/>
          <w:iCs w:val="0"/>
          <w:lang w:eastAsia="en-AU"/>
        </w:rPr>
        <w:t>God,</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Day</w:t>
      </w:r>
      <w:r w:rsidR="006C6EEF" w:rsidRPr="005B60FA">
        <w:rPr>
          <w:i/>
          <w:iCs w:val="0"/>
          <w:lang w:eastAsia="en-AU"/>
        </w:rPr>
        <w:t xml:space="preserve"> </w:t>
      </w:r>
      <w:r w:rsidRPr="005B60FA">
        <w:rPr>
          <w:i/>
          <w:iCs w:val="0"/>
          <w:lang w:eastAsia="en-AU"/>
        </w:rPr>
        <w:t>Star</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unfading</w:t>
      </w:r>
      <w:r w:rsidR="006C6EEF" w:rsidRPr="005B60FA">
        <w:rPr>
          <w:i/>
          <w:iCs w:val="0"/>
          <w:lang w:eastAsia="en-AU"/>
        </w:rPr>
        <w:t xml:space="preserve"> </w:t>
      </w:r>
      <w:r w:rsidRPr="005B60FA">
        <w:rPr>
          <w:i/>
          <w:iCs w:val="0"/>
          <w:lang w:eastAsia="en-AU"/>
        </w:rPr>
        <w:t>glory,</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Ancient</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everlasting</w:t>
      </w:r>
      <w:r w:rsidR="006C6EEF" w:rsidRPr="005B60FA">
        <w:rPr>
          <w:i/>
          <w:iCs w:val="0"/>
          <w:lang w:eastAsia="en-AU"/>
        </w:rPr>
        <w:t xml:space="preserve"> </w:t>
      </w:r>
      <w:r w:rsidRPr="005B60FA">
        <w:rPr>
          <w:i/>
          <w:iCs w:val="0"/>
          <w:lang w:eastAsia="en-AU"/>
        </w:rPr>
        <w:t>days</w:t>
      </w:r>
      <w:r w:rsidR="006C6EEF" w:rsidRPr="005B60FA">
        <w:rPr>
          <w:i/>
          <w:iCs w:val="0"/>
          <w:lang w:eastAsia="en-AU"/>
        </w:rPr>
        <w:t xml:space="preserve">.  </w:t>
      </w:r>
      <w:r w:rsidRPr="005B60FA">
        <w:rPr>
          <w:i/>
          <w:iCs w:val="0"/>
          <w:lang w:eastAsia="en-AU"/>
        </w:rPr>
        <w:t>This</w:t>
      </w:r>
      <w:r w:rsidR="006C6EEF" w:rsidRPr="005B60FA">
        <w:rPr>
          <w:i/>
          <w:iCs w:val="0"/>
          <w:lang w:eastAsia="en-AU"/>
        </w:rPr>
        <w:t xml:space="preserve"> </w:t>
      </w:r>
      <w:r w:rsidRPr="005B60FA">
        <w:rPr>
          <w:i/>
          <w:iCs w:val="0"/>
          <w:lang w:eastAsia="en-AU"/>
        </w:rPr>
        <w:t>confession</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helplessness</w:t>
      </w:r>
      <w:r w:rsidR="006C6EEF" w:rsidRPr="005B60FA">
        <w:rPr>
          <w:i/>
          <w:iCs w:val="0"/>
          <w:lang w:eastAsia="en-AU"/>
        </w:rPr>
        <w:t xml:space="preserve"> </w:t>
      </w:r>
      <w:r w:rsidRPr="005B60FA">
        <w:rPr>
          <w:i/>
          <w:iCs w:val="0"/>
          <w:lang w:eastAsia="en-AU"/>
        </w:rPr>
        <w:t>which</w:t>
      </w:r>
      <w:r w:rsidR="006C6EEF" w:rsidRPr="005B60FA">
        <w:rPr>
          <w:i/>
          <w:iCs w:val="0"/>
          <w:lang w:eastAsia="en-AU"/>
        </w:rPr>
        <w:t xml:space="preserve"> </w:t>
      </w:r>
      <w:r w:rsidRPr="005B60FA">
        <w:rPr>
          <w:i/>
          <w:iCs w:val="0"/>
          <w:lang w:eastAsia="en-AU"/>
        </w:rPr>
        <w:t>mature</w:t>
      </w:r>
      <w:r w:rsidR="006C6EEF" w:rsidRPr="005B60FA">
        <w:rPr>
          <w:i/>
          <w:iCs w:val="0"/>
          <w:lang w:eastAsia="en-AU"/>
        </w:rPr>
        <w:t xml:space="preserve"> </w:t>
      </w:r>
      <w:r w:rsidRPr="005B60FA">
        <w:rPr>
          <w:i/>
          <w:iCs w:val="0"/>
          <w:lang w:eastAsia="en-AU"/>
        </w:rPr>
        <w:t>contemplation</w:t>
      </w:r>
      <w:r w:rsidR="006C6EEF" w:rsidRPr="005B60FA">
        <w:rPr>
          <w:i/>
          <w:iCs w:val="0"/>
          <w:lang w:eastAsia="en-AU"/>
        </w:rPr>
        <w:t xml:space="preserve"> </w:t>
      </w:r>
      <w:r w:rsidRPr="005B60FA">
        <w:rPr>
          <w:i/>
          <w:iCs w:val="0"/>
          <w:lang w:eastAsia="en-AU"/>
        </w:rPr>
        <w:t>must</w:t>
      </w:r>
      <w:r w:rsidR="006C6EEF" w:rsidRPr="005B60FA">
        <w:rPr>
          <w:i/>
          <w:iCs w:val="0"/>
          <w:lang w:eastAsia="en-AU"/>
        </w:rPr>
        <w:t xml:space="preserve"> </w:t>
      </w:r>
      <w:r w:rsidRPr="005B60FA">
        <w:rPr>
          <w:i/>
          <w:iCs w:val="0"/>
          <w:lang w:eastAsia="en-AU"/>
        </w:rPr>
        <w:t>eventually</w:t>
      </w:r>
      <w:r w:rsidR="006C6EEF" w:rsidRPr="005B60FA">
        <w:rPr>
          <w:i/>
          <w:iCs w:val="0"/>
          <w:lang w:eastAsia="en-AU"/>
        </w:rPr>
        <w:t xml:space="preserve"> </w:t>
      </w:r>
      <w:r w:rsidRPr="005B60FA">
        <w:rPr>
          <w:i/>
          <w:iCs w:val="0"/>
          <w:lang w:eastAsia="en-AU"/>
        </w:rPr>
        <w:t>impel</w:t>
      </w:r>
      <w:r w:rsidR="006C6EEF" w:rsidRPr="005B60FA">
        <w:rPr>
          <w:i/>
          <w:iCs w:val="0"/>
          <w:lang w:eastAsia="en-AU"/>
        </w:rPr>
        <w:t xml:space="preserve"> </w:t>
      </w:r>
      <w:r w:rsidRPr="005B60FA">
        <w:rPr>
          <w:i/>
          <w:iCs w:val="0"/>
          <w:lang w:eastAsia="en-AU"/>
        </w:rPr>
        <w:t>every</w:t>
      </w:r>
      <w:r w:rsidR="006C6EEF" w:rsidRPr="005B60FA">
        <w:rPr>
          <w:i/>
          <w:iCs w:val="0"/>
          <w:lang w:eastAsia="en-AU"/>
        </w:rPr>
        <w:t xml:space="preserve"> </w:t>
      </w:r>
      <w:r w:rsidRPr="005B60FA">
        <w:rPr>
          <w:i/>
          <w:iCs w:val="0"/>
          <w:lang w:eastAsia="en-AU"/>
        </w:rPr>
        <w:t>mind</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make</w:t>
      </w:r>
      <w:r w:rsidR="006C6EEF" w:rsidRPr="005B60FA">
        <w:rPr>
          <w:i/>
          <w:iCs w:val="0"/>
          <w:lang w:eastAsia="en-AU"/>
        </w:rPr>
        <w:t xml:space="preserve"> </w:t>
      </w:r>
      <w:r w:rsidRPr="005B60FA">
        <w:rPr>
          <w:i/>
          <w:iCs w:val="0"/>
          <w:lang w:eastAsia="en-AU"/>
        </w:rPr>
        <w:t>is</w:t>
      </w:r>
      <w:r w:rsidR="006C6EEF" w:rsidRPr="005B60FA">
        <w:rPr>
          <w:i/>
          <w:iCs w:val="0"/>
          <w:lang w:eastAsia="en-AU"/>
        </w:rPr>
        <w:t xml:space="preserve"> </w:t>
      </w:r>
      <w:r w:rsidRPr="005B60FA">
        <w:rPr>
          <w:i/>
          <w:iCs w:val="0"/>
          <w:lang w:eastAsia="en-AU"/>
        </w:rPr>
        <w:t>in</w:t>
      </w:r>
      <w:r w:rsidR="006C6EEF" w:rsidRPr="005B60FA">
        <w:rPr>
          <w:i/>
          <w:iCs w:val="0"/>
          <w:lang w:eastAsia="en-AU"/>
        </w:rPr>
        <w:t xml:space="preserve"> </w:t>
      </w:r>
      <w:r w:rsidRPr="005B60FA">
        <w:rPr>
          <w:i/>
          <w:iCs w:val="0"/>
          <w:lang w:eastAsia="en-AU"/>
        </w:rPr>
        <w:t>itself</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acme</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human</w:t>
      </w:r>
      <w:r w:rsidR="006C6EEF" w:rsidRPr="005B60FA">
        <w:rPr>
          <w:i/>
          <w:iCs w:val="0"/>
          <w:lang w:eastAsia="en-AU"/>
        </w:rPr>
        <w:t xml:space="preserve"> </w:t>
      </w:r>
      <w:r w:rsidRPr="005B60FA">
        <w:rPr>
          <w:i/>
          <w:iCs w:val="0"/>
          <w:lang w:eastAsia="en-AU"/>
        </w:rPr>
        <w:t>understanding,</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marketh</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culmination</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man</w:t>
      </w:r>
      <w:r w:rsidR="006C6EEF" w:rsidRPr="005B60FA">
        <w:rPr>
          <w:i/>
          <w:iCs w:val="0"/>
          <w:lang w:eastAsia="en-AU"/>
        </w:rPr>
        <w:t>’</w:t>
      </w:r>
      <w:r w:rsidRPr="005B60FA">
        <w:rPr>
          <w:i/>
          <w:iCs w:val="0"/>
          <w:lang w:eastAsia="en-AU"/>
        </w:rPr>
        <w:t>s</w:t>
      </w:r>
      <w:r w:rsidR="006C6EEF" w:rsidRPr="005B60FA">
        <w:rPr>
          <w:i/>
          <w:iCs w:val="0"/>
          <w:lang w:eastAsia="en-AU"/>
        </w:rPr>
        <w:t xml:space="preserve"> </w:t>
      </w:r>
      <w:r w:rsidRPr="005B60FA">
        <w:rPr>
          <w:i/>
          <w:iCs w:val="0"/>
          <w:lang w:eastAsia="en-AU"/>
        </w:rPr>
        <w:t>development</w:t>
      </w:r>
      <w:r w:rsidRPr="005B60FA">
        <w:rPr>
          <w:lang w:eastAsia="en-AU"/>
        </w:rPr>
        <w:t>.</w:t>
      </w:r>
      <w:r w:rsidR="003948C8" w:rsidRPr="005B60FA">
        <w:rPr>
          <w:rStyle w:val="FootnoteReference"/>
          <w:lang w:eastAsia="en-AU"/>
        </w:rPr>
        <w:footnoteReference w:id="35"/>
      </w:r>
    </w:p>
    <w:p w:rsidR="009F42F8" w:rsidRDefault="003B608C" w:rsidP="009F42F8">
      <w:pPr>
        <w:pStyle w:val="Text"/>
        <w:rPr>
          <w:lang w:eastAsia="en-AU"/>
        </w:rPr>
      </w:pPr>
      <w:r w:rsidRPr="005B60FA">
        <w:rPr>
          <w:lang w:eastAsia="en-AU"/>
        </w:rPr>
        <w:t>This</w:t>
      </w:r>
      <w:r w:rsidR="006C6EEF" w:rsidRPr="005B60FA">
        <w:rPr>
          <w:lang w:eastAsia="en-AU"/>
        </w:rPr>
        <w:t xml:space="preserve"> </w:t>
      </w:r>
      <w:r w:rsidRPr="005B60FA">
        <w:rPr>
          <w:lang w:eastAsia="en-AU"/>
        </w:rPr>
        <w:t>passage</w:t>
      </w:r>
      <w:r w:rsidR="006C6EEF" w:rsidRPr="005B60FA">
        <w:rPr>
          <w:lang w:eastAsia="en-AU"/>
        </w:rPr>
        <w:t xml:space="preserve"> </w:t>
      </w:r>
      <w:r w:rsidRPr="005B60FA">
        <w:rPr>
          <w:lang w:eastAsia="en-AU"/>
        </w:rPr>
        <w:t>seems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indicate</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ultimate</w:t>
      </w:r>
      <w:r w:rsidR="006C6EEF" w:rsidRPr="005B60FA">
        <w:rPr>
          <w:lang w:eastAsia="en-AU"/>
        </w:rPr>
        <w:t xml:space="preserve"> </w:t>
      </w:r>
      <w:r w:rsidRPr="005B60FA">
        <w:rPr>
          <w:lang w:eastAsia="en-AU"/>
        </w:rPr>
        <w:t>form</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available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represented</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total</w:t>
      </w:r>
      <w:r w:rsidR="006C6EEF" w:rsidRPr="005B60FA">
        <w:rPr>
          <w:lang w:eastAsia="en-AU"/>
        </w:rPr>
        <w:t xml:space="preserve"> </w:t>
      </w:r>
      <w:r w:rsidRPr="005B60FA">
        <w:rPr>
          <w:lang w:eastAsia="en-AU"/>
        </w:rPr>
        <w:t>awareness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certain</w:t>
      </w:r>
      <w:r w:rsidR="006C6EEF" w:rsidRPr="005B60FA">
        <w:rPr>
          <w:lang w:eastAsia="en-AU"/>
        </w:rPr>
        <w:t xml:space="preserve"> </w:t>
      </w:r>
      <w:r w:rsidRPr="005B60FA">
        <w:rPr>
          <w:lang w:eastAsia="en-AU"/>
        </w:rPr>
        <w:t>limitations</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inherent</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very</w:t>
      </w:r>
    </w:p>
    <w:p w:rsidR="009F42F8" w:rsidRDefault="009F42F8">
      <w:pPr>
        <w:widowControl/>
        <w:kinsoku/>
        <w:overflowPunct/>
        <w:textAlignment w:val="auto"/>
        <w:rPr>
          <w:rFonts w:cs="Gentium Book Basic"/>
          <w:lang w:eastAsia="en-AU"/>
        </w:rPr>
      </w:pPr>
      <w:r>
        <w:rPr>
          <w:lang w:eastAsia="en-AU"/>
        </w:rPr>
        <w:br w:type="page"/>
      </w:r>
    </w:p>
    <w:p w:rsidR="003B608C" w:rsidRPr="005B60FA" w:rsidRDefault="003B608C" w:rsidP="009F42F8">
      <w:pPr>
        <w:pStyle w:val="Textcts"/>
        <w:rPr>
          <w:lang w:eastAsia="en-AU"/>
        </w:rPr>
      </w:pPr>
      <w:r w:rsidRPr="005B60FA">
        <w:rPr>
          <w:lang w:eastAsia="en-AU"/>
        </w:rPr>
        <w:t>nature</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least</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fundamental</w:t>
      </w:r>
      <w:r w:rsidR="006C6EEF" w:rsidRPr="005B60FA">
        <w:rPr>
          <w:lang w:eastAsia="en-AU"/>
        </w:rPr>
        <w:t xml:space="preserve"> </w:t>
      </w:r>
      <w:r w:rsidRPr="005B60FA">
        <w:rPr>
          <w:lang w:eastAsia="en-AU"/>
        </w:rPr>
        <w:t>relationship</w:t>
      </w:r>
      <w:r w:rsidR="006C6EEF" w:rsidRPr="005B60FA">
        <w:rPr>
          <w:lang w:eastAsia="en-AU"/>
        </w:rPr>
        <w:t xml:space="preserve"> </w:t>
      </w:r>
      <w:r w:rsidRPr="005B60FA">
        <w:rPr>
          <w:lang w:eastAsia="en-AU"/>
        </w:rPr>
        <w:t>between</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nature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phenomena</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existence</w:t>
      </w:r>
      <w:r w:rsidR="006C6EEF" w:rsidRPr="005B60FA">
        <w:rPr>
          <w:lang w:eastAsia="en-AU"/>
        </w:rPr>
        <w:t xml:space="preserve"> </w:t>
      </w:r>
      <w:r w:rsidRPr="005B60FA">
        <w:rPr>
          <w:lang w:eastAsia="en-AU"/>
        </w:rPr>
        <w:t>(including</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own</w:t>
      </w:r>
      <w:r w:rsidR="006C6EEF" w:rsidRPr="005B60FA">
        <w:rPr>
          <w:lang w:eastAsia="en-AU"/>
        </w:rPr>
        <w:t xml:space="preserve"> </w:t>
      </w:r>
      <w:r w:rsidRPr="005B60FA">
        <w:rPr>
          <w:lang w:eastAsia="en-AU"/>
        </w:rPr>
        <w:t>being</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particular,</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must</w:t>
      </w:r>
      <w:r w:rsidR="006C6EEF" w:rsidRPr="005B60FA">
        <w:rPr>
          <w:lang w:eastAsia="en-AU"/>
        </w:rPr>
        <w:t xml:space="preserve"> </w:t>
      </w:r>
      <w:r w:rsidRPr="005B60FA">
        <w:rPr>
          <w:lang w:eastAsia="en-AU"/>
        </w:rPr>
        <w:t>assimilate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some</w:t>
      </w:r>
      <w:r w:rsidR="006C6EEF" w:rsidRPr="005B60FA">
        <w:rPr>
          <w:lang w:eastAsia="en-AU"/>
        </w:rPr>
        <w:t xml:space="preserve"> </w:t>
      </w:r>
      <w:r w:rsidRPr="005B60FA">
        <w:rPr>
          <w:lang w:eastAsia="en-AU"/>
        </w:rPr>
        <w:t>profound</w:t>
      </w:r>
      <w:r w:rsidR="006C6EEF" w:rsidRPr="005B60FA">
        <w:rPr>
          <w:lang w:eastAsia="en-AU"/>
        </w:rPr>
        <w:t xml:space="preserve"> </w:t>
      </w:r>
      <w:r w:rsidRPr="005B60FA">
        <w:rPr>
          <w:lang w:eastAsia="en-AU"/>
        </w:rPr>
        <w:t>way</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truth</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absolute</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even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own</w:t>
      </w:r>
      <w:r w:rsidR="006C6EEF" w:rsidRPr="005B60FA">
        <w:rPr>
          <w:lang w:eastAsia="en-AU"/>
        </w:rPr>
        <w:t xml:space="preserve"> </w:t>
      </w:r>
      <w:r w:rsidRPr="005B60FA">
        <w:rPr>
          <w:lang w:eastAsia="en-AU"/>
        </w:rPr>
        <w:t>self</w:t>
      </w:r>
      <w:r w:rsidR="006C6EEF" w:rsidRPr="005B60FA">
        <w:rPr>
          <w:lang w:eastAsia="en-AU"/>
        </w:rPr>
        <w:t xml:space="preserve"> </w:t>
      </w:r>
      <w:r w:rsidRPr="005B60FA">
        <w:rPr>
          <w:lang w:eastAsia="en-AU"/>
        </w:rPr>
        <w:t>lie</w:t>
      </w:r>
      <w:r w:rsidR="006C6EEF" w:rsidRPr="005B60FA">
        <w:rPr>
          <w:lang w:eastAsia="en-AU"/>
        </w:rPr>
        <w:t xml:space="preserve"> </w:t>
      </w:r>
      <w:r w:rsidRPr="005B60FA">
        <w:rPr>
          <w:lang w:eastAsia="en-AU"/>
        </w:rPr>
        <w:t>forever</w:t>
      </w:r>
      <w:r w:rsidR="006C6EEF" w:rsidRPr="005B60FA">
        <w:rPr>
          <w:lang w:eastAsia="en-AU"/>
        </w:rPr>
        <w:t xml:space="preserve"> </w:t>
      </w:r>
      <w:r w:rsidRPr="005B60FA">
        <w:rPr>
          <w:lang w:eastAsia="en-AU"/>
        </w:rPr>
        <w:t>beyond</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reach</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realization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truth</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consequent</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having</w:t>
      </w:r>
      <w:r w:rsidR="006C6EEF" w:rsidRPr="005B60FA">
        <w:rPr>
          <w:lang w:eastAsia="en-AU"/>
        </w:rPr>
        <w:t xml:space="preserve"> </w:t>
      </w:r>
      <w:r w:rsidRPr="005B60FA">
        <w:rPr>
          <w:lang w:eastAsia="en-AU"/>
        </w:rPr>
        <w:t>made</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profound</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accurate</w:t>
      </w:r>
      <w:r w:rsidR="006C6EEF" w:rsidRPr="005B60FA">
        <w:rPr>
          <w:lang w:eastAsia="en-AU"/>
        </w:rPr>
        <w:t xml:space="preserve"> </w:t>
      </w:r>
      <w:r w:rsidRPr="005B60FA">
        <w:rPr>
          <w:lang w:eastAsia="en-AU"/>
        </w:rPr>
        <w:t>appraisal</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God-created</w:t>
      </w:r>
      <w:r w:rsidR="006C6EEF" w:rsidRPr="005B60FA">
        <w:rPr>
          <w:lang w:eastAsia="en-AU"/>
        </w:rPr>
        <w:t xml:space="preserve"> </w:t>
      </w:r>
      <w:r w:rsidRPr="005B60FA">
        <w:rPr>
          <w:lang w:eastAsia="en-AU"/>
        </w:rPr>
        <w:t>capacities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potentialities</w:t>
      </w:r>
      <w:r w:rsidR="006C6EEF" w:rsidRPr="005B60FA">
        <w:rPr>
          <w:lang w:eastAsia="en-AU"/>
        </w:rPr>
        <w:t xml:space="preserve">.  </w:t>
      </w:r>
      <w:r w:rsidRPr="005B60FA">
        <w:rPr>
          <w:lang w:eastAsia="en-AU"/>
        </w:rPr>
        <w:t>Thus,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last</w:t>
      </w:r>
      <w:r w:rsidR="006C6EEF" w:rsidRPr="005B60FA">
        <w:rPr>
          <w:lang w:eastAsia="en-AU"/>
        </w:rPr>
        <w:t xml:space="preserve"> </w:t>
      </w:r>
      <w:r w:rsidRPr="005B60FA">
        <w:rPr>
          <w:lang w:eastAsia="en-AU"/>
        </w:rPr>
        <w:t>analysis,</w:t>
      </w:r>
      <w:r w:rsidR="006C6EEF" w:rsidRPr="005B60FA">
        <w:rPr>
          <w:lang w:eastAsia="en-AU"/>
        </w:rPr>
        <w:t xml:space="preserve"> </w:t>
      </w:r>
      <w:r w:rsidRPr="005B60FA">
        <w:rPr>
          <w:lang w:eastAsia="en-AU"/>
        </w:rPr>
        <w:t>true</w:t>
      </w:r>
      <w:r w:rsidR="006C6EEF" w:rsidRPr="005B60FA">
        <w:rPr>
          <w:lang w:eastAsia="en-AU"/>
        </w:rPr>
        <w:t xml:space="preserve"> </w:t>
      </w:r>
      <w:r w:rsidRPr="005B60FA">
        <w:rPr>
          <w:lang w:eastAsia="en-AU"/>
        </w:rPr>
        <w:t>self-knowledge</w:t>
      </w:r>
      <w:r w:rsidR="006C6EEF" w:rsidRPr="005B60FA">
        <w:rPr>
          <w:lang w:eastAsia="en-AU"/>
        </w:rPr>
        <w:t xml:space="preserve"> </w:t>
      </w:r>
      <w:r w:rsidRPr="005B60FA">
        <w:rPr>
          <w:lang w:eastAsia="en-AU"/>
        </w:rPr>
        <w:t>appears</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deep</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mature</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both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limitations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capacities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self</w:t>
      </w:r>
      <w:r w:rsidR="006C6EEF" w:rsidRPr="005B60FA">
        <w:rPr>
          <w:lang w:eastAsia="en-AU"/>
        </w:rPr>
        <w:t xml:space="preserve">.  </w:t>
      </w:r>
      <w:r w:rsidRPr="005B60FA">
        <w:rPr>
          <w:lang w:eastAsia="en-AU"/>
        </w:rPr>
        <w:t>Let</w:t>
      </w:r>
      <w:r w:rsidR="006C6EEF" w:rsidRPr="005B60FA">
        <w:rPr>
          <w:lang w:eastAsia="en-AU"/>
        </w:rPr>
        <w:t xml:space="preserve"> </w:t>
      </w:r>
      <w:r w:rsidRPr="005B60FA">
        <w:rPr>
          <w:lang w:eastAsia="en-AU"/>
        </w:rPr>
        <w:t>us</w:t>
      </w:r>
      <w:r w:rsidR="006C6EEF" w:rsidRPr="005B60FA">
        <w:rPr>
          <w:lang w:eastAsia="en-AU"/>
        </w:rPr>
        <w:t xml:space="preserve"> </w:t>
      </w:r>
      <w:r w:rsidRPr="005B60FA">
        <w:rPr>
          <w:lang w:eastAsia="en-AU"/>
        </w:rPr>
        <w:t>recall</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attaining</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said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require</w:t>
      </w:r>
      <w:r w:rsidR="006C6EEF" w:rsidRPr="005B60FA">
        <w:rPr>
          <w:lang w:eastAsia="en-AU"/>
        </w:rPr>
        <w:t xml:space="preserve"> </w:t>
      </w:r>
      <w:r w:rsidRPr="005B60FA">
        <w:rPr>
          <w:lang w:eastAsia="en-AU"/>
        </w:rPr>
        <w:t>strenuous</w:t>
      </w:r>
      <w:r w:rsidR="006C6EEF" w:rsidRPr="005B60FA">
        <w:rPr>
          <w:lang w:eastAsia="en-AU"/>
        </w:rPr>
        <w:t xml:space="preserve"> </w:t>
      </w:r>
      <w:r w:rsidRPr="005B60FA">
        <w:rPr>
          <w:lang w:eastAsia="en-AU"/>
        </w:rPr>
        <w:t>effort</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part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involve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of</w:t>
      </w:r>
      <w:r w:rsidR="006C6EEF" w:rsidRPr="005B60FA">
        <w:rPr>
          <w:lang w:eastAsia="en-AU"/>
        </w:rPr>
        <w:t xml:space="preserve"> </w:t>
      </w:r>
      <w:r w:rsidR="003948C8" w:rsidRPr="005B60FA">
        <w:rPr>
          <w:lang w:eastAsia="en-AU"/>
        </w:rPr>
        <w:t>“</w:t>
      </w:r>
      <w:r w:rsidRPr="005B60FA">
        <w:rPr>
          <w:i/>
          <w:iCs/>
          <w:lang w:eastAsia="en-AU"/>
        </w:rPr>
        <w:t>all</w:t>
      </w:r>
      <w:r w:rsidR="006C6EEF" w:rsidRPr="005B60FA">
        <w:rPr>
          <w:i/>
          <w:iCs/>
          <w:lang w:eastAsia="en-AU"/>
        </w:rPr>
        <w:t xml:space="preserve"> </w:t>
      </w:r>
      <w:r w:rsidRPr="005B60FA">
        <w:rPr>
          <w:i/>
          <w:iCs/>
          <w:lang w:eastAsia="en-AU"/>
        </w:rPr>
        <w:t>the</w:t>
      </w:r>
      <w:r w:rsidR="006C6EEF" w:rsidRPr="005B60FA">
        <w:rPr>
          <w:i/>
          <w:iCs/>
          <w:lang w:eastAsia="en-AU"/>
        </w:rPr>
        <w:t xml:space="preserve"> </w:t>
      </w:r>
      <w:r w:rsidRPr="005B60FA">
        <w:rPr>
          <w:i/>
          <w:iCs/>
          <w:lang w:eastAsia="en-AU"/>
        </w:rPr>
        <w:t>potential</w:t>
      </w:r>
      <w:r w:rsidR="006C6EEF" w:rsidRPr="005B60FA">
        <w:rPr>
          <w:i/>
          <w:iCs/>
          <w:lang w:eastAsia="en-AU"/>
        </w:rPr>
        <w:t xml:space="preserve"> </w:t>
      </w:r>
      <w:r w:rsidRPr="005B60FA">
        <w:rPr>
          <w:i/>
          <w:iCs/>
          <w:lang w:eastAsia="en-AU"/>
        </w:rPr>
        <w:t>forces</w:t>
      </w:r>
      <w:r w:rsidR="006C6EEF" w:rsidRPr="005B60FA">
        <w:rPr>
          <w:i/>
          <w:iCs/>
          <w:lang w:eastAsia="en-AU"/>
        </w:rPr>
        <w:t xml:space="preserve"> </w:t>
      </w:r>
      <w:r w:rsidRPr="005B60FA">
        <w:rPr>
          <w:i/>
          <w:iCs/>
          <w:lang w:eastAsia="en-AU"/>
        </w:rPr>
        <w:t>with</w:t>
      </w:r>
      <w:r w:rsidR="006C6EEF" w:rsidRPr="005B60FA">
        <w:rPr>
          <w:i/>
          <w:iCs/>
          <w:lang w:eastAsia="en-AU"/>
        </w:rPr>
        <w:t xml:space="preserve"> </w:t>
      </w:r>
      <w:r w:rsidRPr="005B60FA">
        <w:rPr>
          <w:i/>
          <w:iCs/>
          <w:lang w:eastAsia="en-AU"/>
        </w:rPr>
        <w:t>which</w:t>
      </w:r>
      <w:r w:rsidR="006C6EEF" w:rsidRPr="005B60FA">
        <w:rPr>
          <w:i/>
          <w:iCs/>
          <w:lang w:eastAsia="en-AU"/>
        </w:rPr>
        <w:t xml:space="preserve"> </w:t>
      </w:r>
      <w:r w:rsidRPr="005B60FA">
        <w:rPr>
          <w:i/>
          <w:iCs/>
          <w:lang w:eastAsia="en-AU"/>
        </w:rPr>
        <w:t>his</w:t>
      </w:r>
      <w:r w:rsidR="006C6EEF" w:rsidRPr="005B60FA">
        <w:rPr>
          <w:i/>
          <w:iCs/>
          <w:lang w:eastAsia="en-AU"/>
        </w:rPr>
        <w:t xml:space="preserve"> </w:t>
      </w:r>
      <w:r w:rsidRPr="005B60FA">
        <w:rPr>
          <w:i/>
          <w:iCs/>
          <w:lang w:eastAsia="en-AU"/>
        </w:rPr>
        <w:t>inmost</w:t>
      </w:r>
      <w:r w:rsidR="006C6EEF" w:rsidRPr="005B60FA">
        <w:rPr>
          <w:i/>
          <w:iCs/>
          <w:lang w:eastAsia="en-AU"/>
        </w:rPr>
        <w:t xml:space="preserve"> </w:t>
      </w:r>
      <w:r w:rsidRPr="005B60FA">
        <w:rPr>
          <w:i/>
          <w:iCs/>
          <w:lang w:eastAsia="en-AU"/>
        </w:rPr>
        <w:t>true</w:t>
      </w:r>
      <w:r w:rsidR="006C6EEF" w:rsidRPr="005B60FA">
        <w:rPr>
          <w:i/>
          <w:iCs/>
          <w:lang w:eastAsia="en-AU"/>
        </w:rPr>
        <w:t xml:space="preserve"> </w:t>
      </w:r>
      <w:r w:rsidRPr="005B60FA">
        <w:rPr>
          <w:i/>
          <w:iCs/>
          <w:lang w:eastAsia="en-AU"/>
        </w:rPr>
        <w:t>self</w:t>
      </w:r>
      <w:r w:rsidR="006C6EEF" w:rsidRPr="005B60FA">
        <w:rPr>
          <w:i/>
          <w:iCs/>
          <w:lang w:eastAsia="en-AU"/>
        </w:rPr>
        <w:t xml:space="preserve"> </w:t>
      </w:r>
      <w:r w:rsidRPr="005B60FA">
        <w:rPr>
          <w:i/>
          <w:iCs/>
          <w:lang w:eastAsia="en-AU"/>
        </w:rPr>
        <w:t>hath</w:t>
      </w:r>
      <w:r w:rsidR="006C6EEF" w:rsidRPr="005B60FA">
        <w:rPr>
          <w:i/>
          <w:iCs/>
          <w:lang w:eastAsia="en-AU"/>
        </w:rPr>
        <w:t xml:space="preserve"> </w:t>
      </w:r>
      <w:r w:rsidRPr="005B60FA">
        <w:rPr>
          <w:i/>
          <w:iCs/>
          <w:lang w:eastAsia="en-AU"/>
        </w:rPr>
        <w:t>been</w:t>
      </w:r>
      <w:r w:rsidR="006C6EEF" w:rsidRPr="005B60FA">
        <w:rPr>
          <w:i/>
          <w:iCs/>
          <w:lang w:eastAsia="en-AU"/>
        </w:rPr>
        <w:t xml:space="preserve"> </w:t>
      </w:r>
      <w:r w:rsidRPr="005B60FA">
        <w:rPr>
          <w:i/>
          <w:iCs/>
          <w:lang w:eastAsia="en-AU"/>
        </w:rPr>
        <w:t>endowed</w:t>
      </w:r>
      <w:r w:rsidRPr="005B60FA">
        <w:rPr>
          <w:lang w:eastAsia="en-AU"/>
        </w:rPr>
        <w:t>.</w:t>
      </w:r>
      <w:r w:rsidR="003948C8" w:rsidRPr="005B60FA">
        <w:rPr>
          <w:lang w:eastAsia="en-AU"/>
        </w:rPr>
        <w:t>”</w:t>
      </w:r>
      <w:r w:rsidR="003948C8" w:rsidRPr="005B60FA">
        <w:rPr>
          <w:rStyle w:val="FootnoteReference"/>
          <w:lang w:eastAsia="en-AU"/>
        </w:rPr>
        <w:footnoteReference w:id="36"/>
      </w:r>
    </w:p>
    <w:p w:rsidR="003B608C" w:rsidRPr="005B60FA" w:rsidRDefault="003B608C" w:rsidP="00A259CB">
      <w:pPr>
        <w:pStyle w:val="Text"/>
        <w:rPr>
          <w:lang w:eastAsia="en-AU"/>
        </w:rPr>
      </w:pPr>
      <w:r w:rsidRPr="005B60FA">
        <w:rPr>
          <w:lang w:eastAsia="en-AU"/>
        </w:rPr>
        <w:t>To</w:t>
      </w:r>
      <w:r w:rsidR="006C6EEF" w:rsidRPr="005B60FA">
        <w:rPr>
          <w:lang w:eastAsia="en-AU"/>
        </w:rPr>
        <w:t xml:space="preserve"> </w:t>
      </w:r>
      <w:r w:rsidRPr="005B60FA">
        <w:rPr>
          <w:lang w:eastAsia="en-AU"/>
        </w:rPr>
        <w:t>gain</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broader</w:t>
      </w:r>
      <w:r w:rsidR="006C6EEF" w:rsidRPr="005B60FA">
        <w:rPr>
          <w:lang w:eastAsia="en-AU"/>
        </w:rPr>
        <w:t xml:space="preserve"> </w:t>
      </w:r>
      <w:r w:rsidRPr="005B60FA">
        <w:rPr>
          <w:lang w:eastAsia="en-AU"/>
        </w:rPr>
        <w:t>perspective</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question,</w:t>
      </w:r>
      <w:r w:rsidR="006C6EEF" w:rsidRPr="005B60FA">
        <w:rPr>
          <w:lang w:eastAsia="en-AU"/>
        </w:rPr>
        <w:t xml:space="preserve"> </w:t>
      </w:r>
      <w:r w:rsidRPr="005B60FA">
        <w:rPr>
          <w:lang w:eastAsia="en-AU"/>
        </w:rPr>
        <w:t>let</w:t>
      </w:r>
      <w:r w:rsidR="006C6EEF" w:rsidRPr="005B60FA">
        <w:rPr>
          <w:lang w:eastAsia="en-AU"/>
        </w:rPr>
        <w:t xml:space="preserve"> </w:t>
      </w:r>
      <w:r w:rsidRPr="005B60FA">
        <w:rPr>
          <w:lang w:eastAsia="en-AU"/>
        </w:rPr>
        <w:t>us</w:t>
      </w:r>
      <w:r w:rsidR="006C6EEF" w:rsidRPr="005B60FA">
        <w:rPr>
          <w:lang w:eastAsia="en-AU"/>
        </w:rPr>
        <w:t xml:space="preserve"> </w:t>
      </w:r>
      <w:r w:rsidRPr="005B60FA">
        <w:rPr>
          <w:lang w:eastAsia="en-AU"/>
        </w:rPr>
        <w:t>compare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self-knowledge</w:t>
      </w:r>
      <w:r w:rsidR="006C6EEF" w:rsidRPr="005B60FA">
        <w:rPr>
          <w:lang w:eastAsia="en-AU"/>
        </w:rPr>
        <w:t xml:space="preserve"> </w:t>
      </w:r>
      <w:r w:rsidRPr="005B60FA">
        <w:rPr>
          <w:lang w:eastAsia="en-AU"/>
        </w:rPr>
        <w:t>described</w:t>
      </w:r>
      <w:r w:rsidR="006C6EEF" w:rsidRPr="005B60FA">
        <w:rPr>
          <w:lang w:eastAsia="en-AU"/>
        </w:rPr>
        <w:t xml:space="preserve"> </w:t>
      </w:r>
      <w:r w:rsidRPr="005B60FA">
        <w:rPr>
          <w:lang w:eastAsia="en-AU"/>
        </w:rPr>
        <w:t>here</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human</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general,</w:t>
      </w:r>
      <w:r w:rsidR="006C6EEF" w:rsidRPr="005B60FA">
        <w:rPr>
          <w:lang w:eastAsia="en-AU"/>
        </w:rPr>
        <w:t xml:space="preserve"> </w:t>
      </w:r>
      <w:r w:rsidRPr="005B60FA">
        <w:rPr>
          <w:lang w:eastAsia="en-AU"/>
        </w:rPr>
        <w:t>hoping</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such</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comparison</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help</w:t>
      </w:r>
      <w:r w:rsidR="006C6EEF" w:rsidRPr="005B60FA">
        <w:rPr>
          <w:lang w:eastAsia="en-AU"/>
        </w:rPr>
        <w:t xml:space="preserve"> </w:t>
      </w:r>
      <w:r w:rsidRPr="005B60FA">
        <w:rPr>
          <w:lang w:eastAsia="en-AU"/>
        </w:rPr>
        <w:t>us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understand</w:t>
      </w:r>
      <w:r w:rsidR="006C6EEF" w:rsidRPr="005B60FA">
        <w:rPr>
          <w:lang w:eastAsia="en-AU"/>
        </w:rPr>
        <w:t xml:space="preserve"> </w:t>
      </w:r>
      <w:r w:rsidRPr="005B60FA">
        <w:rPr>
          <w:lang w:eastAsia="en-AU"/>
        </w:rPr>
        <w:t>more</w:t>
      </w:r>
      <w:r w:rsidR="006C6EEF" w:rsidRPr="005B60FA">
        <w:rPr>
          <w:lang w:eastAsia="en-AU"/>
        </w:rPr>
        <w:t xml:space="preserve"> </w:t>
      </w:r>
      <w:r w:rsidRPr="005B60FA">
        <w:rPr>
          <w:lang w:eastAsia="en-AU"/>
        </w:rPr>
        <w:t>clearly</w:t>
      </w:r>
      <w:r w:rsidR="006C6EEF" w:rsidRPr="005B60FA">
        <w:rPr>
          <w:lang w:eastAsia="en-AU"/>
        </w:rPr>
        <w:t xml:space="preserve"> </w:t>
      </w:r>
      <w:r w:rsidRPr="005B60FA">
        <w:rPr>
          <w:lang w:eastAsia="en-AU"/>
        </w:rPr>
        <w:t>what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particular</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true</w:t>
      </w:r>
      <w:r w:rsidR="006C6EEF" w:rsidRPr="005B60FA">
        <w:rPr>
          <w:lang w:eastAsia="en-AU"/>
        </w:rPr>
        <w:t xml:space="preserve"> </w:t>
      </w:r>
      <w:r w:rsidRPr="005B60FA">
        <w:rPr>
          <w:lang w:eastAsia="en-AU"/>
        </w:rPr>
        <w:t>self-knowledge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general</w:t>
      </w:r>
      <w:r w:rsidR="006C6EEF" w:rsidRPr="005B60FA">
        <w:rPr>
          <w:lang w:eastAsia="en-AU"/>
        </w:rPr>
        <w:t xml:space="preserve"> </w:t>
      </w:r>
      <w:r w:rsidRPr="005B60FA">
        <w:rPr>
          <w:lang w:eastAsia="en-AU"/>
        </w:rPr>
        <w:t>terms,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“knowing</w:t>
      </w:r>
      <w:r w:rsidR="006C6EEF" w:rsidRPr="005B60FA">
        <w:rPr>
          <w:lang w:eastAsia="en-AU"/>
        </w:rPr>
        <w:t xml:space="preserve"> </w:t>
      </w:r>
      <w:r w:rsidRPr="005B60FA">
        <w:rPr>
          <w:lang w:eastAsia="en-AU"/>
        </w:rPr>
        <w:t>situation”</w:t>
      </w:r>
      <w:r w:rsidR="006C6EEF" w:rsidRPr="005B60FA">
        <w:rPr>
          <w:lang w:eastAsia="en-AU"/>
        </w:rPr>
        <w:t xml:space="preserve"> </w:t>
      </w:r>
      <w:r w:rsidRPr="005B60FA">
        <w:rPr>
          <w:lang w:eastAsia="en-AU"/>
        </w:rPr>
        <w:t>involves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subjectivity</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case</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some</w:t>
      </w:r>
      <w:r w:rsidR="006C6EEF" w:rsidRPr="005B60FA">
        <w:rPr>
          <w:lang w:eastAsia="en-AU"/>
        </w:rPr>
        <w:t xml:space="preserve"> </w:t>
      </w:r>
      <w:r w:rsidRPr="005B60FA">
        <w:rPr>
          <w:lang w:eastAsia="en-AU"/>
        </w:rPr>
        <w:t>phenomenon</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object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finally</w:t>
      </w:r>
      <w:r w:rsidR="006C6EEF" w:rsidRPr="005B60FA">
        <w:rPr>
          <w:lang w:eastAsia="en-AU"/>
        </w:rPr>
        <w:t xml:space="preserve"> </w:t>
      </w:r>
      <w:r w:rsidRPr="005B60FA">
        <w:rPr>
          <w:lang w:eastAsia="en-AU"/>
        </w:rPr>
        <w:t>those</w:t>
      </w:r>
      <w:r w:rsidR="006C6EEF" w:rsidRPr="005B60FA">
        <w:rPr>
          <w:lang w:eastAsia="en-AU"/>
        </w:rPr>
        <w:t xml:space="preserve"> </w:t>
      </w:r>
      <w:r w:rsidRPr="005B60FA">
        <w:rPr>
          <w:lang w:eastAsia="en-AU"/>
        </w:rPr>
        <w:t>means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resources</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subject</w:t>
      </w:r>
      <w:r w:rsidR="006C6EEF" w:rsidRPr="005B60FA">
        <w:rPr>
          <w:lang w:eastAsia="en-AU"/>
        </w:rPr>
        <w:t xml:space="preserve"> </w:t>
      </w:r>
      <w:r w:rsidRPr="005B60FA">
        <w:rPr>
          <w:lang w:eastAsia="en-AU"/>
        </w:rPr>
        <w:t>can</w:t>
      </w:r>
      <w:r w:rsidR="006C6EEF" w:rsidRPr="005B60FA">
        <w:rPr>
          <w:lang w:eastAsia="en-AU"/>
        </w:rPr>
        <w:t xml:space="preserve"> </w:t>
      </w:r>
      <w:r w:rsidRPr="005B60FA">
        <w:rPr>
          <w:lang w:eastAsia="en-AU"/>
        </w:rPr>
        <w:t>mobilize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order</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obtain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understanding</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seeks</w:t>
      </w:r>
      <w:r w:rsidR="006C6EEF" w:rsidRPr="005B60FA">
        <w:rPr>
          <w:lang w:eastAsia="en-AU"/>
        </w:rPr>
        <w:t xml:space="preserve">.  </w:t>
      </w:r>
      <w:r w:rsidRPr="005B60FA">
        <w:rPr>
          <w:lang w:eastAsia="en-AU"/>
        </w:rPr>
        <w:t>If</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agree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lump</w:t>
      </w:r>
      <w:r w:rsidR="006C6EEF" w:rsidRPr="005B60FA">
        <w:rPr>
          <w:lang w:eastAsia="en-AU"/>
        </w:rPr>
        <w:t xml:space="preserve"> </w:t>
      </w:r>
      <w:r w:rsidRPr="005B60FA">
        <w:rPr>
          <w:lang w:eastAsia="en-AU"/>
        </w:rPr>
        <w:t>these</w:t>
      </w:r>
      <w:r w:rsidR="006C6EEF" w:rsidRPr="005B60FA">
        <w:rPr>
          <w:lang w:eastAsia="en-AU"/>
        </w:rPr>
        <w:t xml:space="preserve"> </w:t>
      </w:r>
      <w:r w:rsidRPr="005B60FA">
        <w:rPr>
          <w:lang w:eastAsia="en-AU"/>
        </w:rPr>
        <w:t>last</w:t>
      </w:r>
      <w:r w:rsidR="006C6EEF" w:rsidRPr="005B60FA">
        <w:rPr>
          <w:lang w:eastAsia="en-AU"/>
        </w:rPr>
        <w:t xml:space="preserve"> </w:t>
      </w:r>
      <w:r w:rsidRPr="005B60FA">
        <w:rPr>
          <w:lang w:eastAsia="en-AU"/>
        </w:rPr>
        <w:t>aspects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knowing</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under</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general</w:t>
      </w:r>
      <w:r w:rsidR="006C6EEF" w:rsidRPr="005B60FA">
        <w:rPr>
          <w:lang w:eastAsia="en-AU"/>
        </w:rPr>
        <w:t xml:space="preserve"> </w:t>
      </w:r>
      <w:r w:rsidRPr="005B60FA">
        <w:rPr>
          <w:lang w:eastAsia="en-AU"/>
        </w:rPr>
        <w:t>term</w:t>
      </w:r>
      <w:r w:rsidR="006C6EEF" w:rsidRPr="005B60FA">
        <w:rPr>
          <w:lang w:eastAsia="en-AU"/>
        </w:rPr>
        <w:t xml:space="preserve"> </w:t>
      </w:r>
      <w:r w:rsidRPr="005B60FA">
        <w:rPr>
          <w:lang w:eastAsia="en-AU"/>
        </w:rPr>
        <w:t>“method</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arrive</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following</w:t>
      </w:r>
      <w:r w:rsidR="006C6EEF" w:rsidRPr="005B60FA">
        <w:rPr>
          <w:lang w:eastAsia="en-AU"/>
        </w:rPr>
        <w:t xml:space="preserve"> </w:t>
      </w:r>
      <w:r w:rsidRPr="005B60FA">
        <w:rPr>
          <w:lang w:eastAsia="en-AU"/>
        </w:rPr>
        <w:t>schema:</w:t>
      </w:r>
    </w:p>
    <w:p w:rsidR="00166E81" w:rsidRPr="005B60FA" w:rsidRDefault="00FC46B3" w:rsidP="00FC46B3">
      <w:pPr>
        <w:spacing w:before="120"/>
        <w:jc w:val="center"/>
      </w:pPr>
      <w:r w:rsidRPr="005B60FA">
        <w:rPr>
          <w:noProof/>
          <w:lang w:val="en-AU" w:eastAsia="en-AU"/>
          <w14:numForm w14:val="default"/>
          <w14:numSpacing w14:val="default"/>
        </w:rPr>
        <w:drawing>
          <wp:anchor distT="0" distB="0" distL="114300" distR="114300" simplePos="0" relativeHeight="251658240" behindDoc="0" locked="0" layoutInCell="1" allowOverlap="1" wp14:anchorId="56320DB3" wp14:editId="59446CC2">
            <wp:simplePos x="0" y="0"/>
            <wp:positionH relativeFrom="column">
              <wp:posOffset>3057525</wp:posOffset>
            </wp:positionH>
            <wp:positionV relativeFrom="paragraph">
              <wp:posOffset>109855</wp:posOffset>
            </wp:positionV>
            <wp:extent cx="473963" cy="143333"/>
            <wp:effectExtent l="0" t="0" r="254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emf"/>
                    <pic:cNvPicPr/>
                  </pic:nvPicPr>
                  <pic:blipFill>
                    <a:blip r:embed="rId9">
                      <a:extLst>
                        <a:ext uri="{28A0092B-C50C-407E-A947-70E740481C1C}">
                          <a14:useLocalDpi xmlns:a14="http://schemas.microsoft.com/office/drawing/2010/main" val="0"/>
                        </a:ext>
                      </a:extLst>
                    </a:blip>
                    <a:stretch>
                      <a:fillRect/>
                    </a:stretch>
                  </pic:blipFill>
                  <pic:spPr>
                    <a:xfrm>
                      <a:off x="0" y="0"/>
                      <a:ext cx="473963" cy="143333"/>
                    </a:xfrm>
                    <a:prstGeom prst="rect">
                      <a:avLst/>
                    </a:prstGeom>
                  </pic:spPr>
                </pic:pic>
              </a:graphicData>
            </a:graphic>
            <wp14:sizeRelH relativeFrom="page">
              <wp14:pctWidth>0</wp14:pctWidth>
            </wp14:sizeRelH>
            <wp14:sizeRelV relativeFrom="page">
              <wp14:pctHeight>0</wp14:pctHeight>
            </wp14:sizeRelV>
          </wp:anchor>
        </w:drawing>
      </w:r>
      <w:r w:rsidR="00166E81" w:rsidRPr="005B60FA">
        <w:t>knowing subject</w:t>
      </w:r>
      <w:r w:rsidRPr="005B60FA">
        <w:rPr>
          <w:color w:val="FFFFFF" w:themeColor="background1"/>
        </w:rPr>
        <w:t xml:space="preserve">                   </w:t>
      </w:r>
      <w:r w:rsidR="00166E81" w:rsidRPr="005B60FA">
        <w:t>phenomenon</w:t>
      </w:r>
    </w:p>
    <w:p w:rsidR="003B608C" w:rsidRPr="005B60FA" w:rsidRDefault="003B608C" w:rsidP="00FC46B3">
      <w:pPr>
        <w:pStyle w:val="Text"/>
        <w:rPr>
          <w:lang w:eastAsia="en-AU"/>
        </w:rPr>
      </w:pPr>
      <w:r w:rsidRPr="005B60FA">
        <w:rPr>
          <w:lang w:eastAsia="en-AU"/>
        </w:rPr>
        <w:t>Quite</w:t>
      </w:r>
      <w:r w:rsidR="006C6EEF" w:rsidRPr="005B60FA">
        <w:rPr>
          <w:lang w:eastAsia="en-AU"/>
        </w:rPr>
        <w:t xml:space="preserve"> </w:t>
      </w:r>
      <w:r w:rsidRPr="005B60FA">
        <w:rPr>
          <w:lang w:eastAsia="en-AU"/>
        </w:rPr>
        <w:t>clearly,</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ultimately</w:t>
      </w:r>
      <w:r w:rsidR="006C6EEF" w:rsidRPr="005B60FA">
        <w:rPr>
          <w:lang w:eastAsia="en-AU"/>
        </w:rPr>
        <w:t xml:space="preserve"> </w:t>
      </w:r>
      <w:r w:rsidRPr="005B60FA">
        <w:rPr>
          <w:lang w:eastAsia="en-AU"/>
        </w:rPr>
        <w:t>obtained</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depend</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all</w:t>
      </w:r>
      <w:r w:rsidR="006C6EEF" w:rsidRPr="005B60FA">
        <w:rPr>
          <w:lang w:eastAsia="en-AU"/>
        </w:rPr>
        <w:t xml:space="preserve"> </w:t>
      </w:r>
      <w:r w:rsidRPr="005B60FA">
        <w:rPr>
          <w:lang w:eastAsia="en-AU"/>
        </w:rPr>
        <w:t>three</w:t>
      </w:r>
      <w:r w:rsidR="006C6EEF" w:rsidRPr="005B60FA">
        <w:rPr>
          <w:lang w:eastAsia="en-AU"/>
        </w:rPr>
        <w:t xml:space="preserve"> </w:t>
      </w:r>
      <w:r w:rsidRPr="005B60FA">
        <w:rPr>
          <w:lang w:eastAsia="en-AU"/>
        </w:rPr>
        <w:t>fundamental</w:t>
      </w:r>
      <w:r w:rsidR="006C6EEF" w:rsidRPr="005B60FA">
        <w:rPr>
          <w:lang w:eastAsia="en-AU"/>
        </w:rPr>
        <w:t xml:space="preserve"> </w:t>
      </w:r>
      <w:r w:rsidRPr="005B60FA">
        <w:rPr>
          <w:lang w:eastAsia="en-AU"/>
        </w:rPr>
        <w:t>aspects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knowing</w:t>
      </w:r>
      <w:r w:rsidR="006C6EEF" w:rsidRPr="005B60FA">
        <w:rPr>
          <w:lang w:eastAsia="en-AU"/>
        </w:rPr>
        <w:t xml:space="preserve"> </w:t>
      </w:r>
      <w:r w:rsidRPr="005B60FA">
        <w:rPr>
          <w:lang w:eastAsia="en-AU"/>
        </w:rPr>
        <w:t>situation</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depend</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nature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phenomenon</w:t>
      </w:r>
      <w:r w:rsidR="006C6EEF" w:rsidRPr="005B60FA">
        <w:rPr>
          <w:lang w:eastAsia="en-AU"/>
        </w:rPr>
        <w:t xml:space="preserve"> </w:t>
      </w:r>
      <w:r w:rsidRPr="005B60FA">
        <w:rPr>
          <w:lang w:eastAsia="en-AU"/>
        </w:rPr>
        <w:t>being</w:t>
      </w:r>
      <w:r w:rsidR="006C6EEF" w:rsidRPr="005B60FA">
        <w:rPr>
          <w:lang w:eastAsia="en-AU"/>
        </w:rPr>
        <w:t xml:space="preserve"> </w:t>
      </w:r>
      <w:r w:rsidRPr="005B60FA">
        <w:rPr>
          <w:lang w:eastAsia="en-AU"/>
        </w:rPr>
        <w:t>studied</w:t>
      </w:r>
      <w:r w:rsidR="006C6EEF" w:rsidRPr="005B60FA">
        <w:rPr>
          <w:lang w:eastAsia="en-AU"/>
        </w:rPr>
        <w:t xml:space="preserve"> </w:t>
      </w:r>
      <w:r w:rsidRPr="005B60FA">
        <w:rPr>
          <w:lang w:eastAsia="en-AU"/>
        </w:rPr>
        <w:t>(e.g.,</w:t>
      </w:r>
      <w:r w:rsidR="006C6EEF" w:rsidRPr="005B60FA">
        <w:rPr>
          <w:lang w:eastAsia="en-AU"/>
        </w:rPr>
        <w:t xml:space="preserve"> </w:t>
      </w:r>
      <w:r w:rsidRPr="005B60FA">
        <w:rPr>
          <w:lang w:eastAsia="en-AU"/>
        </w:rPr>
        <w:t>whether</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easily</w:t>
      </w:r>
      <w:r w:rsidR="006C6EEF" w:rsidRPr="005B60FA">
        <w:rPr>
          <w:lang w:eastAsia="en-AU"/>
        </w:rPr>
        <w:t xml:space="preserve"> </w:t>
      </w:r>
      <w:r w:rsidRPr="005B60FA">
        <w:rPr>
          <w:lang w:eastAsia="en-AU"/>
        </w:rPr>
        <w:t>observable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accessible,</w:t>
      </w:r>
      <w:r w:rsidR="006C6EEF" w:rsidRPr="005B60FA">
        <w:rPr>
          <w:lang w:eastAsia="en-AU"/>
        </w:rPr>
        <w:t xml:space="preserve"> </w:t>
      </w:r>
      <w:r w:rsidRPr="005B60FA">
        <w:rPr>
          <w:lang w:eastAsia="en-AU"/>
        </w:rPr>
        <w:t>whether</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complex</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simple),</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both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capacities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limitations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knowing</w:t>
      </w:r>
      <w:r w:rsidR="006C6EEF" w:rsidRPr="005B60FA">
        <w:rPr>
          <w:lang w:eastAsia="en-AU"/>
        </w:rPr>
        <w:t xml:space="preserve"> </w:t>
      </w:r>
      <w:r w:rsidRPr="005B60FA">
        <w:rPr>
          <w:lang w:eastAsia="en-AU"/>
        </w:rPr>
        <w:t>subject,</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method</w:t>
      </w:r>
      <w:r w:rsidR="006C6EEF" w:rsidRPr="005B60FA">
        <w:rPr>
          <w:lang w:eastAsia="en-AU"/>
        </w:rPr>
        <w:t xml:space="preserve"> </w:t>
      </w:r>
      <w:r w:rsidRPr="005B60FA">
        <w:rPr>
          <w:lang w:eastAsia="en-AU"/>
        </w:rPr>
        <w:t>used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particular,</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results</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necessarily</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relative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limited</w:t>
      </w:r>
      <w:r w:rsidR="006C6EEF" w:rsidRPr="005B60FA">
        <w:rPr>
          <w:lang w:eastAsia="en-AU"/>
        </w:rPr>
        <w:t xml:space="preserve"> </w:t>
      </w:r>
      <w:r w:rsidRPr="005B60FA">
        <w:rPr>
          <w:lang w:eastAsia="en-AU"/>
        </w:rPr>
        <w:t>unless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knowing</w:t>
      </w:r>
      <w:r w:rsidR="006C6EEF" w:rsidRPr="005B60FA">
        <w:rPr>
          <w:lang w:eastAsia="en-AU"/>
        </w:rPr>
        <w:t xml:space="preserve"> </w:t>
      </w:r>
      <w:r w:rsidRPr="005B60FA">
        <w:rPr>
          <w:lang w:eastAsia="en-AU"/>
        </w:rPr>
        <w:t>subject</w:t>
      </w:r>
      <w:r w:rsidR="006C6EEF" w:rsidRPr="005B60FA">
        <w:rPr>
          <w:lang w:eastAsia="en-AU"/>
        </w:rPr>
        <w:t xml:space="preserve"> </w:t>
      </w:r>
      <w:r w:rsidRPr="005B60FA">
        <w:rPr>
          <w:lang w:eastAsia="en-AU"/>
        </w:rPr>
        <w:t>possesses</w:t>
      </w:r>
      <w:r w:rsidR="006C6EEF" w:rsidRPr="005B60FA">
        <w:rPr>
          <w:lang w:eastAsia="en-AU"/>
        </w:rPr>
        <w:t xml:space="preserve"> </w:t>
      </w:r>
      <w:r w:rsidRPr="005B60FA">
        <w:rPr>
          <w:lang w:eastAsia="en-AU"/>
        </w:rPr>
        <w:t>some</w:t>
      </w:r>
      <w:r w:rsidR="006C6EEF" w:rsidRPr="005B60FA">
        <w:rPr>
          <w:lang w:eastAsia="en-AU"/>
        </w:rPr>
        <w:t xml:space="preserve"> </w:t>
      </w:r>
      <w:r w:rsidRPr="005B60FA">
        <w:rPr>
          <w:lang w:eastAsia="en-AU"/>
        </w:rPr>
        <w:t>infallible</w:t>
      </w:r>
      <w:r w:rsidR="006C6EEF" w:rsidRPr="005B60FA">
        <w:rPr>
          <w:lang w:eastAsia="en-AU"/>
        </w:rPr>
        <w:t xml:space="preserve"> </w:t>
      </w:r>
      <w:r w:rsidRPr="005B60FA">
        <w:rPr>
          <w:lang w:eastAsia="en-AU"/>
        </w:rPr>
        <w:t>method</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regard,</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important</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note</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Writings</w:t>
      </w:r>
      <w:r w:rsidR="006C6EEF" w:rsidRPr="005B60FA">
        <w:rPr>
          <w:lang w:eastAsia="en-AU"/>
        </w:rPr>
        <w:t xml:space="preserve"> </w:t>
      </w:r>
      <w:r w:rsidRPr="005B60FA">
        <w:rPr>
          <w:lang w:eastAsia="en-AU"/>
        </w:rPr>
        <w:t>stress</w:t>
      </w:r>
      <w:r w:rsidR="006C6EEF" w:rsidRPr="005B60FA">
        <w:rPr>
          <w:lang w:eastAsia="en-AU"/>
        </w:rPr>
        <w:t xml:space="preserve"> </w:t>
      </w:r>
      <w:r w:rsidRPr="005B60FA">
        <w:rPr>
          <w:lang w:eastAsia="en-AU"/>
        </w:rPr>
        <w:t>repeatedly</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human</w:t>
      </w:r>
      <w:r w:rsidR="006C6EEF" w:rsidRPr="005B60FA">
        <w:rPr>
          <w:lang w:eastAsia="en-AU"/>
        </w:rPr>
        <w:t xml:space="preserve"> </w:t>
      </w:r>
      <w:r w:rsidRPr="005B60FA">
        <w:rPr>
          <w:lang w:eastAsia="en-AU"/>
        </w:rPr>
        <w:t>beings</w:t>
      </w:r>
      <w:r w:rsidR="006C6EEF" w:rsidRPr="005B60FA">
        <w:rPr>
          <w:lang w:eastAsia="en-AU"/>
        </w:rPr>
        <w:t xml:space="preserve"> </w:t>
      </w:r>
      <w:r w:rsidRPr="005B60FA">
        <w:rPr>
          <w:lang w:eastAsia="en-AU"/>
        </w:rPr>
        <w:t>(other</w:t>
      </w:r>
      <w:r w:rsidR="006C6EEF" w:rsidRPr="005B60FA">
        <w:rPr>
          <w:lang w:eastAsia="en-AU"/>
        </w:rPr>
        <w:t xml:space="preserve"> </w:t>
      </w:r>
      <w:r w:rsidRPr="005B60FA">
        <w:rPr>
          <w:lang w:eastAsia="en-AU"/>
        </w:rPr>
        <w:t>than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Manifestations)</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no</w:t>
      </w:r>
      <w:r w:rsidR="006C6EEF" w:rsidRPr="005B60FA">
        <w:rPr>
          <w:lang w:eastAsia="en-AU"/>
        </w:rPr>
        <w:t xml:space="preserve"> </w:t>
      </w:r>
      <w:r w:rsidRPr="005B60FA">
        <w:rPr>
          <w:lang w:eastAsia="en-AU"/>
        </w:rPr>
        <w:t>such</w:t>
      </w:r>
      <w:r w:rsidR="006C6EEF" w:rsidRPr="005B60FA">
        <w:rPr>
          <w:lang w:eastAsia="en-AU"/>
        </w:rPr>
        <w:t xml:space="preserve"> </w:t>
      </w:r>
      <w:r w:rsidRPr="005B60FA">
        <w:rPr>
          <w:lang w:eastAsia="en-AU"/>
        </w:rPr>
        <w:t>infallible</w:t>
      </w:r>
      <w:r w:rsidR="006C6EEF" w:rsidRPr="005B60FA">
        <w:rPr>
          <w:lang w:eastAsia="en-AU"/>
        </w:rPr>
        <w:t xml:space="preserve"> </w:t>
      </w:r>
      <w:r w:rsidRPr="005B60FA">
        <w:rPr>
          <w:lang w:eastAsia="en-AU"/>
        </w:rPr>
        <w:t>method</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human</w:t>
      </w:r>
      <w:r w:rsidR="006C6EEF" w:rsidRPr="005B60FA">
        <w:rPr>
          <w:lang w:eastAsia="en-AU"/>
        </w:rPr>
        <w:t xml:space="preserve"> </w:t>
      </w:r>
      <w:r w:rsidRPr="005B60FA">
        <w:rPr>
          <w:lang w:eastAsia="en-AU"/>
        </w:rPr>
        <w:t>understanding</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all</w:t>
      </w:r>
      <w:r w:rsidR="006C6EEF" w:rsidRPr="005B60FA">
        <w:rPr>
          <w:lang w:eastAsia="en-AU"/>
        </w:rPr>
        <w:t xml:space="preserve"> </w:t>
      </w:r>
      <w:r w:rsidRPr="005B60FA">
        <w:rPr>
          <w:lang w:eastAsia="en-AU"/>
        </w:rPr>
        <w:t>things</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therefore</w:t>
      </w:r>
      <w:r w:rsidR="006C6EEF" w:rsidRPr="005B60FA">
        <w:rPr>
          <w:lang w:eastAsia="en-AU"/>
        </w:rPr>
        <w:t xml:space="preserve"> </w:t>
      </w:r>
      <w:r w:rsidRPr="005B60FA">
        <w:rPr>
          <w:lang w:eastAsia="en-AU"/>
        </w:rPr>
        <w:t>relative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limited.</w:t>
      </w:r>
      <w:r w:rsidR="00FC46B3" w:rsidRPr="005B60FA">
        <w:rPr>
          <w:rStyle w:val="FootnoteReference"/>
          <w:lang w:eastAsia="en-AU"/>
        </w:rPr>
        <w:footnoteReference w:id="37"/>
      </w:r>
    </w:p>
    <w:p w:rsidR="003B608C" w:rsidRPr="005B60FA" w:rsidRDefault="003B608C" w:rsidP="004930D7">
      <w:pPr>
        <w:pStyle w:val="Text"/>
        <w:rPr>
          <w:lang w:eastAsia="en-AU"/>
        </w:rPr>
      </w:pPr>
      <w:r w:rsidRPr="005B60FA">
        <w:rPr>
          <w:lang w:eastAsia="en-AU"/>
        </w:rPr>
        <w:t>For</w:t>
      </w:r>
      <w:r w:rsidR="006C6EEF" w:rsidRPr="005B60FA">
        <w:rPr>
          <w:lang w:eastAsia="en-AU"/>
        </w:rPr>
        <w:t xml:space="preserve"> </w:t>
      </w:r>
      <w:r w:rsidRPr="005B60FA">
        <w:rPr>
          <w:lang w:eastAsia="en-AU"/>
        </w:rPr>
        <w:t>example,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talk</w:t>
      </w:r>
      <w:r w:rsidR="006C6EEF" w:rsidRPr="005B60FA">
        <w:rPr>
          <w:lang w:eastAsia="en-AU"/>
        </w:rPr>
        <w:t xml:space="preserve"> </w:t>
      </w:r>
      <w:r w:rsidRPr="005B60FA">
        <w:rPr>
          <w:lang w:eastAsia="en-AU"/>
        </w:rPr>
        <w:t>given</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Green</w:t>
      </w:r>
      <w:r w:rsidR="006C6EEF" w:rsidRPr="005B60FA">
        <w:rPr>
          <w:lang w:eastAsia="en-AU"/>
        </w:rPr>
        <w:t xml:space="preserve"> </w:t>
      </w:r>
      <w:r w:rsidRPr="005B60FA">
        <w:rPr>
          <w:lang w:eastAsia="en-AU"/>
        </w:rPr>
        <w:t>Acre</w:t>
      </w:r>
      <w:r w:rsidR="006C6EEF" w:rsidRPr="005B60FA">
        <w:rPr>
          <w:lang w:eastAsia="en-AU"/>
        </w:rPr>
        <w:t xml:space="preserve"> </w:t>
      </w:r>
      <w:r w:rsidRPr="005B60FA">
        <w:rPr>
          <w:lang w:eastAsia="en-AU"/>
        </w:rPr>
        <w:t>near</w:t>
      </w:r>
      <w:r w:rsidR="006C6EEF" w:rsidRPr="005B60FA">
        <w:rPr>
          <w:lang w:eastAsia="en-AU"/>
        </w:rPr>
        <w:t xml:space="preserve"> </w:t>
      </w:r>
      <w:r w:rsidRPr="005B60FA">
        <w:rPr>
          <w:lang w:eastAsia="en-AU"/>
        </w:rPr>
        <w:t>Eliot,</w:t>
      </w:r>
      <w:r w:rsidR="006C6EEF" w:rsidRPr="005B60FA">
        <w:rPr>
          <w:lang w:eastAsia="en-AU"/>
        </w:rPr>
        <w:t xml:space="preserve"> </w:t>
      </w:r>
      <w:r w:rsidRPr="005B60FA">
        <w:rPr>
          <w:lang w:eastAsia="en-AU"/>
        </w:rPr>
        <w:t>Maine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1912,</w:t>
      </w:r>
      <w:r w:rsidR="006C6EEF" w:rsidRPr="005B60FA">
        <w:rPr>
          <w:lang w:eastAsia="en-AU"/>
        </w:rPr>
        <w:t xml:space="preserve"> ‘</w:t>
      </w:r>
      <w:r w:rsidRPr="005B60FA">
        <w:rPr>
          <w:lang w:eastAsia="en-AU"/>
        </w:rPr>
        <w:t>Abdu</w:t>
      </w:r>
      <w:r w:rsidR="006C6EEF" w:rsidRPr="005B60FA">
        <w:rPr>
          <w:lang w:eastAsia="en-AU"/>
        </w:rPr>
        <w:t>’</w:t>
      </w:r>
      <w:r w:rsidRPr="005B60FA">
        <w:rPr>
          <w:lang w:eastAsia="en-AU"/>
        </w:rPr>
        <w:t>l-Bahá</w:t>
      </w:r>
      <w:r w:rsidR="006C6EEF" w:rsidRPr="005B60FA">
        <w:rPr>
          <w:lang w:eastAsia="en-AU"/>
        </w:rPr>
        <w:t xml:space="preserve"> </w:t>
      </w:r>
      <w:r w:rsidRPr="005B60FA">
        <w:rPr>
          <w:lang w:eastAsia="en-AU"/>
        </w:rPr>
        <w:t>discusses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different</w:t>
      </w:r>
      <w:r w:rsidR="006C6EEF" w:rsidRPr="005B60FA">
        <w:rPr>
          <w:lang w:eastAsia="en-AU"/>
        </w:rPr>
        <w:t xml:space="preserve"> </w:t>
      </w:r>
      <w:r w:rsidRPr="005B60FA">
        <w:rPr>
          <w:lang w:eastAsia="en-AU"/>
        </w:rPr>
        <w:t>criteria</w:t>
      </w:r>
      <w:r w:rsidR="006C6EEF" w:rsidRPr="005B60FA">
        <w:rPr>
          <w:lang w:eastAsia="en-AU"/>
        </w:rPr>
        <w:t xml:space="preserve"> </w:t>
      </w:r>
      <w:r w:rsidRPr="005B60FA">
        <w:rPr>
          <w:lang w:eastAsia="en-AU"/>
        </w:rPr>
        <w:t>“</w:t>
      </w:r>
      <w:r w:rsidRPr="005B60FA">
        <w:rPr>
          <w:i/>
          <w:iCs/>
          <w:lang w:eastAsia="en-AU"/>
        </w:rPr>
        <w:t>by</w:t>
      </w:r>
      <w:r w:rsidR="006C6EEF" w:rsidRPr="005B60FA">
        <w:rPr>
          <w:i/>
          <w:iCs/>
          <w:lang w:eastAsia="en-AU"/>
        </w:rPr>
        <w:t xml:space="preserve"> </w:t>
      </w:r>
      <w:r w:rsidRPr="005B60FA">
        <w:rPr>
          <w:i/>
          <w:iCs/>
          <w:lang w:eastAsia="en-AU"/>
        </w:rPr>
        <w:t>which</w:t>
      </w:r>
      <w:r w:rsidR="006C6EEF" w:rsidRPr="005B60FA">
        <w:rPr>
          <w:i/>
          <w:iCs/>
          <w:lang w:eastAsia="en-AU"/>
        </w:rPr>
        <w:t xml:space="preserve"> </w:t>
      </w:r>
      <w:r w:rsidRPr="005B60FA">
        <w:rPr>
          <w:i/>
          <w:iCs/>
          <w:lang w:eastAsia="en-AU"/>
        </w:rPr>
        <w:t>the</w:t>
      </w:r>
      <w:r w:rsidR="006C6EEF" w:rsidRPr="005B60FA">
        <w:rPr>
          <w:i/>
          <w:iCs/>
          <w:lang w:eastAsia="en-AU"/>
        </w:rPr>
        <w:t xml:space="preserve"> </w:t>
      </w:r>
      <w:r w:rsidRPr="005B60FA">
        <w:rPr>
          <w:i/>
          <w:iCs/>
          <w:lang w:eastAsia="en-AU"/>
        </w:rPr>
        <w:t>human</w:t>
      </w:r>
      <w:r w:rsidR="006C6EEF" w:rsidRPr="005B60FA">
        <w:rPr>
          <w:i/>
          <w:iCs/>
          <w:lang w:eastAsia="en-AU"/>
        </w:rPr>
        <w:t xml:space="preserve"> </w:t>
      </w:r>
      <w:r w:rsidRPr="005B60FA">
        <w:rPr>
          <w:i/>
          <w:iCs/>
          <w:lang w:eastAsia="en-AU"/>
        </w:rPr>
        <w:t>mind</w:t>
      </w:r>
      <w:r w:rsidR="006C6EEF" w:rsidRPr="005B60FA">
        <w:rPr>
          <w:i/>
          <w:iCs/>
          <w:lang w:eastAsia="en-AU"/>
        </w:rPr>
        <w:t xml:space="preserve"> </w:t>
      </w:r>
      <w:r w:rsidRPr="005B60FA">
        <w:rPr>
          <w:i/>
          <w:iCs/>
          <w:lang w:eastAsia="en-AU"/>
        </w:rPr>
        <w:t>reaches</w:t>
      </w:r>
      <w:r w:rsidR="006C6EEF" w:rsidRPr="005B60FA">
        <w:rPr>
          <w:i/>
          <w:iCs/>
          <w:lang w:eastAsia="en-AU"/>
        </w:rPr>
        <w:t xml:space="preserve"> </w:t>
      </w:r>
      <w:r w:rsidRPr="005B60FA">
        <w:rPr>
          <w:i/>
          <w:iCs/>
          <w:lang w:eastAsia="en-AU"/>
        </w:rPr>
        <w:t>its</w:t>
      </w:r>
      <w:r w:rsidR="006C6EEF" w:rsidRPr="005B60FA">
        <w:rPr>
          <w:i/>
          <w:iCs/>
          <w:lang w:eastAsia="en-AU"/>
        </w:rPr>
        <w:t xml:space="preserve"> </w:t>
      </w:r>
      <w:r w:rsidRPr="005B60FA">
        <w:rPr>
          <w:i/>
          <w:iCs/>
          <w:lang w:eastAsia="en-AU"/>
        </w:rPr>
        <w:t>conclusions</w:t>
      </w:r>
      <w:r w:rsidRPr="005B60FA">
        <w:rPr>
          <w:lang w:eastAsia="en-AU"/>
        </w:rPr>
        <w:t>.”</w:t>
      </w:r>
      <w:r w:rsidR="00B933A7" w:rsidRPr="005B60FA">
        <w:rPr>
          <w:rStyle w:val="FootnoteReference"/>
          <w:lang w:eastAsia="en-AU"/>
        </w:rPr>
        <w:footnoteReference w:id="38"/>
      </w:r>
      <w:r w:rsidR="00B933A7" w:rsidRPr="005B60FA">
        <w:rPr>
          <w:lang w:eastAsia="en-AU"/>
        </w:rPr>
        <w:t xml:space="preserve"> </w:t>
      </w:r>
      <w:r w:rsidR="006C6EEF" w:rsidRPr="005B60FA">
        <w:rPr>
          <w:lang w:eastAsia="en-AU"/>
        </w:rPr>
        <w:t xml:space="preserve"> </w:t>
      </w:r>
      <w:r w:rsidRPr="005B60FA">
        <w:rPr>
          <w:lang w:eastAsia="en-AU"/>
        </w:rPr>
        <w:t>After</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discussion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each</w:t>
      </w:r>
      <w:r w:rsidR="006C6EEF" w:rsidRPr="005B60FA">
        <w:rPr>
          <w:lang w:eastAsia="en-AU"/>
        </w:rPr>
        <w:t xml:space="preserve"> </w:t>
      </w:r>
      <w:r w:rsidRPr="005B60FA">
        <w:rPr>
          <w:lang w:eastAsia="en-AU"/>
        </w:rPr>
        <w:t>criterion,</w:t>
      </w:r>
      <w:r w:rsidR="006C6EEF" w:rsidRPr="005B60FA">
        <w:rPr>
          <w:lang w:eastAsia="en-AU"/>
        </w:rPr>
        <w:t xml:space="preserve"> </w:t>
      </w:r>
      <w:r w:rsidRPr="005B60FA">
        <w:rPr>
          <w:lang w:eastAsia="en-AU"/>
        </w:rPr>
        <w:t>showing</w:t>
      </w:r>
      <w:r w:rsidR="006C6EEF" w:rsidRPr="005B60FA">
        <w:rPr>
          <w:lang w:eastAsia="en-AU"/>
        </w:rPr>
        <w:t xml:space="preserve"> </w:t>
      </w:r>
      <w:r w:rsidRPr="005B60FA">
        <w:rPr>
          <w:lang w:eastAsia="en-AU"/>
        </w:rPr>
        <w:t>why</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fallible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relative,</w:t>
      </w:r>
      <w:r w:rsidR="006C6EEF" w:rsidRPr="005B60FA">
        <w:rPr>
          <w:lang w:eastAsia="en-AU"/>
        </w:rPr>
        <w:t xml:space="preserve"> ‘</w:t>
      </w:r>
      <w:r w:rsidRPr="005B60FA">
        <w:rPr>
          <w:lang w:eastAsia="en-AU"/>
        </w:rPr>
        <w:t>Abdu</w:t>
      </w:r>
      <w:r w:rsidR="006C6EEF" w:rsidRPr="005B60FA">
        <w:rPr>
          <w:lang w:eastAsia="en-AU"/>
        </w:rPr>
        <w:t>’</w:t>
      </w:r>
      <w:r w:rsidRPr="005B60FA">
        <w:rPr>
          <w:lang w:eastAsia="en-AU"/>
        </w:rPr>
        <w:t>l-Bahá</w:t>
      </w:r>
      <w:r w:rsidR="006C6EEF" w:rsidRPr="005B60FA">
        <w:rPr>
          <w:lang w:eastAsia="en-AU"/>
        </w:rPr>
        <w:t xml:space="preserve"> </w:t>
      </w:r>
      <w:r w:rsidRPr="005B60FA">
        <w:rPr>
          <w:lang w:eastAsia="en-AU"/>
        </w:rPr>
        <w:t>states</w:t>
      </w:r>
      <w:r w:rsidR="006C6EEF" w:rsidRPr="005B60FA">
        <w:rPr>
          <w:lang w:eastAsia="en-AU"/>
        </w:rPr>
        <w:t xml:space="preserve">:  </w:t>
      </w:r>
      <w:r w:rsidRPr="005B60FA">
        <w:rPr>
          <w:lang w:eastAsia="en-AU"/>
        </w:rPr>
        <w:t>“</w:t>
      </w:r>
      <w:r w:rsidRPr="005B60FA">
        <w:rPr>
          <w:i/>
          <w:iCs/>
          <w:lang w:eastAsia="en-AU"/>
        </w:rPr>
        <w:t>Consequently,</w:t>
      </w:r>
      <w:r w:rsidR="006C6EEF" w:rsidRPr="005B60FA">
        <w:rPr>
          <w:i/>
          <w:iCs/>
          <w:lang w:eastAsia="en-AU"/>
        </w:rPr>
        <w:t xml:space="preserve"> </w:t>
      </w:r>
      <w:r w:rsidRPr="005B60FA">
        <w:rPr>
          <w:i/>
          <w:iCs/>
          <w:lang w:eastAsia="en-AU"/>
        </w:rPr>
        <w:t>it</w:t>
      </w:r>
      <w:r w:rsidR="006C6EEF" w:rsidRPr="005B60FA">
        <w:rPr>
          <w:i/>
          <w:iCs/>
          <w:lang w:eastAsia="en-AU"/>
        </w:rPr>
        <w:t xml:space="preserve"> </w:t>
      </w:r>
      <w:r w:rsidRPr="005B60FA">
        <w:rPr>
          <w:i/>
          <w:iCs/>
          <w:lang w:eastAsia="en-AU"/>
        </w:rPr>
        <w:t>has</w:t>
      </w:r>
      <w:r w:rsidR="006C6EEF" w:rsidRPr="005B60FA">
        <w:rPr>
          <w:i/>
          <w:iCs/>
          <w:lang w:eastAsia="en-AU"/>
        </w:rPr>
        <w:t xml:space="preserve"> </w:t>
      </w:r>
      <w:r w:rsidRPr="005B60FA">
        <w:rPr>
          <w:i/>
          <w:iCs/>
          <w:lang w:eastAsia="en-AU"/>
        </w:rPr>
        <w:t>become</w:t>
      </w:r>
      <w:r w:rsidR="006C6EEF" w:rsidRPr="005B60FA">
        <w:rPr>
          <w:i/>
          <w:iCs/>
          <w:lang w:eastAsia="en-AU"/>
        </w:rPr>
        <w:t xml:space="preserve"> </w:t>
      </w:r>
      <w:r w:rsidRPr="005B60FA">
        <w:rPr>
          <w:i/>
          <w:iCs/>
          <w:lang w:eastAsia="en-AU"/>
        </w:rPr>
        <w:t>evident</w:t>
      </w:r>
      <w:r w:rsidR="006C6EEF" w:rsidRPr="005B60FA">
        <w:rPr>
          <w:i/>
          <w:iCs/>
          <w:lang w:eastAsia="en-AU"/>
        </w:rPr>
        <w:t xml:space="preserve"> </w:t>
      </w:r>
      <w:r w:rsidRPr="005B60FA">
        <w:rPr>
          <w:i/>
          <w:iCs/>
          <w:lang w:eastAsia="en-AU"/>
        </w:rPr>
        <w:t>that</w:t>
      </w:r>
      <w:r w:rsidR="006C6EEF" w:rsidRPr="005B60FA">
        <w:rPr>
          <w:i/>
          <w:iCs/>
          <w:lang w:eastAsia="en-AU"/>
        </w:rPr>
        <w:t xml:space="preserve"> </w:t>
      </w:r>
      <w:r w:rsidRPr="005B60FA">
        <w:rPr>
          <w:i/>
          <w:iCs/>
          <w:lang w:eastAsia="en-AU"/>
        </w:rPr>
        <w:t>the</w:t>
      </w:r>
      <w:r w:rsidR="006C6EEF" w:rsidRPr="005B60FA">
        <w:rPr>
          <w:i/>
          <w:iCs/>
          <w:lang w:eastAsia="en-AU"/>
        </w:rPr>
        <w:t xml:space="preserve"> </w:t>
      </w:r>
      <w:r w:rsidRPr="005B60FA">
        <w:rPr>
          <w:i/>
          <w:iCs/>
          <w:lang w:eastAsia="en-AU"/>
        </w:rPr>
        <w:t>four</w:t>
      </w:r>
      <w:r w:rsidR="006C6EEF" w:rsidRPr="005B60FA">
        <w:rPr>
          <w:i/>
          <w:iCs/>
          <w:lang w:eastAsia="en-AU"/>
        </w:rPr>
        <w:t xml:space="preserve"> </w:t>
      </w:r>
      <w:r w:rsidRPr="005B60FA">
        <w:rPr>
          <w:i/>
          <w:iCs/>
          <w:lang w:eastAsia="en-AU"/>
        </w:rPr>
        <w:t>criteria</w:t>
      </w:r>
      <w:r w:rsidR="006C6EEF" w:rsidRPr="005B60FA">
        <w:rPr>
          <w:i/>
          <w:iCs/>
          <w:lang w:eastAsia="en-AU"/>
        </w:rPr>
        <w:t xml:space="preserve"> </w:t>
      </w:r>
      <w:r w:rsidRPr="005B60FA">
        <w:rPr>
          <w:i/>
          <w:iCs/>
          <w:lang w:eastAsia="en-AU"/>
        </w:rPr>
        <w:t>or</w:t>
      </w:r>
      <w:r w:rsidR="006C6EEF" w:rsidRPr="005B60FA">
        <w:rPr>
          <w:i/>
          <w:iCs/>
          <w:lang w:eastAsia="en-AU"/>
        </w:rPr>
        <w:t xml:space="preserve"> </w:t>
      </w:r>
      <w:r w:rsidRPr="005B60FA">
        <w:rPr>
          <w:i/>
          <w:iCs/>
          <w:lang w:eastAsia="en-AU"/>
        </w:rPr>
        <w:t>standards</w:t>
      </w:r>
      <w:r w:rsidR="006C6EEF" w:rsidRPr="005B60FA">
        <w:rPr>
          <w:i/>
          <w:iCs/>
          <w:lang w:eastAsia="en-AU"/>
        </w:rPr>
        <w:t xml:space="preserve"> </w:t>
      </w:r>
      <w:r w:rsidRPr="005B60FA">
        <w:rPr>
          <w:i/>
          <w:iCs/>
          <w:lang w:eastAsia="en-AU"/>
        </w:rPr>
        <w:t>of</w:t>
      </w:r>
      <w:r w:rsidR="006C6EEF" w:rsidRPr="005B60FA">
        <w:rPr>
          <w:i/>
          <w:iCs/>
          <w:lang w:eastAsia="en-AU"/>
        </w:rPr>
        <w:t xml:space="preserve"> </w:t>
      </w:r>
      <w:r w:rsidRPr="005B60FA">
        <w:rPr>
          <w:i/>
          <w:iCs/>
          <w:lang w:eastAsia="en-AU"/>
        </w:rPr>
        <w:t>judgement</w:t>
      </w:r>
      <w:r w:rsidR="006C6EEF" w:rsidRPr="005B60FA">
        <w:rPr>
          <w:i/>
          <w:iCs/>
          <w:lang w:eastAsia="en-AU"/>
        </w:rPr>
        <w:t xml:space="preserve"> </w:t>
      </w:r>
      <w:r w:rsidRPr="005B60FA">
        <w:rPr>
          <w:i/>
          <w:iCs/>
          <w:lang w:eastAsia="en-AU"/>
        </w:rPr>
        <w:t>by</w:t>
      </w:r>
      <w:r w:rsidR="006C6EEF" w:rsidRPr="005B60FA">
        <w:rPr>
          <w:i/>
          <w:iCs/>
          <w:lang w:eastAsia="en-AU"/>
        </w:rPr>
        <w:t xml:space="preserve"> </w:t>
      </w:r>
      <w:r w:rsidRPr="005B60FA">
        <w:rPr>
          <w:i/>
          <w:iCs/>
          <w:lang w:eastAsia="en-AU"/>
        </w:rPr>
        <w:t>which</w:t>
      </w:r>
      <w:r w:rsidR="006C6EEF" w:rsidRPr="005B60FA">
        <w:rPr>
          <w:i/>
          <w:iCs/>
          <w:lang w:eastAsia="en-AU"/>
        </w:rPr>
        <w:t xml:space="preserve"> </w:t>
      </w:r>
      <w:r w:rsidRPr="005B60FA">
        <w:rPr>
          <w:i/>
          <w:iCs/>
          <w:lang w:eastAsia="en-AU"/>
        </w:rPr>
        <w:t>the</w:t>
      </w:r>
      <w:r w:rsidR="006C6EEF" w:rsidRPr="005B60FA">
        <w:rPr>
          <w:i/>
          <w:iCs/>
          <w:lang w:eastAsia="en-AU"/>
        </w:rPr>
        <w:t xml:space="preserve"> </w:t>
      </w:r>
      <w:r w:rsidRPr="005B60FA">
        <w:rPr>
          <w:i/>
          <w:iCs/>
          <w:lang w:eastAsia="en-AU"/>
        </w:rPr>
        <w:t>human</w:t>
      </w:r>
      <w:r w:rsidR="006C6EEF" w:rsidRPr="005B60FA">
        <w:rPr>
          <w:i/>
          <w:iCs/>
          <w:lang w:eastAsia="en-AU"/>
        </w:rPr>
        <w:t xml:space="preserve"> </w:t>
      </w:r>
      <w:r w:rsidRPr="005B60FA">
        <w:rPr>
          <w:i/>
          <w:iCs/>
          <w:lang w:eastAsia="en-AU"/>
        </w:rPr>
        <w:t>mind</w:t>
      </w:r>
      <w:r w:rsidR="006C6EEF" w:rsidRPr="005B60FA">
        <w:rPr>
          <w:i/>
          <w:iCs/>
          <w:lang w:eastAsia="en-AU"/>
        </w:rPr>
        <w:t xml:space="preserve"> </w:t>
      </w:r>
      <w:r w:rsidRPr="005B60FA">
        <w:rPr>
          <w:i/>
          <w:iCs/>
          <w:lang w:eastAsia="en-AU"/>
        </w:rPr>
        <w:t>reaches</w:t>
      </w:r>
      <w:r w:rsidR="006C6EEF" w:rsidRPr="005B60FA">
        <w:rPr>
          <w:i/>
          <w:iCs/>
          <w:lang w:eastAsia="en-AU"/>
        </w:rPr>
        <w:t xml:space="preserve"> </w:t>
      </w:r>
      <w:r w:rsidRPr="005B60FA">
        <w:rPr>
          <w:i/>
          <w:iCs/>
          <w:lang w:eastAsia="en-AU"/>
        </w:rPr>
        <w:t>its</w:t>
      </w:r>
      <w:r w:rsidR="006C6EEF" w:rsidRPr="005B60FA">
        <w:rPr>
          <w:i/>
          <w:iCs/>
          <w:lang w:eastAsia="en-AU"/>
        </w:rPr>
        <w:t xml:space="preserve"> </w:t>
      </w:r>
      <w:r w:rsidRPr="005B60FA">
        <w:rPr>
          <w:i/>
          <w:iCs/>
          <w:lang w:eastAsia="en-AU"/>
        </w:rPr>
        <w:t>conclusions</w:t>
      </w:r>
      <w:r w:rsidR="006C6EEF" w:rsidRPr="005B60FA">
        <w:rPr>
          <w:i/>
          <w:iCs/>
          <w:lang w:eastAsia="en-AU"/>
        </w:rPr>
        <w:t xml:space="preserve"> </w:t>
      </w:r>
      <w:r w:rsidRPr="005B60FA">
        <w:rPr>
          <w:i/>
          <w:iCs/>
          <w:lang w:eastAsia="en-AU"/>
        </w:rPr>
        <w:t>are</w:t>
      </w:r>
      <w:r w:rsidR="006C6EEF" w:rsidRPr="005B60FA">
        <w:rPr>
          <w:i/>
          <w:iCs/>
          <w:lang w:eastAsia="en-AU"/>
        </w:rPr>
        <w:t xml:space="preserve"> </w:t>
      </w:r>
      <w:r w:rsidRPr="005B60FA">
        <w:rPr>
          <w:i/>
          <w:iCs/>
          <w:lang w:eastAsia="en-AU"/>
        </w:rPr>
        <w:t>faulty</w:t>
      </w:r>
      <w:r w:rsidR="006C6EEF" w:rsidRPr="005B60FA">
        <w:rPr>
          <w:i/>
          <w:iCs/>
          <w:lang w:eastAsia="en-AU"/>
        </w:rPr>
        <w:t xml:space="preserve"> </w:t>
      </w:r>
      <w:r w:rsidRPr="005B60FA">
        <w:rPr>
          <w:i/>
          <w:iCs/>
          <w:lang w:eastAsia="en-AU"/>
        </w:rPr>
        <w:t>and</w:t>
      </w:r>
      <w:r w:rsidR="006C6EEF" w:rsidRPr="005B60FA">
        <w:rPr>
          <w:i/>
          <w:iCs/>
          <w:lang w:eastAsia="en-AU"/>
        </w:rPr>
        <w:t xml:space="preserve"> </w:t>
      </w:r>
      <w:r w:rsidRPr="005B60FA">
        <w:rPr>
          <w:i/>
          <w:iCs/>
          <w:lang w:eastAsia="en-AU"/>
        </w:rPr>
        <w:t>inaccurate</w:t>
      </w:r>
      <w:r w:rsidRPr="005B60FA">
        <w:rPr>
          <w:lang w:eastAsia="en-AU"/>
        </w:rPr>
        <w:t>.”</w:t>
      </w:r>
      <w:r w:rsidR="006C6EEF" w:rsidRPr="005B60FA">
        <w:rPr>
          <w:lang w:eastAsia="en-AU"/>
        </w:rPr>
        <w:t xml:space="preserve"> </w:t>
      </w:r>
      <w:r w:rsidR="004930D7" w:rsidRPr="005B60FA">
        <w:rPr>
          <w:lang w:eastAsia="en-AU"/>
        </w:rPr>
        <w:t xml:space="preserve"> </w:t>
      </w:r>
      <w:r w:rsidRPr="005B60FA">
        <w:rPr>
          <w:lang w:eastAsia="en-AU"/>
        </w:rPr>
        <w:t>He</w:t>
      </w:r>
      <w:r w:rsidR="006C6EEF" w:rsidRPr="005B60FA">
        <w:rPr>
          <w:lang w:eastAsia="en-AU"/>
        </w:rPr>
        <w:t xml:space="preserve"> </w:t>
      </w:r>
      <w:r w:rsidRPr="005B60FA">
        <w:rPr>
          <w:lang w:eastAsia="en-AU"/>
        </w:rPr>
        <w:t>then</w:t>
      </w:r>
      <w:r w:rsidR="006C6EEF" w:rsidRPr="005B60FA">
        <w:rPr>
          <w:lang w:eastAsia="en-AU"/>
        </w:rPr>
        <w:t xml:space="preserve"> </w:t>
      </w:r>
      <w:r w:rsidRPr="005B60FA">
        <w:rPr>
          <w:lang w:eastAsia="en-AU"/>
        </w:rPr>
        <w:t>proceeds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explain</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best</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can</w:t>
      </w:r>
      <w:r w:rsidR="006C6EEF" w:rsidRPr="005B60FA">
        <w:rPr>
          <w:lang w:eastAsia="en-AU"/>
        </w:rPr>
        <w:t xml:space="preserve"> </w:t>
      </w:r>
      <w:r w:rsidRPr="005B60FA">
        <w:rPr>
          <w:lang w:eastAsia="en-AU"/>
        </w:rPr>
        <w:t>do</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use</w:t>
      </w:r>
      <w:r w:rsidR="006C6EEF" w:rsidRPr="005B60FA">
        <w:rPr>
          <w:lang w:eastAsia="en-AU"/>
        </w:rPr>
        <w:t xml:space="preserve"> </w:t>
      </w:r>
      <w:r w:rsidRPr="005B60FA">
        <w:rPr>
          <w:lang w:eastAsia="en-AU"/>
        </w:rPr>
        <w:t>systematically</w:t>
      </w:r>
      <w:r w:rsidR="006C6EEF" w:rsidRPr="005B60FA">
        <w:rPr>
          <w:lang w:eastAsia="en-AU"/>
        </w:rPr>
        <w:t xml:space="preserve"> </w:t>
      </w:r>
      <w:r w:rsidRPr="005B60FA">
        <w:rPr>
          <w:lang w:eastAsia="en-AU"/>
        </w:rPr>
        <w:t>all</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criteria</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disposal.</w:t>
      </w:r>
      <w:r w:rsidR="004930D7" w:rsidRPr="005B60FA">
        <w:rPr>
          <w:rStyle w:val="FootnoteReference"/>
          <w:lang w:eastAsia="en-AU"/>
        </w:rPr>
        <w:footnoteReference w:id="39"/>
      </w:r>
    </w:p>
    <w:p w:rsidR="003B608C" w:rsidRPr="005B60FA" w:rsidRDefault="003B608C" w:rsidP="00A259CB">
      <w:pPr>
        <w:pStyle w:val="Text"/>
        <w:rPr>
          <w:lang w:eastAsia="en-AU"/>
        </w:rPr>
      </w:pPr>
      <w:r w:rsidRPr="005B60FA">
        <w:rPr>
          <w:lang w:eastAsia="en-AU"/>
        </w:rPr>
        <w:t>In</w:t>
      </w:r>
      <w:r w:rsidR="006C6EEF" w:rsidRPr="005B60FA">
        <w:rPr>
          <w:lang w:eastAsia="en-AU"/>
        </w:rPr>
        <w:t xml:space="preserve"> </w:t>
      </w:r>
      <w:r w:rsidRPr="005B60FA">
        <w:rPr>
          <w:lang w:eastAsia="en-AU"/>
        </w:rPr>
        <w:t>another</w:t>
      </w:r>
      <w:r w:rsidR="006C6EEF" w:rsidRPr="005B60FA">
        <w:rPr>
          <w:lang w:eastAsia="en-AU"/>
        </w:rPr>
        <w:t xml:space="preserve"> </w:t>
      </w:r>
      <w:r w:rsidRPr="005B60FA">
        <w:rPr>
          <w:lang w:eastAsia="en-AU"/>
        </w:rPr>
        <w:t>passage,</w:t>
      </w:r>
      <w:r w:rsidR="006C6EEF" w:rsidRPr="005B60FA">
        <w:rPr>
          <w:lang w:eastAsia="en-AU"/>
        </w:rPr>
        <w:t xml:space="preserve"> ‘</w:t>
      </w:r>
      <w:r w:rsidRPr="005B60FA">
        <w:rPr>
          <w:lang w:eastAsia="en-AU"/>
        </w:rPr>
        <w:t>Abdu</w:t>
      </w:r>
      <w:r w:rsidR="006C6EEF" w:rsidRPr="005B60FA">
        <w:rPr>
          <w:lang w:eastAsia="en-AU"/>
        </w:rPr>
        <w:t>’</w:t>
      </w:r>
      <w:r w:rsidRPr="005B60FA">
        <w:rPr>
          <w:lang w:eastAsia="en-AU"/>
        </w:rPr>
        <w:t>l-Bahá</w:t>
      </w:r>
      <w:r w:rsidR="006C6EEF" w:rsidRPr="005B60FA">
        <w:rPr>
          <w:lang w:eastAsia="en-AU"/>
        </w:rPr>
        <w:t xml:space="preserve"> </w:t>
      </w:r>
      <w:r w:rsidRPr="005B60FA">
        <w:rPr>
          <w:lang w:eastAsia="en-AU"/>
        </w:rPr>
        <w:t>affirms:</w:t>
      </w:r>
    </w:p>
    <w:p w:rsidR="003C6332" w:rsidRPr="005B60FA" w:rsidRDefault="003C6332" w:rsidP="003C6332">
      <w:pPr>
        <w:pStyle w:val="Quote"/>
        <w:rPr>
          <w:lang w:eastAsia="en-AU"/>
        </w:rPr>
      </w:pPr>
      <w:r w:rsidRPr="005B60FA">
        <w:rPr>
          <w:i/>
          <w:iCs w:val="0"/>
          <w:lang w:eastAsia="en-AU"/>
        </w:rPr>
        <w:t>Knowledge is of two kinds:  existential knowledge and formal knowledge, that is, intuitive knowledge and conceptual knowledge</w:t>
      </w:r>
      <w:r w:rsidRPr="005B60FA">
        <w:rPr>
          <w:lang w:eastAsia="en-AU"/>
        </w:rPr>
        <w:t>.</w:t>
      </w:r>
    </w:p>
    <w:p w:rsidR="003C6332" w:rsidRPr="005B60FA" w:rsidRDefault="003C6332" w:rsidP="003C6332">
      <w:pPr>
        <w:pStyle w:val="Quote"/>
        <w:rPr>
          <w:lang w:eastAsia="en-AU"/>
        </w:rPr>
      </w:pPr>
      <w:r w:rsidRPr="005B60FA">
        <w:rPr>
          <w:i/>
          <w:iCs w:val="0"/>
          <w:lang w:eastAsia="en-AU"/>
        </w:rPr>
        <w:t>The knowledge that people generally have of things consists in conceptualization and observation; that is, either the object is conceived through the rational faculty, or through its observation a form is produced in the mirror of the heart.  The scope of this knowledge is quite limited, as it is conditioned upon acquisition and attainment</w:t>
      </w:r>
      <w:r w:rsidRPr="005B60FA">
        <w:rPr>
          <w:lang w:eastAsia="en-AU"/>
        </w:rPr>
        <w:t>.</w:t>
      </w:r>
      <w:r w:rsidRPr="005B60FA">
        <w:rPr>
          <w:rStyle w:val="FootnoteReference"/>
          <w:lang w:eastAsia="en-AU"/>
        </w:rPr>
        <w:footnoteReference w:id="40"/>
      </w:r>
    </w:p>
    <w:p w:rsidR="003B608C" w:rsidRPr="005B60FA" w:rsidRDefault="006C6EEF" w:rsidP="00EF2CC1">
      <w:pPr>
        <w:pStyle w:val="Text"/>
        <w:rPr>
          <w:lang w:eastAsia="en-AU"/>
        </w:rPr>
      </w:pPr>
      <w:r w:rsidRPr="005B60FA">
        <w:rPr>
          <w:lang w:eastAsia="en-AU"/>
        </w:rPr>
        <w:t>‘</w:t>
      </w:r>
      <w:r w:rsidR="003B608C" w:rsidRPr="005B60FA">
        <w:rPr>
          <w:lang w:eastAsia="en-AU"/>
        </w:rPr>
        <w:t>Abdu</w:t>
      </w:r>
      <w:r w:rsidRPr="005B60FA">
        <w:rPr>
          <w:lang w:eastAsia="en-AU"/>
        </w:rPr>
        <w:t>’</w:t>
      </w:r>
      <w:r w:rsidR="003B608C" w:rsidRPr="005B60FA">
        <w:rPr>
          <w:lang w:eastAsia="en-AU"/>
        </w:rPr>
        <w:t>l-Bahá</w:t>
      </w:r>
      <w:r w:rsidRPr="005B60FA">
        <w:rPr>
          <w:lang w:eastAsia="en-AU"/>
        </w:rPr>
        <w:t xml:space="preserve"> </w:t>
      </w:r>
      <w:r w:rsidR="003B608C" w:rsidRPr="005B60FA">
        <w:rPr>
          <w:lang w:eastAsia="en-AU"/>
        </w:rPr>
        <w:t>then</w:t>
      </w:r>
      <w:r w:rsidRPr="005B60FA">
        <w:rPr>
          <w:lang w:eastAsia="en-AU"/>
        </w:rPr>
        <w:t xml:space="preserve"> </w:t>
      </w:r>
      <w:r w:rsidR="003B608C" w:rsidRPr="005B60FA">
        <w:rPr>
          <w:lang w:eastAsia="en-AU"/>
        </w:rPr>
        <w:t>explains</w:t>
      </w:r>
      <w:r w:rsidRPr="005B60FA">
        <w:rPr>
          <w:lang w:eastAsia="en-AU"/>
        </w:rPr>
        <w:t xml:space="preserve"> </w:t>
      </w:r>
      <w:r w:rsidR="003B608C" w:rsidRPr="005B60FA">
        <w:rPr>
          <w:lang w:eastAsia="en-AU"/>
        </w:rPr>
        <w:t>that</w:t>
      </w:r>
      <w:r w:rsidRPr="005B60FA">
        <w:rPr>
          <w:lang w:eastAsia="en-AU"/>
        </w:rPr>
        <w:t xml:space="preserve"> </w:t>
      </w:r>
      <w:r w:rsidR="003B608C" w:rsidRPr="005B60FA">
        <w:rPr>
          <w:lang w:eastAsia="en-AU"/>
        </w:rPr>
        <w:t>the</w:t>
      </w:r>
      <w:r w:rsidRPr="005B60FA">
        <w:rPr>
          <w:lang w:eastAsia="en-AU"/>
        </w:rPr>
        <w:t xml:space="preserve"> </w:t>
      </w:r>
      <w:r w:rsidR="003B608C" w:rsidRPr="005B60FA">
        <w:rPr>
          <w:lang w:eastAsia="en-AU"/>
        </w:rPr>
        <w:t>first</w:t>
      </w:r>
      <w:r w:rsidRPr="005B60FA">
        <w:rPr>
          <w:lang w:eastAsia="en-AU"/>
        </w:rPr>
        <w:t xml:space="preserve"> </w:t>
      </w:r>
      <w:r w:rsidR="003B608C" w:rsidRPr="005B60FA">
        <w:rPr>
          <w:lang w:eastAsia="en-AU"/>
        </w:rPr>
        <w:t>kind</w:t>
      </w:r>
      <w:r w:rsidRPr="005B60FA">
        <w:rPr>
          <w:lang w:eastAsia="en-AU"/>
        </w:rPr>
        <w:t xml:space="preserve"> </w:t>
      </w:r>
      <w:r w:rsidR="003B608C" w:rsidRPr="005B60FA">
        <w:rPr>
          <w:lang w:eastAsia="en-AU"/>
        </w:rPr>
        <w:t>of</w:t>
      </w:r>
      <w:r w:rsidRPr="005B60FA">
        <w:rPr>
          <w:lang w:eastAsia="en-AU"/>
        </w:rPr>
        <w:t xml:space="preserve"> </w:t>
      </w:r>
      <w:r w:rsidR="003B608C" w:rsidRPr="005B60FA">
        <w:rPr>
          <w:lang w:eastAsia="en-AU"/>
        </w:rPr>
        <w:t>knowledge,</w:t>
      </w:r>
      <w:r w:rsidRPr="005B60FA">
        <w:rPr>
          <w:lang w:eastAsia="en-AU"/>
        </w:rPr>
        <w:t xml:space="preserve"> </w:t>
      </w:r>
      <w:r w:rsidR="003B608C" w:rsidRPr="005B60FA">
        <w:rPr>
          <w:lang w:eastAsia="en-AU"/>
        </w:rPr>
        <w:t>that</w:t>
      </w:r>
      <w:r w:rsidRPr="005B60FA">
        <w:rPr>
          <w:lang w:eastAsia="en-AU"/>
        </w:rPr>
        <w:t xml:space="preserve"> </w:t>
      </w:r>
      <w:r w:rsidR="003B608C" w:rsidRPr="005B60FA">
        <w:rPr>
          <w:lang w:eastAsia="en-AU"/>
        </w:rPr>
        <w:t>which</w:t>
      </w:r>
      <w:r w:rsidRPr="005B60FA">
        <w:rPr>
          <w:lang w:eastAsia="en-AU"/>
        </w:rPr>
        <w:t xml:space="preserve"> </w:t>
      </w:r>
      <w:r w:rsidR="003B608C" w:rsidRPr="005B60FA">
        <w:rPr>
          <w:lang w:eastAsia="en-AU"/>
        </w:rPr>
        <w:t>is</w:t>
      </w:r>
      <w:r w:rsidRPr="005B60FA">
        <w:rPr>
          <w:lang w:eastAsia="en-AU"/>
        </w:rPr>
        <w:t xml:space="preserve"> </w:t>
      </w:r>
      <w:r w:rsidR="003B608C" w:rsidRPr="005B60FA">
        <w:rPr>
          <w:lang w:eastAsia="en-AU"/>
        </w:rPr>
        <w:t>subjective</w:t>
      </w:r>
      <w:r w:rsidRPr="005B60FA">
        <w:rPr>
          <w:lang w:eastAsia="en-AU"/>
        </w:rPr>
        <w:t xml:space="preserve"> </w:t>
      </w:r>
      <w:r w:rsidR="003B608C" w:rsidRPr="005B60FA">
        <w:rPr>
          <w:lang w:eastAsia="en-AU"/>
        </w:rPr>
        <w:t>and</w:t>
      </w:r>
      <w:r w:rsidRPr="005B60FA">
        <w:rPr>
          <w:lang w:eastAsia="en-AU"/>
        </w:rPr>
        <w:t xml:space="preserve"> </w:t>
      </w:r>
      <w:r w:rsidR="003B608C" w:rsidRPr="005B60FA">
        <w:rPr>
          <w:lang w:eastAsia="en-AU"/>
        </w:rPr>
        <w:t>intuitive,</w:t>
      </w:r>
      <w:r w:rsidRPr="005B60FA">
        <w:rPr>
          <w:lang w:eastAsia="en-AU"/>
        </w:rPr>
        <w:t xml:space="preserve"> </w:t>
      </w:r>
      <w:r w:rsidR="003B608C" w:rsidRPr="005B60FA">
        <w:rPr>
          <w:lang w:eastAsia="en-AU"/>
        </w:rPr>
        <w:t>is</w:t>
      </w:r>
      <w:r w:rsidRPr="005B60FA">
        <w:rPr>
          <w:lang w:eastAsia="en-AU"/>
        </w:rPr>
        <w:t xml:space="preserve"> </w:t>
      </w:r>
      <w:r w:rsidR="003B608C" w:rsidRPr="005B60FA">
        <w:rPr>
          <w:lang w:eastAsia="en-AU"/>
        </w:rPr>
        <w:t>the</w:t>
      </w:r>
      <w:r w:rsidRPr="005B60FA">
        <w:rPr>
          <w:lang w:eastAsia="en-AU"/>
        </w:rPr>
        <w:t xml:space="preserve"> </w:t>
      </w:r>
      <w:r w:rsidR="003B608C" w:rsidRPr="005B60FA">
        <w:rPr>
          <w:lang w:eastAsia="en-AU"/>
        </w:rPr>
        <w:t>special</w:t>
      </w:r>
      <w:r w:rsidRPr="005B60FA">
        <w:rPr>
          <w:lang w:eastAsia="en-AU"/>
        </w:rPr>
        <w:t xml:space="preserve"> </w:t>
      </w:r>
      <w:r w:rsidR="003B608C" w:rsidRPr="005B60FA">
        <w:rPr>
          <w:lang w:eastAsia="en-AU"/>
        </w:rPr>
        <w:t>consciousness</w:t>
      </w:r>
      <w:r w:rsidRPr="005B60FA">
        <w:rPr>
          <w:lang w:eastAsia="en-AU"/>
        </w:rPr>
        <w:t xml:space="preserve"> </w:t>
      </w:r>
      <w:r w:rsidR="003B608C" w:rsidRPr="005B60FA">
        <w:rPr>
          <w:lang w:eastAsia="en-AU"/>
        </w:rPr>
        <w:t>of</w:t>
      </w:r>
      <w:r w:rsidRPr="005B60FA">
        <w:rPr>
          <w:lang w:eastAsia="en-AU"/>
        </w:rPr>
        <w:t xml:space="preserve"> </w:t>
      </w:r>
      <w:r w:rsidR="003B608C" w:rsidRPr="005B60FA">
        <w:rPr>
          <w:lang w:eastAsia="en-AU"/>
        </w:rPr>
        <w:t>the</w:t>
      </w:r>
      <w:r w:rsidRPr="005B60FA">
        <w:rPr>
          <w:lang w:eastAsia="en-AU"/>
        </w:rPr>
        <w:t xml:space="preserve"> </w:t>
      </w:r>
      <w:r w:rsidR="003B608C" w:rsidRPr="005B60FA">
        <w:rPr>
          <w:lang w:eastAsia="en-AU"/>
        </w:rPr>
        <w:t>Manifestations</w:t>
      </w:r>
      <w:r w:rsidRPr="005B60FA">
        <w:rPr>
          <w:lang w:eastAsia="en-AU"/>
        </w:rPr>
        <w:t xml:space="preserve">:  </w:t>
      </w:r>
      <w:r w:rsidR="003B608C" w:rsidRPr="005B60FA">
        <w:rPr>
          <w:lang w:eastAsia="en-AU"/>
        </w:rPr>
        <w:t>“</w:t>
      </w:r>
      <w:r w:rsidR="00EF2CC1" w:rsidRPr="005B60FA">
        <w:rPr>
          <w:i/>
          <w:iCs/>
          <w:lang w:eastAsia="en-AU"/>
        </w:rPr>
        <w:t>Since those sanctified realities, the universal Manifestations of God, encompass all created things both in their essence and in their attributes, since They transcend and discover all existing realities, and since They are cognizant of all things, it follows that Their knowledge is divine and not acquired—that is, it is a heavenly grace and a divine discovery</w:t>
      </w:r>
      <w:r w:rsidR="00EF2CC1" w:rsidRPr="005B60FA">
        <w:rPr>
          <w:lang w:eastAsia="en-AU"/>
        </w:rPr>
        <w:t>.</w:t>
      </w:r>
      <w:r w:rsidR="003B608C" w:rsidRPr="005B60FA">
        <w:rPr>
          <w:lang w:eastAsia="en-AU"/>
        </w:rPr>
        <w:t>”</w:t>
      </w:r>
      <w:r w:rsidR="00EF2CC1" w:rsidRPr="005B60FA">
        <w:rPr>
          <w:rStyle w:val="FootnoteReference"/>
          <w:lang w:eastAsia="en-AU"/>
        </w:rPr>
        <w:footnoteReference w:id="41"/>
      </w:r>
    </w:p>
    <w:p w:rsidR="009F42F8" w:rsidRDefault="009F42F8">
      <w:pPr>
        <w:widowControl/>
        <w:kinsoku/>
        <w:overflowPunct/>
        <w:textAlignment w:val="auto"/>
        <w:rPr>
          <w:rFonts w:cs="Gentium Book Basic"/>
          <w:lang w:eastAsia="en-AU"/>
        </w:rPr>
      </w:pPr>
      <w:r>
        <w:rPr>
          <w:lang w:eastAsia="en-AU"/>
        </w:rPr>
        <w:br w:type="page"/>
      </w:r>
    </w:p>
    <w:p w:rsidR="003B608C" w:rsidRPr="005B60FA" w:rsidRDefault="003B608C" w:rsidP="00A259CB">
      <w:pPr>
        <w:pStyle w:val="Text"/>
        <w:rPr>
          <w:lang w:eastAsia="en-AU"/>
        </w:rPr>
      </w:pPr>
      <w:r w:rsidRPr="005B60FA">
        <w:rPr>
          <w:lang w:eastAsia="en-AU"/>
        </w:rPr>
        <w:t>Here</w:t>
      </w:r>
      <w:r w:rsidR="006C6EEF" w:rsidRPr="005B60FA">
        <w:rPr>
          <w:lang w:eastAsia="en-AU"/>
        </w:rPr>
        <w:t xml:space="preserve"> </w:t>
      </w:r>
      <w:r w:rsidRPr="005B60FA">
        <w:rPr>
          <w:lang w:eastAsia="en-AU"/>
        </w:rPr>
        <w:t>again</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see</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Abdu</w:t>
      </w:r>
      <w:r w:rsidR="006C6EEF" w:rsidRPr="005B60FA">
        <w:rPr>
          <w:lang w:eastAsia="en-AU"/>
        </w:rPr>
        <w:t>’</w:t>
      </w:r>
      <w:r w:rsidRPr="005B60FA">
        <w:rPr>
          <w:lang w:eastAsia="en-AU"/>
        </w:rPr>
        <w:t>l-Bahá</w:t>
      </w:r>
      <w:r w:rsidR="006C6EEF" w:rsidRPr="005B60FA">
        <w:rPr>
          <w:lang w:eastAsia="en-AU"/>
        </w:rPr>
        <w:t xml:space="preserve"> </w:t>
      </w:r>
      <w:r w:rsidRPr="005B60FA">
        <w:rPr>
          <w:lang w:eastAsia="en-AU"/>
        </w:rPr>
        <w:t>expresses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limited</w:t>
      </w:r>
      <w:r w:rsidR="006C6EEF" w:rsidRPr="005B60FA">
        <w:rPr>
          <w:lang w:eastAsia="en-AU"/>
        </w:rPr>
        <w:t xml:space="preserve"> </w:t>
      </w:r>
      <w:r w:rsidRPr="005B60FA">
        <w:rPr>
          <w:lang w:eastAsia="en-AU"/>
        </w:rPr>
        <w:t>character</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all</w:t>
      </w:r>
      <w:r w:rsidR="006C6EEF" w:rsidRPr="005B60FA">
        <w:rPr>
          <w:lang w:eastAsia="en-AU"/>
        </w:rPr>
        <w:t xml:space="preserve"> </w:t>
      </w:r>
      <w:r w:rsidRPr="005B60FA">
        <w:rPr>
          <w:lang w:eastAsia="en-AU"/>
        </w:rPr>
        <w:t>human</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contrast</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unlimited</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Manifestations</w:t>
      </w:r>
      <w:r w:rsidR="006C6EEF" w:rsidRPr="005B60FA">
        <w:rPr>
          <w:lang w:eastAsia="en-AU"/>
        </w:rPr>
        <w:t xml:space="preserve"> </w:t>
      </w:r>
      <w:r w:rsidRPr="005B60FA">
        <w:rPr>
          <w:lang w:eastAsia="en-AU"/>
        </w:rPr>
        <w:t>deriving</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their</w:t>
      </w:r>
      <w:r w:rsidR="006C6EEF" w:rsidRPr="005B60FA">
        <w:rPr>
          <w:lang w:eastAsia="en-AU"/>
        </w:rPr>
        <w:t xml:space="preserve"> </w:t>
      </w:r>
      <w:r w:rsidRPr="005B60FA">
        <w:rPr>
          <w:lang w:eastAsia="en-AU"/>
        </w:rPr>
        <w:t>special</w:t>
      </w:r>
      <w:r w:rsidR="006C6EEF" w:rsidRPr="005B60FA">
        <w:rPr>
          <w:lang w:eastAsia="en-AU"/>
        </w:rPr>
        <w:t xml:space="preserve"> </w:t>
      </w:r>
      <w:r w:rsidRPr="005B60FA">
        <w:rPr>
          <w:lang w:eastAsia="en-AU"/>
        </w:rPr>
        <w:t>superhuman</w:t>
      </w:r>
      <w:r w:rsidR="006C6EEF" w:rsidRPr="005B60FA">
        <w:rPr>
          <w:lang w:eastAsia="en-AU"/>
        </w:rPr>
        <w:t xml:space="preserve"> </w:t>
      </w:r>
      <w:r w:rsidRPr="005B60FA">
        <w:rPr>
          <w:lang w:eastAsia="en-AU"/>
        </w:rPr>
        <w:t>nature)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yet</w:t>
      </w:r>
      <w:r w:rsidR="006C6EEF" w:rsidRPr="005B60FA">
        <w:rPr>
          <w:lang w:eastAsia="en-AU"/>
        </w:rPr>
        <w:t xml:space="preserve"> </w:t>
      </w:r>
      <w:r w:rsidRPr="005B60FA">
        <w:rPr>
          <w:lang w:eastAsia="en-AU"/>
        </w:rPr>
        <w:t>another</w:t>
      </w:r>
      <w:r w:rsidR="006C6EEF" w:rsidRPr="005B60FA">
        <w:rPr>
          <w:lang w:eastAsia="en-AU"/>
        </w:rPr>
        <w:t xml:space="preserve"> </w:t>
      </w:r>
      <w:r w:rsidRPr="005B60FA">
        <w:rPr>
          <w:lang w:eastAsia="en-AU"/>
        </w:rPr>
        <w:t>passage</w:t>
      </w:r>
      <w:r w:rsidR="006C6EEF" w:rsidRPr="005B60FA">
        <w:rPr>
          <w:lang w:eastAsia="en-AU"/>
        </w:rPr>
        <w:t xml:space="preserve"> ‘</w:t>
      </w:r>
      <w:r w:rsidRPr="005B60FA">
        <w:rPr>
          <w:lang w:eastAsia="en-AU"/>
        </w:rPr>
        <w:t>Abdu</w:t>
      </w:r>
      <w:r w:rsidR="006C6EEF" w:rsidRPr="005B60FA">
        <w:rPr>
          <w:lang w:eastAsia="en-AU"/>
        </w:rPr>
        <w:t>’</w:t>
      </w:r>
      <w:r w:rsidRPr="005B60FA">
        <w:rPr>
          <w:lang w:eastAsia="en-AU"/>
        </w:rPr>
        <w:t>l-Bahá</w:t>
      </w:r>
      <w:r w:rsidR="006C6EEF" w:rsidRPr="005B60FA">
        <w:rPr>
          <w:lang w:eastAsia="en-AU"/>
        </w:rPr>
        <w:t xml:space="preserve"> </w:t>
      </w:r>
      <w:r w:rsidRPr="005B60FA">
        <w:rPr>
          <w:lang w:eastAsia="en-AU"/>
        </w:rPr>
        <w:t>puts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matter</w:t>
      </w:r>
      <w:r w:rsidR="006C6EEF" w:rsidRPr="005B60FA">
        <w:rPr>
          <w:lang w:eastAsia="en-AU"/>
        </w:rPr>
        <w:t xml:space="preserve"> </w:t>
      </w:r>
      <w:r w:rsidRPr="005B60FA">
        <w:rPr>
          <w:lang w:eastAsia="en-AU"/>
        </w:rPr>
        <w:t>thus:</w:t>
      </w:r>
    </w:p>
    <w:p w:rsidR="00EF2CC1" w:rsidRPr="005B60FA" w:rsidRDefault="00EF2CC1" w:rsidP="00EF2CC1">
      <w:pPr>
        <w:pStyle w:val="Quote"/>
        <w:rPr>
          <w:i/>
          <w:iCs w:val="0"/>
          <w:lang w:eastAsia="en-AU"/>
        </w:rPr>
      </w:pPr>
      <w:r w:rsidRPr="005B60FA">
        <w:rPr>
          <w:i/>
          <w:iCs w:val="0"/>
          <w:lang w:eastAsia="en-AU"/>
        </w:rPr>
        <w:t xml:space="preserve">Know that there are two kinds of knowledge: </w:t>
      </w:r>
      <w:r w:rsidR="003F72B2" w:rsidRPr="005B60FA">
        <w:rPr>
          <w:i/>
          <w:iCs w:val="0"/>
          <w:lang w:eastAsia="en-AU"/>
        </w:rPr>
        <w:t xml:space="preserve"> </w:t>
      </w:r>
      <w:r w:rsidRPr="005B60FA">
        <w:rPr>
          <w:i/>
          <w:iCs w:val="0"/>
          <w:lang w:eastAsia="en-AU"/>
        </w:rPr>
        <w:t xml:space="preserve">the knowledge of the essence of a thing and the knowledge of its attributes. </w:t>
      </w:r>
      <w:r w:rsidR="003F72B2" w:rsidRPr="005B60FA">
        <w:rPr>
          <w:i/>
          <w:iCs w:val="0"/>
          <w:lang w:eastAsia="en-AU"/>
        </w:rPr>
        <w:t xml:space="preserve"> </w:t>
      </w:r>
      <w:r w:rsidRPr="005B60FA">
        <w:rPr>
          <w:i/>
          <w:iCs w:val="0"/>
          <w:lang w:eastAsia="en-AU"/>
        </w:rPr>
        <w:t>The essence of each thing is known only through its attributes; otherwise, that essence is unknown and unfathomed.</w:t>
      </w:r>
    </w:p>
    <w:p w:rsidR="00EF2CC1" w:rsidRPr="005B60FA" w:rsidRDefault="00EF2CC1" w:rsidP="003F72B2">
      <w:pPr>
        <w:pStyle w:val="Quote"/>
        <w:rPr>
          <w:lang w:eastAsia="en-AU"/>
        </w:rPr>
      </w:pPr>
      <w:r w:rsidRPr="005B60FA">
        <w:rPr>
          <w:i/>
          <w:iCs w:val="0"/>
          <w:lang w:eastAsia="en-AU"/>
        </w:rPr>
        <w:t>As our knowledge of things, even of created and limited ones, is of their attributes and not of their essence, how then can it be possible to understand in its essence the unbounded Reality of the Divinity?</w:t>
      </w:r>
      <w:r w:rsidR="003F72B2" w:rsidRPr="005B60FA">
        <w:rPr>
          <w:rStyle w:val="FootnoteReference"/>
          <w:i/>
          <w:iCs w:val="0"/>
          <w:lang w:eastAsia="en-AU"/>
        </w:rPr>
        <w:footnoteReference w:id="42"/>
      </w:r>
    </w:p>
    <w:p w:rsidR="003F72B2" w:rsidRPr="005B60FA" w:rsidRDefault="003F72B2" w:rsidP="003F72B2">
      <w:pPr>
        <w:pStyle w:val="Quote"/>
        <w:rPr>
          <w:lang w:eastAsia="en-AU"/>
        </w:rPr>
      </w:pPr>
      <w:r w:rsidRPr="005B60FA">
        <w:rPr>
          <w:i/>
          <w:iCs w:val="0"/>
          <w:lang w:eastAsia="en-AU"/>
        </w:rPr>
        <w:t>Knowing God, therefore, means the comprehension and knowledge of His attributes and not of His Reality.  And even this knowledge of His attributes extends only so far as human power and capacity permit, and remains wholly inadequate</w:t>
      </w:r>
      <w:r w:rsidRPr="005B60FA">
        <w:rPr>
          <w:lang w:eastAsia="en-AU"/>
        </w:rPr>
        <w:t>.</w:t>
      </w:r>
      <w:r w:rsidRPr="005B60FA">
        <w:rPr>
          <w:rStyle w:val="FootnoteReference"/>
          <w:lang w:eastAsia="en-AU"/>
        </w:rPr>
        <w:footnoteReference w:id="43"/>
      </w:r>
    </w:p>
    <w:p w:rsidR="003B608C" w:rsidRPr="005B60FA" w:rsidRDefault="003B608C" w:rsidP="0032604E">
      <w:pPr>
        <w:pStyle w:val="Text"/>
        <w:rPr>
          <w:lang w:eastAsia="en-AU"/>
        </w:rPr>
      </w:pPr>
      <w:r w:rsidRPr="005B60FA">
        <w:rPr>
          <w:lang w:eastAsia="en-AU"/>
        </w:rPr>
        <w:t>It</w:t>
      </w:r>
      <w:r w:rsidR="006C6EEF" w:rsidRPr="005B60FA">
        <w:rPr>
          <w:lang w:eastAsia="en-AU"/>
        </w:rPr>
        <w:t xml:space="preserve"> </w:t>
      </w:r>
      <w:r w:rsidRPr="005B60FA">
        <w:rPr>
          <w:lang w:eastAsia="en-AU"/>
        </w:rPr>
        <w:t>would</w:t>
      </w:r>
      <w:r w:rsidR="006C6EEF" w:rsidRPr="005B60FA">
        <w:rPr>
          <w:lang w:eastAsia="en-AU"/>
        </w:rPr>
        <w:t xml:space="preserve"> </w:t>
      </w:r>
      <w:r w:rsidRPr="005B60FA">
        <w:rPr>
          <w:lang w:eastAsia="en-AU"/>
        </w:rPr>
        <w:t>seem</w:t>
      </w:r>
      <w:r w:rsidR="006C6EEF" w:rsidRPr="005B60FA">
        <w:rPr>
          <w:lang w:eastAsia="en-AU"/>
        </w:rPr>
        <w:t xml:space="preserve"> </w:t>
      </w:r>
      <w:r w:rsidRPr="005B60FA">
        <w:rPr>
          <w:lang w:eastAsia="en-AU"/>
        </w:rPr>
        <w:t>clear</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these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other</w:t>
      </w:r>
      <w:r w:rsidR="006C6EEF" w:rsidRPr="005B60FA">
        <w:rPr>
          <w:lang w:eastAsia="en-AU"/>
        </w:rPr>
        <w:t xml:space="preserve"> </w:t>
      </w:r>
      <w:r w:rsidRPr="005B60FA">
        <w:rPr>
          <w:lang w:eastAsia="en-AU"/>
        </w:rPr>
        <w:t>similar</w:t>
      </w:r>
      <w:r w:rsidR="006C6EEF" w:rsidRPr="005B60FA">
        <w:rPr>
          <w:lang w:eastAsia="en-AU"/>
        </w:rPr>
        <w:t xml:space="preserve"> </w:t>
      </w:r>
      <w:r w:rsidRPr="005B60FA">
        <w:rPr>
          <w:lang w:eastAsia="en-AU"/>
        </w:rPr>
        <w:t>passages</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Writings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whatever</w:t>
      </w:r>
      <w:r w:rsidR="006C6EEF" w:rsidRPr="005B60FA">
        <w:rPr>
          <w:lang w:eastAsia="en-AU"/>
        </w:rPr>
        <w:t xml:space="preserve"> </w:t>
      </w:r>
      <w:r w:rsidRPr="005B60FA">
        <w:rPr>
          <w:lang w:eastAsia="en-AU"/>
        </w:rPr>
        <w:t>distinctive</w:t>
      </w:r>
      <w:r w:rsidR="006C6EEF" w:rsidRPr="005B60FA">
        <w:rPr>
          <w:lang w:eastAsia="en-AU"/>
        </w:rPr>
        <w:t xml:space="preserve"> </w:t>
      </w:r>
      <w:r w:rsidRPr="005B60FA">
        <w:rPr>
          <w:lang w:eastAsia="en-AU"/>
        </w:rPr>
        <w:t>characteristics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true</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self</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equivalently,</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may</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does</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differ</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other</w:t>
      </w:r>
      <w:r w:rsidR="006C6EEF" w:rsidRPr="005B60FA">
        <w:rPr>
          <w:lang w:eastAsia="en-AU"/>
        </w:rPr>
        <w:t xml:space="preserve"> </w:t>
      </w:r>
      <w:r w:rsidRPr="005B60FA">
        <w:rPr>
          <w:lang w:eastAsia="en-AU"/>
        </w:rPr>
        <w:t>forms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regard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degree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certainty</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less</w:t>
      </w:r>
      <w:r w:rsidR="006C6EEF" w:rsidRPr="005B60FA">
        <w:rPr>
          <w:lang w:eastAsia="en-AU"/>
        </w:rPr>
        <w:t xml:space="preserve"> </w:t>
      </w:r>
      <w:r w:rsidRPr="005B60FA">
        <w:rPr>
          <w:lang w:eastAsia="en-AU"/>
        </w:rPr>
        <w:t>certain</w:t>
      </w:r>
      <w:r w:rsidR="006C6EEF" w:rsidRPr="005B60FA">
        <w:rPr>
          <w:lang w:eastAsia="en-AU"/>
        </w:rPr>
        <w:t xml:space="preserve"> </w:t>
      </w:r>
      <w:r w:rsidRPr="005B60FA">
        <w:rPr>
          <w:lang w:eastAsia="en-AU"/>
        </w:rPr>
        <w:t>than</w:t>
      </w:r>
      <w:r w:rsidR="006C6EEF" w:rsidRPr="005B60FA">
        <w:rPr>
          <w:lang w:eastAsia="en-AU"/>
        </w:rPr>
        <w:t xml:space="preserve"> </w:t>
      </w:r>
      <w:r w:rsidRPr="005B60FA">
        <w:rPr>
          <w:lang w:eastAsia="en-AU"/>
        </w:rPr>
        <w:t>other</w:t>
      </w:r>
      <w:r w:rsidR="006C6EEF" w:rsidRPr="005B60FA">
        <w:rPr>
          <w:lang w:eastAsia="en-AU"/>
        </w:rPr>
        <w:t xml:space="preserve"> </w:t>
      </w:r>
      <w:r w:rsidRPr="005B60FA">
        <w:rPr>
          <w:lang w:eastAsia="en-AU"/>
        </w:rPr>
        <w:t>forms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since</w:t>
      </w:r>
      <w:r w:rsidR="006C6EEF" w:rsidRPr="005B60FA">
        <w:rPr>
          <w:lang w:eastAsia="en-AU"/>
        </w:rPr>
        <w:t xml:space="preserve"> </w:t>
      </w:r>
      <w:r w:rsidRPr="005B60FA">
        <w:rPr>
          <w:lang w:eastAsia="en-AU"/>
        </w:rPr>
        <w:t>all</w:t>
      </w:r>
      <w:r w:rsidR="006C6EEF" w:rsidRPr="005B60FA">
        <w:rPr>
          <w:lang w:eastAsia="en-AU"/>
        </w:rPr>
        <w:t xml:space="preserve"> </w:t>
      </w:r>
      <w:r w:rsidRPr="005B60FA">
        <w:rPr>
          <w:lang w:eastAsia="en-AU"/>
        </w:rPr>
        <w:t>human</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(including</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“created</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limited</w:t>
      </w:r>
      <w:r w:rsidR="006C6EEF" w:rsidRPr="005B60FA">
        <w:rPr>
          <w:lang w:eastAsia="en-AU"/>
        </w:rPr>
        <w:t xml:space="preserve"> </w:t>
      </w:r>
      <w:r w:rsidRPr="005B60FA">
        <w:rPr>
          <w:lang w:eastAsia="en-AU"/>
        </w:rPr>
        <w:t>things”)</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relative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limited</w:t>
      </w:r>
      <w:r w:rsidR="006C6EEF" w:rsidRPr="005B60FA">
        <w:rPr>
          <w:lang w:eastAsia="en-AU"/>
        </w:rPr>
        <w:t xml:space="preserve">.  </w:t>
      </w:r>
      <w:r w:rsidRPr="005B60FA">
        <w:rPr>
          <w:lang w:eastAsia="en-AU"/>
        </w:rPr>
        <w:t>Nor</w:t>
      </w:r>
      <w:r w:rsidR="006C6EEF" w:rsidRPr="005B60FA">
        <w:rPr>
          <w:lang w:eastAsia="en-AU"/>
        </w:rPr>
        <w:t xml:space="preserve"> </w:t>
      </w:r>
      <w:r w:rsidRPr="005B60FA">
        <w:rPr>
          <w:lang w:eastAsia="en-AU"/>
        </w:rPr>
        <w:t>does</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differ</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these</w:t>
      </w:r>
      <w:r w:rsidR="006C6EEF" w:rsidRPr="005B60FA">
        <w:rPr>
          <w:lang w:eastAsia="en-AU"/>
        </w:rPr>
        <w:t xml:space="preserve"> </w:t>
      </w:r>
      <w:r w:rsidRPr="005B60FA">
        <w:rPr>
          <w:lang w:eastAsia="en-AU"/>
        </w:rPr>
        <w:t>other</w:t>
      </w:r>
      <w:r w:rsidR="006C6EEF" w:rsidRPr="005B60FA">
        <w:rPr>
          <w:lang w:eastAsia="en-AU"/>
        </w:rPr>
        <w:t xml:space="preserve"> </w:t>
      </w:r>
      <w:r w:rsidRPr="005B60FA">
        <w:rPr>
          <w:lang w:eastAsia="en-AU"/>
        </w:rPr>
        <w:t>forms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being</w:t>
      </w:r>
      <w:r w:rsidR="006C6EEF" w:rsidRPr="005B60FA">
        <w:rPr>
          <w:lang w:eastAsia="en-AU"/>
        </w:rPr>
        <w:t xml:space="preserve"> </w:t>
      </w:r>
      <w:r w:rsidRPr="005B60FA">
        <w:rPr>
          <w:lang w:eastAsia="en-AU"/>
        </w:rPr>
        <w:t>more</w:t>
      </w:r>
      <w:r w:rsidR="006C6EEF" w:rsidRPr="005B60FA">
        <w:rPr>
          <w:lang w:eastAsia="en-AU"/>
        </w:rPr>
        <w:t xml:space="preserve"> </w:t>
      </w:r>
      <w:r w:rsidRPr="005B60FA">
        <w:rPr>
          <w:lang w:eastAsia="en-AU"/>
        </w:rPr>
        <w:t>certain,</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clear</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passage</w:t>
      </w:r>
      <w:r w:rsidR="006C6EEF" w:rsidRPr="005B60FA">
        <w:rPr>
          <w:lang w:eastAsia="en-AU"/>
        </w:rPr>
        <w:t xml:space="preserve"> </w:t>
      </w:r>
      <w:r w:rsidRPr="005B60FA">
        <w:rPr>
          <w:lang w:eastAsia="en-AU"/>
        </w:rPr>
        <w:t>above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passages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u</w:t>
      </w:r>
      <w:r w:rsidR="006C6EEF" w:rsidRPr="005B60FA">
        <w:rPr>
          <w:lang w:eastAsia="en-AU"/>
        </w:rPr>
        <w:t>’</w:t>
      </w:r>
      <w:r w:rsidRPr="005B60FA">
        <w:rPr>
          <w:lang w:eastAsia="en-AU"/>
        </w:rPr>
        <w:t>lláh</w:t>
      </w:r>
      <w:r w:rsidR="006C6EEF" w:rsidRPr="005B60FA">
        <w:rPr>
          <w:lang w:eastAsia="en-AU"/>
        </w:rPr>
        <w:t xml:space="preserve"> </w:t>
      </w:r>
      <w:r w:rsidRPr="005B60FA">
        <w:rPr>
          <w:lang w:eastAsia="en-AU"/>
        </w:rPr>
        <w:t>previously</w:t>
      </w:r>
      <w:r w:rsidR="006C6EEF" w:rsidRPr="005B60FA">
        <w:rPr>
          <w:lang w:eastAsia="en-AU"/>
        </w:rPr>
        <w:t xml:space="preserve"> </w:t>
      </w:r>
      <w:r w:rsidRPr="005B60FA">
        <w:rPr>
          <w:lang w:eastAsia="en-AU"/>
        </w:rPr>
        <w:t>cited.</w:t>
      </w:r>
      <w:r w:rsidR="0032604E" w:rsidRPr="005B60FA">
        <w:rPr>
          <w:rStyle w:val="FootnoteReference"/>
          <w:lang w:eastAsia="en-AU"/>
        </w:rPr>
        <w:footnoteReference w:id="44"/>
      </w:r>
    </w:p>
    <w:p w:rsidR="003B608C" w:rsidRPr="005B60FA" w:rsidRDefault="003B608C" w:rsidP="00F221A9">
      <w:pPr>
        <w:pStyle w:val="Text"/>
        <w:rPr>
          <w:lang w:eastAsia="en-AU"/>
        </w:rPr>
      </w:pPr>
      <w:r w:rsidRPr="005B60FA">
        <w:rPr>
          <w:lang w:eastAsia="en-AU"/>
        </w:rPr>
        <w:t>However,</w:t>
      </w:r>
      <w:r w:rsidR="006C6EEF" w:rsidRPr="005B60FA">
        <w:rPr>
          <w:lang w:eastAsia="en-AU"/>
        </w:rPr>
        <w:t xml:space="preserve"> </w:t>
      </w:r>
      <w:r w:rsidRPr="005B60FA">
        <w:rPr>
          <w:lang w:eastAsia="en-AU"/>
        </w:rPr>
        <w:t>if</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compare</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other</w:t>
      </w:r>
      <w:r w:rsidR="006C6EEF" w:rsidRPr="005B60FA">
        <w:rPr>
          <w:lang w:eastAsia="en-AU"/>
        </w:rPr>
        <w:t xml:space="preserve"> </w:t>
      </w:r>
      <w:r w:rsidRPr="005B60FA">
        <w:rPr>
          <w:lang w:eastAsia="en-AU"/>
        </w:rPr>
        <w:t>forms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point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view</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degrees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certainty,</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rather</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standpoint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relationship</w:t>
      </w:r>
      <w:r w:rsidR="006C6EEF" w:rsidRPr="005B60FA">
        <w:rPr>
          <w:lang w:eastAsia="en-AU"/>
        </w:rPr>
        <w:t xml:space="preserve"> </w:t>
      </w:r>
      <w:r w:rsidRPr="005B60FA">
        <w:rPr>
          <w:lang w:eastAsia="en-AU"/>
        </w:rPr>
        <w:t>between</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knowing</w:t>
      </w:r>
      <w:r w:rsidR="006C6EEF" w:rsidRPr="005B60FA">
        <w:rPr>
          <w:lang w:eastAsia="en-AU"/>
        </w:rPr>
        <w:t xml:space="preserve"> </w:t>
      </w:r>
      <w:r w:rsidRPr="005B60FA">
        <w:rPr>
          <w:lang w:eastAsia="en-AU"/>
        </w:rPr>
        <w:t>subject</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one</w:t>
      </w:r>
      <w:r w:rsidR="006C6EEF" w:rsidRPr="005B60FA">
        <w:rPr>
          <w:lang w:eastAsia="en-AU"/>
        </w:rPr>
        <w:t xml:space="preserve"> </w:t>
      </w:r>
      <w:r w:rsidRPr="005B60FA">
        <w:rPr>
          <w:lang w:eastAsia="en-AU"/>
        </w:rPr>
        <w:t>hand,</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phenomenon</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object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study</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other,</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can</w:t>
      </w:r>
      <w:r w:rsidR="006C6EEF" w:rsidRPr="005B60FA">
        <w:rPr>
          <w:lang w:eastAsia="en-AU"/>
        </w:rPr>
        <w:t xml:space="preserve"> </w:t>
      </w:r>
      <w:r w:rsidRPr="005B60FA">
        <w:rPr>
          <w:lang w:eastAsia="en-AU"/>
        </w:rPr>
        <w:t>immediately</w:t>
      </w:r>
      <w:r w:rsidR="006C6EEF" w:rsidRPr="005B60FA">
        <w:rPr>
          <w:lang w:eastAsia="en-AU"/>
        </w:rPr>
        <w:t xml:space="preserve"> </w:t>
      </w:r>
      <w:r w:rsidRPr="005B60FA">
        <w:rPr>
          <w:lang w:eastAsia="en-AU"/>
        </w:rPr>
        <w:t>see</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there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tremendous</w:t>
      </w:r>
      <w:r w:rsidR="006C6EEF" w:rsidRPr="005B60FA">
        <w:rPr>
          <w:lang w:eastAsia="en-AU"/>
        </w:rPr>
        <w:t xml:space="preserve"> </w:t>
      </w:r>
      <w:r w:rsidRPr="005B60FA">
        <w:rPr>
          <w:lang w:eastAsia="en-AU"/>
        </w:rPr>
        <w:t>difference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all</w:t>
      </w:r>
      <w:r w:rsidR="006C6EEF" w:rsidRPr="005B60FA">
        <w:rPr>
          <w:lang w:eastAsia="en-AU"/>
        </w:rPr>
        <w:t xml:space="preserve"> </w:t>
      </w:r>
      <w:r w:rsidRPr="005B60FA">
        <w:rPr>
          <w:lang w:eastAsia="en-AU"/>
        </w:rPr>
        <w:t>sciences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branches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other</w:t>
      </w:r>
      <w:r w:rsidR="006C6EEF" w:rsidRPr="005B60FA">
        <w:rPr>
          <w:lang w:eastAsia="en-AU"/>
        </w:rPr>
        <w:t xml:space="preserve"> </w:t>
      </w:r>
      <w:r w:rsidRPr="005B60FA">
        <w:rPr>
          <w:lang w:eastAsia="en-AU"/>
        </w:rPr>
        <w:t>than</w:t>
      </w:r>
      <w:r w:rsidR="006C6EEF" w:rsidRPr="005B60FA">
        <w:rPr>
          <w:lang w:eastAsia="en-AU"/>
        </w:rPr>
        <w:t xml:space="preserve"> </w:t>
      </w:r>
      <w:r w:rsidRPr="005B60FA">
        <w:rPr>
          <w:lang w:eastAsia="en-AU"/>
        </w:rPr>
        <w:t>religion,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object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study</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phenomenon</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either</w:t>
      </w:r>
      <w:r w:rsidR="006C6EEF" w:rsidRPr="005B60FA">
        <w:rPr>
          <w:lang w:eastAsia="en-AU"/>
        </w:rPr>
        <w:t xml:space="preserve"> </w:t>
      </w:r>
      <w:r w:rsidRPr="005B60FA">
        <w:rPr>
          <w:lang w:eastAsia="en-AU"/>
        </w:rPr>
        <w:t>inferior</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complexity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subtlety</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case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physics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chemistry)</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level</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case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biology,</w:t>
      </w:r>
      <w:r w:rsidR="006C6EEF" w:rsidRPr="005B60FA">
        <w:rPr>
          <w:lang w:eastAsia="en-AU"/>
        </w:rPr>
        <w:t xml:space="preserve"> </w:t>
      </w:r>
      <w:r w:rsidRPr="005B60FA">
        <w:rPr>
          <w:lang w:eastAsia="en-AU"/>
        </w:rPr>
        <w:t>psychology,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sociology)</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either</w:t>
      </w:r>
      <w:r w:rsidR="006C6EEF" w:rsidRPr="005B60FA">
        <w:rPr>
          <w:lang w:eastAsia="en-AU"/>
        </w:rPr>
        <w:t xml:space="preserve"> </w:t>
      </w:r>
      <w:r w:rsidRPr="005B60FA">
        <w:rPr>
          <w:lang w:eastAsia="en-AU"/>
        </w:rPr>
        <w:t>case,</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each</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these</w:t>
      </w:r>
      <w:r w:rsidR="006C6EEF" w:rsidRPr="005B60FA">
        <w:rPr>
          <w:lang w:eastAsia="en-AU"/>
        </w:rPr>
        <w:t xml:space="preserve"> </w:t>
      </w:r>
      <w:r w:rsidRPr="005B60FA">
        <w:rPr>
          <w:lang w:eastAsia="en-AU"/>
        </w:rPr>
        <w:t>sciences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human</w:t>
      </w:r>
      <w:r w:rsidR="006C6EEF" w:rsidRPr="005B60FA">
        <w:rPr>
          <w:lang w:eastAsia="en-AU"/>
        </w:rPr>
        <w:t xml:space="preserve"> </w:t>
      </w:r>
      <w:r w:rsidRPr="005B60FA">
        <w:rPr>
          <w:lang w:eastAsia="en-AU"/>
        </w:rPr>
        <w:t>knower</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position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relative</w:t>
      </w:r>
      <w:r w:rsidR="006C6EEF" w:rsidRPr="005B60FA">
        <w:rPr>
          <w:lang w:eastAsia="en-AU"/>
        </w:rPr>
        <w:t xml:space="preserve"> </w:t>
      </w:r>
      <w:r w:rsidRPr="005B60FA">
        <w:rPr>
          <w:lang w:eastAsia="en-AU"/>
        </w:rPr>
        <w:t>dominance</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superiority</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enables</w:t>
      </w:r>
      <w:r w:rsidR="006C6EEF" w:rsidRPr="005B60FA">
        <w:rPr>
          <w:lang w:eastAsia="en-AU"/>
        </w:rPr>
        <w:t xml:space="preserve"> </w:t>
      </w:r>
      <w:r w:rsidRPr="005B60FA">
        <w:rPr>
          <w:lang w:eastAsia="en-AU"/>
        </w:rPr>
        <w:t>him</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manipulate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significant</w:t>
      </w:r>
      <w:r w:rsidR="006C6EEF" w:rsidRPr="005B60FA">
        <w:rPr>
          <w:lang w:eastAsia="en-AU"/>
        </w:rPr>
        <w:t xml:space="preserve"> </w:t>
      </w:r>
      <w:r w:rsidRPr="005B60FA">
        <w:rPr>
          <w:lang w:eastAsia="en-AU"/>
        </w:rPr>
        <w:t>degree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phenomenon</w:t>
      </w:r>
      <w:r w:rsidR="006C6EEF" w:rsidRPr="005B60FA">
        <w:rPr>
          <w:lang w:eastAsia="en-AU"/>
        </w:rPr>
        <w:t xml:space="preserve"> </w:t>
      </w:r>
      <w:r w:rsidRPr="005B60FA">
        <w:rPr>
          <w:lang w:eastAsia="en-AU"/>
        </w:rPr>
        <w:t>being</w:t>
      </w:r>
      <w:r w:rsidR="006C6EEF" w:rsidRPr="005B60FA">
        <w:rPr>
          <w:lang w:eastAsia="en-AU"/>
        </w:rPr>
        <w:t xml:space="preserve"> </w:t>
      </w:r>
      <w:r w:rsidRPr="005B60FA">
        <w:rPr>
          <w:lang w:eastAsia="en-AU"/>
        </w:rPr>
        <w:t>studied</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can</w:t>
      </w:r>
      <w:r w:rsidR="006C6EEF" w:rsidRPr="005B60FA">
        <w:rPr>
          <w:lang w:eastAsia="en-AU"/>
        </w:rPr>
        <w:t xml:space="preserve"> </w:t>
      </w:r>
      <w:r w:rsidRPr="005B60FA">
        <w:rPr>
          <w:lang w:eastAsia="en-AU"/>
        </w:rPr>
        <w:t>successfully</w:t>
      </w:r>
      <w:r w:rsidR="006C6EEF" w:rsidRPr="005B60FA">
        <w:rPr>
          <w:lang w:eastAsia="en-AU"/>
        </w:rPr>
        <w:t xml:space="preserve"> </w:t>
      </w:r>
      <w:r w:rsidRPr="005B60FA">
        <w:rPr>
          <w:lang w:eastAsia="en-AU"/>
        </w:rPr>
        <w:t>use</w:t>
      </w:r>
      <w:r w:rsidR="006C6EEF" w:rsidRPr="005B60FA">
        <w:rPr>
          <w:lang w:eastAsia="en-AU"/>
        </w:rPr>
        <w:t xml:space="preserve"> </w:t>
      </w:r>
      <w:r w:rsidRPr="005B60FA">
        <w:rPr>
          <w:lang w:eastAsia="en-AU"/>
        </w:rPr>
        <w:t>these</w:t>
      </w:r>
      <w:r w:rsidR="006C6EEF" w:rsidRPr="005B60FA">
        <w:rPr>
          <w:lang w:eastAsia="en-AU"/>
        </w:rPr>
        <w:t xml:space="preserve"> </w:t>
      </w:r>
      <w:r w:rsidRPr="005B60FA">
        <w:rPr>
          <w:lang w:eastAsia="en-AU"/>
        </w:rPr>
        <w:t>phenomena</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instruments</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purposes</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when</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come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suddenly</w:t>
      </w:r>
      <w:r w:rsidR="006C6EEF" w:rsidRPr="005B60FA">
        <w:rPr>
          <w:lang w:eastAsia="en-AU"/>
        </w:rPr>
        <w:t xml:space="preserve"> </w:t>
      </w:r>
      <w:r w:rsidRPr="005B60FA">
        <w:rPr>
          <w:lang w:eastAsia="en-AU"/>
        </w:rPr>
        <w:t>find</w:t>
      </w:r>
      <w:r w:rsidR="006C6EEF" w:rsidRPr="005B60FA">
        <w:rPr>
          <w:lang w:eastAsia="en-AU"/>
        </w:rPr>
        <w:t xml:space="preserve"> </w:t>
      </w:r>
      <w:r w:rsidRPr="005B60FA">
        <w:rPr>
          <w:lang w:eastAsia="en-AU"/>
        </w:rPr>
        <w:t>ourselves</w:t>
      </w:r>
      <w:r w:rsidR="006C6EEF" w:rsidRPr="005B60FA">
        <w:rPr>
          <w:lang w:eastAsia="en-AU"/>
        </w:rPr>
        <w:t xml:space="preserve"> </w:t>
      </w:r>
      <w:r w:rsidRPr="005B60FA">
        <w:rPr>
          <w:lang w:eastAsia="en-AU"/>
        </w:rPr>
        <w:t>confronted</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phenomenon</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superior</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us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cannot</w:t>
      </w:r>
      <w:r w:rsidR="006C6EEF" w:rsidRPr="005B60FA">
        <w:rPr>
          <w:lang w:eastAsia="en-AU"/>
        </w:rPr>
        <w:t xml:space="preserve"> </w:t>
      </w:r>
      <w:r w:rsidRPr="005B60FA">
        <w:rPr>
          <w:lang w:eastAsia="en-AU"/>
        </w:rPr>
        <w:t>manipulate</w:t>
      </w:r>
      <w:r w:rsidR="006C6EEF" w:rsidRPr="005B60FA">
        <w:rPr>
          <w:lang w:eastAsia="en-AU"/>
        </w:rPr>
        <w:t xml:space="preserve">.  </w:t>
      </w:r>
      <w:r w:rsidRPr="005B60FA">
        <w:rPr>
          <w:lang w:eastAsia="en-AU"/>
        </w:rPr>
        <w:t>Many</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reflexes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techniques</w:t>
      </w:r>
      <w:r w:rsidR="006C6EEF" w:rsidRPr="005B60FA">
        <w:rPr>
          <w:lang w:eastAsia="en-AU"/>
        </w:rPr>
        <w:t xml:space="preserve"> </w:t>
      </w:r>
      <w:r w:rsidRPr="005B60FA">
        <w:rPr>
          <w:lang w:eastAsia="en-AU"/>
        </w:rPr>
        <w:t>learned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studying</w:t>
      </w:r>
      <w:r w:rsidR="006C6EEF" w:rsidRPr="005B60FA">
        <w:rPr>
          <w:lang w:eastAsia="en-AU"/>
        </w:rPr>
        <w:t xml:space="preserve"> </w:t>
      </w:r>
      <w:r w:rsidRPr="005B60FA">
        <w:rPr>
          <w:lang w:eastAsia="en-AU"/>
        </w:rPr>
        <w:t>other</w:t>
      </w:r>
      <w:r w:rsidR="006C6EEF" w:rsidRPr="005B60FA">
        <w:rPr>
          <w:lang w:eastAsia="en-AU"/>
        </w:rPr>
        <w:t xml:space="preserve"> </w:t>
      </w:r>
      <w:r w:rsidRPr="005B60FA">
        <w:rPr>
          <w:lang w:eastAsia="en-AU"/>
        </w:rPr>
        <w:t>phenomena</w:t>
      </w:r>
      <w:r w:rsidR="006C6EEF" w:rsidRPr="005B60FA">
        <w:rPr>
          <w:lang w:eastAsia="en-AU"/>
        </w:rPr>
        <w:t xml:space="preserve"> </w:t>
      </w:r>
      <w:r w:rsidRPr="005B60FA">
        <w:rPr>
          <w:lang w:eastAsia="en-AU"/>
        </w:rPr>
        <w:t>no</w:t>
      </w:r>
      <w:r w:rsidR="006C6EEF" w:rsidRPr="005B60FA">
        <w:rPr>
          <w:lang w:eastAsia="en-AU"/>
        </w:rPr>
        <w:t xml:space="preserve"> </w:t>
      </w:r>
      <w:r w:rsidRPr="005B60FA">
        <w:rPr>
          <w:lang w:eastAsia="en-AU"/>
        </w:rPr>
        <w:t>longer</w:t>
      </w:r>
      <w:r w:rsidR="006C6EEF" w:rsidRPr="005B60FA">
        <w:rPr>
          <w:lang w:eastAsia="en-AU"/>
        </w:rPr>
        <w:t xml:space="preserve"> </w:t>
      </w:r>
      <w:r w:rsidRPr="005B60FA">
        <w:rPr>
          <w:lang w:eastAsia="en-AU"/>
        </w:rPr>
        <w:t>apply</w:t>
      </w:r>
      <w:r w:rsidR="006C6EEF" w:rsidRPr="005B60FA">
        <w:rPr>
          <w:lang w:eastAsia="en-AU"/>
        </w:rPr>
        <w:t xml:space="preserve">.  </w:t>
      </w:r>
      <w:r w:rsidRPr="005B60FA">
        <w:rPr>
          <w:lang w:eastAsia="en-AU"/>
        </w:rPr>
        <w:t>Far</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learning</w:t>
      </w:r>
      <w:r w:rsidR="006C6EEF" w:rsidRPr="005B60FA">
        <w:rPr>
          <w:lang w:eastAsia="en-AU"/>
        </w:rPr>
        <w:t xml:space="preserve"> </w:t>
      </w:r>
      <w:r w:rsidRPr="005B60FA">
        <w:rPr>
          <w:lang w:eastAsia="en-AU"/>
        </w:rPr>
        <w:t>how</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manipulate</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must</w:t>
      </w:r>
      <w:r w:rsidR="006C6EEF" w:rsidRPr="005B60FA">
        <w:rPr>
          <w:lang w:eastAsia="en-AU"/>
        </w:rPr>
        <w:t xml:space="preserve"> </w:t>
      </w:r>
      <w:r w:rsidRPr="005B60FA">
        <w:rPr>
          <w:lang w:eastAsia="en-AU"/>
        </w:rPr>
        <w:t>learn</w:t>
      </w:r>
      <w:r w:rsidR="006C6EEF" w:rsidRPr="005B60FA">
        <w:rPr>
          <w:lang w:eastAsia="en-AU"/>
        </w:rPr>
        <w:t xml:space="preserve"> </w:t>
      </w:r>
      <w:r w:rsidRPr="005B60FA">
        <w:rPr>
          <w:lang w:eastAsia="en-AU"/>
        </w:rPr>
        <w:t>how</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discern</w:t>
      </w:r>
      <w:r w:rsidR="006C6EEF" w:rsidRPr="005B60FA">
        <w:rPr>
          <w:lang w:eastAsia="en-AU"/>
        </w:rPr>
        <w:t xml:space="preserve"> </w:t>
      </w:r>
      <w:r w:rsidRPr="005B60FA">
        <w:rPr>
          <w:lang w:eastAsia="en-AU"/>
        </w:rPr>
        <w:t>expressions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God</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us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respond</w:t>
      </w:r>
      <w:r w:rsidR="006C6EEF" w:rsidRPr="005B60FA">
        <w:rPr>
          <w:lang w:eastAsia="en-AU"/>
        </w:rPr>
        <w:t xml:space="preserve"> </w:t>
      </w:r>
      <w:r w:rsidRPr="005B60FA">
        <w:rPr>
          <w:lang w:eastAsia="en-AU"/>
        </w:rPr>
        <w:t>adequately</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them</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who</w:t>
      </w:r>
      <w:r w:rsidR="006C6EEF" w:rsidRPr="005B60FA">
        <w:rPr>
          <w:lang w:eastAsia="en-AU"/>
        </w:rPr>
        <w:t xml:space="preserve"> </w:t>
      </w:r>
      <w:r w:rsidRPr="005B60FA">
        <w:rPr>
          <w:lang w:eastAsia="en-AU"/>
        </w:rPr>
        <w:t>must</w:t>
      </w:r>
      <w:r w:rsidR="006C6EEF" w:rsidRPr="005B60FA">
        <w:rPr>
          <w:lang w:eastAsia="en-AU"/>
        </w:rPr>
        <w:t xml:space="preserve"> </w:t>
      </w:r>
      <w:r w:rsidRPr="005B60FA">
        <w:rPr>
          <w:lang w:eastAsia="en-AU"/>
        </w:rPr>
        <w:t>now</w:t>
      </w:r>
      <w:r w:rsidR="006C6EEF" w:rsidRPr="005B60FA">
        <w:rPr>
          <w:lang w:eastAsia="en-AU"/>
        </w:rPr>
        <w:t xml:space="preserve"> </w:t>
      </w:r>
      <w:r w:rsidRPr="005B60FA">
        <w:rPr>
          <w:lang w:eastAsia="en-AU"/>
        </w:rPr>
        <w:t>become</w:t>
      </w:r>
      <w:r w:rsidR="006C6EEF" w:rsidRPr="005B60FA">
        <w:rPr>
          <w:lang w:eastAsia="en-AU"/>
        </w:rPr>
        <w:t xml:space="preserve"> </w:t>
      </w:r>
      <w:r w:rsidRPr="005B60FA">
        <w:rPr>
          <w:lang w:eastAsia="en-AU"/>
        </w:rPr>
        <w:t>(consciously</w:t>
      </w:r>
      <w:r w:rsidR="006C6EEF" w:rsidRPr="005B60FA">
        <w:rPr>
          <w:lang w:eastAsia="en-AU"/>
        </w:rPr>
        <w:t xml:space="preserve"> </w:t>
      </w:r>
      <w:r w:rsidRPr="005B60FA">
        <w:rPr>
          <w:lang w:eastAsia="en-AU"/>
        </w:rPr>
        <w:t>acquiescing)</w:t>
      </w:r>
      <w:r w:rsidR="006C6EEF" w:rsidRPr="005B60FA">
        <w:rPr>
          <w:lang w:eastAsia="en-AU"/>
        </w:rPr>
        <w:t xml:space="preserve"> </w:t>
      </w:r>
      <w:r w:rsidRPr="005B60FA">
        <w:rPr>
          <w:lang w:eastAsia="en-AU"/>
        </w:rPr>
        <w:t>instruments</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God</w:t>
      </w:r>
      <w:r w:rsidR="006C6EEF" w:rsidRPr="005B60FA">
        <w:rPr>
          <w:lang w:eastAsia="en-AU"/>
        </w:rPr>
        <w:t>’</w:t>
      </w:r>
      <w:r w:rsidRPr="005B60FA">
        <w:rPr>
          <w:lang w:eastAsia="en-AU"/>
        </w:rPr>
        <w:t>s</w:t>
      </w:r>
      <w:r w:rsidR="00F221A9" w:rsidRPr="005B60FA">
        <w:rPr>
          <w:rStyle w:val="FootnoteReference"/>
          <w:lang w:eastAsia="en-AU"/>
        </w:rPr>
        <w:footnoteReference w:id="45"/>
      </w:r>
      <w:r w:rsidR="006C6EEF" w:rsidRPr="005B60FA">
        <w:rPr>
          <w:lang w:eastAsia="en-AU"/>
        </w:rPr>
        <w:t xml:space="preserve"> </w:t>
      </w:r>
      <w:r w:rsidRPr="005B60FA">
        <w:rPr>
          <w:lang w:eastAsia="en-AU"/>
        </w:rPr>
        <w:t>purposes.</w:t>
      </w:r>
    </w:p>
    <w:p w:rsidR="005B1989" w:rsidRDefault="005B1989">
      <w:pPr>
        <w:widowControl/>
        <w:kinsoku/>
        <w:overflowPunct/>
        <w:textAlignment w:val="auto"/>
        <w:rPr>
          <w:rFonts w:cs="Gentium Book Basic"/>
          <w:lang w:eastAsia="en-AU"/>
        </w:rPr>
      </w:pPr>
      <w:r>
        <w:rPr>
          <w:lang w:eastAsia="en-AU"/>
        </w:rPr>
        <w:br w:type="page"/>
      </w:r>
    </w:p>
    <w:p w:rsidR="003B608C" w:rsidRPr="005B60FA" w:rsidRDefault="003B608C" w:rsidP="00A259CB">
      <w:pPr>
        <w:pStyle w:val="Text"/>
        <w:rPr>
          <w:lang w:eastAsia="en-AU"/>
        </w:rPr>
      </w:pPr>
      <w:r w:rsidRPr="005B60FA">
        <w:rPr>
          <w:lang w:eastAsia="en-AU"/>
        </w:rPr>
        <w:t>Viewed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perspective,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distinctive</w:t>
      </w:r>
      <w:r w:rsidR="006C6EEF" w:rsidRPr="005B60FA">
        <w:rPr>
          <w:lang w:eastAsia="en-AU"/>
        </w:rPr>
        <w:t xml:space="preserve"> </w:t>
      </w:r>
      <w:r w:rsidRPr="005B60FA">
        <w:rPr>
          <w:lang w:eastAsia="en-AU"/>
        </w:rPr>
        <w:t>characteristic</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knowing</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compared</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all</w:t>
      </w:r>
      <w:r w:rsidR="006C6EEF" w:rsidRPr="005B60FA">
        <w:rPr>
          <w:lang w:eastAsia="en-AU"/>
        </w:rPr>
        <w:t xml:space="preserve"> </w:t>
      </w:r>
      <w:r w:rsidRPr="005B60FA">
        <w:rPr>
          <w:lang w:eastAsia="en-AU"/>
        </w:rPr>
        <w:t>other</w:t>
      </w:r>
      <w:r w:rsidR="006C6EEF" w:rsidRPr="005B60FA">
        <w:rPr>
          <w:lang w:eastAsia="en-AU"/>
        </w:rPr>
        <w:t xml:space="preserve"> </w:t>
      </w:r>
      <w:r w:rsidRPr="005B60FA">
        <w:rPr>
          <w:lang w:eastAsia="en-AU"/>
        </w:rPr>
        <w:t>forms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human</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human</w:t>
      </w:r>
      <w:r w:rsidR="006C6EEF" w:rsidRPr="005B60FA">
        <w:rPr>
          <w:lang w:eastAsia="en-AU"/>
        </w:rPr>
        <w:t xml:space="preserve"> </w:t>
      </w:r>
      <w:r w:rsidRPr="005B60FA">
        <w:rPr>
          <w:lang w:eastAsia="en-AU"/>
        </w:rPr>
        <w:t>knower</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position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inferiority</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respect</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object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Rather</w:t>
      </w:r>
      <w:r w:rsidR="006C6EEF" w:rsidRPr="005B60FA">
        <w:rPr>
          <w:lang w:eastAsia="en-AU"/>
        </w:rPr>
        <w:t xml:space="preserve"> </w:t>
      </w:r>
      <w:r w:rsidRPr="005B60FA">
        <w:rPr>
          <w:lang w:eastAsia="en-AU"/>
        </w:rPr>
        <w:t>than</w:t>
      </w:r>
      <w:r w:rsidR="006C6EEF" w:rsidRPr="005B60FA">
        <w:rPr>
          <w:lang w:eastAsia="en-AU"/>
        </w:rPr>
        <w:t xml:space="preserve"> </w:t>
      </w:r>
      <w:r w:rsidRPr="005B60FA">
        <w:rPr>
          <w:lang w:eastAsia="en-AU"/>
        </w:rPr>
        <w:t>encompassing</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dominating</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phenomenon</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aggressive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manipulative</w:t>
      </w:r>
      <w:r w:rsidR="006C6EEF" w:rsidRPr="005B60FA">
        <w:rPr>
          <w:lang w:eastAsia="en-AU"/>
        </w:rPr>
        <w:t xml:space="preserve"> </w:t>
      </w:r>
      <w:r w:rsidRPr="005B60FA">
        <w:rPr>
          <w:lang w:eastAsia="en-AU"/>
        </w:rPr>
        <w:t>techniques,</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now</w:t>
      </w:r>
      <w:r w:rsidR="006C6EEF" w:rsidRPr="005B60FA">
        <w:rPr>
          <w:lang w:eastAsia="en-AU"/>
        </w:rPr>
        <w:t xml:space="preserve"> </w:t>
      </w:r>
      <w:r w:rsidRPr="005B60FA">
        <w:rPr>
          <w:lang w:eastAsia="en-AU"/>
        </w:rPr>
        <w:t>encompassed</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phenomenon</w:t>
      </w:r>
      <w:r w:rsidR="006C6EEF" w:rsidRPr="005B60FA">
        <w:rPr>
          <w:lang w:eastAsia="en-AU"/>
        </w:rPr>
        <w:t xml:space="preserve"> </w:t>
      </w:r>
      <w:r w:rsidRPr="005B60FA">
        <w:rPr>
          <w:lang w:eastAsia="en-AU"/>
        </w:rPr>
        <w:t>more</w:t>
      </w:r>
      <w:r w:rsidR="006C6EEF" w:rsidRPr="005B60FA">
        <w:rPr>
          <w:lang w:eastAsia="en-AU"/>
        </w:rPr>
        <w:t xml:space="preserve"> </w:t>
      </w:r>
      <w:r w:rsidRPr="005B60FA">
        <w:rPr>
          <w:lang w:eastAsia="en-AU"/>
        </w:rPr>
        <w:t>powerful</w:t>
      </w:r>
      <w:r w:rsidR="006C6EEF" w:rsidRPr="005B60FA">
        <w:rPr>
          <w:lang w:eastAsia="en-AU"/>
        </w:rPr>
        <w:t xml:space="preserve"> </w:t>
      </w:r>
      <w:r w:rsidRPr="005B60FA">
        <w:rPr>
          <w:lang w:eastAsia="en-AU"/>
        </w:rPr>
        <w:t>than</w:t>
      </w:r>
      <w:r w:rsidR="006C6EEF" w:rsidRPr="005B60FA">
        <w:rPr>
          <w:lang w:eastAsia="en-AU"/>
        </w:rPr>
        <w:t xml:space="preserve"> </w:t>
      </w:r>
      <w:r w:rsidRPr="005B60FA">
        <w:rPr>
          <w:lang w:eastAsia="en-AU"/>
        </w:rPr>
        <w:t>himself.</w:t>
      </w:r>
    </w:p>
    <w:p w:rsidR="003B608C" w:rsidRPr="005B60FA" w:rsidRDefault="003B608C" w:rsidP="00A259CB">
      <w:pPr>
        <w:pStyle w:val="Text"/>
        <w:rPr>
          <w:lang w:eastAsia="en-AU"/>
        </w:rPr>
      </w:pPr>
      <w:r w:rsidRPr="005B60FA">
        <w:rPr>
          <w:lang w:eastAsia="en-AU"/>
        </w:rPr>
        <w:t>Perhaps,</w:t>
      </w:r>
      <w:r w:rsidR="006C6EEF" w:rsidRPr="005B60FA">
        <w:rPr>
          <w:lang w:eastAsia="en-AU"/>
        </w:rPr>
        <w:t xml:space="preserve"> </w:t>
      </w:r>
      <w:r w:rsidRPr="005B60FA">
        <w:rPr>
          <w:lang w:eastAsia="en-AU"/>
        </w:rPr>
        <w:t>then,</w:t>
      </w:r>
      <w:r w:rsidR="006C6EEF" w:rsidRPr="005B60FA">
        <w:rPr>
          <w:lang w:eastAsia="en-AU"/>
        </w:rPr>
        <w:t xml:space="preserve"> </w:t>
      </w:r>
      <w:r w:rsidRPr="005B60FA">
        <w:rPr>
          <w:lang w:eastAsia="en-AU"/>
        </w:rPr>
        <w:t>one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deep</w:t>
      </w:r>
      <w:r w:rsidR="006C6EEF" w:rsidRPr="005B60FA">
        <w:rPr>
          <w:lang w:eastAsia="en-AU"/>
        </w:rPr>
        <w:t xml:space="preserve"> </w:t>
      </w:r>
      <w:r w:rsidRPr="005B60FA">
        <w:rPr>
          <w:lang w:eastAsia="en-AU"/>
        </w:rPr>
        <w:t>meanings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true</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self</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equivalent</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here</w:t>
      </w:r>
      <w:r w:rsidR="006C6EEF" w:rsidRPr="005B60FA">
        <w:rPr>
          <w:lang w:eastAsia="en-AU"/>
        </w:rPr>
        <w:t xml:space="preserve"> </w:t>
      </w:r>
      <w:r w:rsidRPr="005B60FA">
        <w:rPr>
          <w:lang w:eastAsia="en-AU"/>
        </w:rPr>
        <w:t>confronted</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task</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learning</w:t>
      </w:r>
      <w:r w:rsidR="006C6EEF" w:rsidRPr="005B60FA">
        <w:rPr>
          <w:lang w:eastAsia="en-AU"/>
        </w:rPr>
        <w:t xml:space="preserve"> </w:t>
      </w:r>
      <w:r w:rsidRPr="005B60FA">
        <w:rPr>
          <w:lang w:eastAsia="en-AU"/>
        </w:rPr>
        <w:t>novel,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initially</w:t>
      </w:r>
      <w:r w:rsidR="006C6EEF" w:rsidRPr="005B60FA">
        <w:rPr>
          <w:lang w:eastAsia="en-AU"/>
        </w:rPr>
        <w:t xml:space="preserve"> </w:t>
      </w:r>
      <w:r w:rsidRPr="005B60FA">
        <w:rPr>
          <w:lang w:eastAsia="en-AU"/>
        </w:rPr>
        <w:t>unnatural,</w:t>
      </w:r>
      <w:r w:rsidR="006C6EEF" w:rsidRPr="005B60FA">
        <w:rPr>
          <w:lang w:eastAsia="en-AU"/>
        </w:rPr>
        <w:t xml:space="preserve"> </w:t>
      </w:r>
      <w:r w:rsidRPr="005B60FA">
        <w:rPr>
          <w:lang w:eastAsia="en-AU"/>
        </w:rPr>
        <w:t>patterns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thought,</w:t>
      </w:r>
      <w:r w:rsidR="006C6EEF" w:rsidRPr="005B60FA">
        <w:rPr>
          <w:lang w:eastAsia="en-AU"/>
        </w:rPr>
        <w:t xml:space="preserve"> </w:t>
      </w:r>
      <w:r w:rsidRPr="005B60FA">
        <w:rPr>
          <w:lang w:eastAsia="en-AU"/>
        </w:rPr>
        <w:t>feeling,</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action</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must</w:t>
      </w:r>
      <w:r w:rsidR="006C6EEF" w:rsidRPr="005B60FA">
        <w:rPr>
          <w:lang w:eastAsia="en-AU"/>
        </w:rPr>
        <w:t xml:space="preserve"> </w:t>
      </w:r>
      <w:r w:rsidRPr="005B60FA">
        <w:rPr>
          <w:lang w:eastAsia="en-AU"/>
        </w:rPr>
        <w:t>retrain</w:t>
      </w:r>
      <w:r w:rsidR="006C6EEF" w:rsidRPr="005B60FA">
        <w:rPr>
          <w:lang w:eastAsia="en-AU"/>
        </w:rPr>
        <w:t xml:space="preserve"> </w:t>
      </w:r>
      <w:r w:rsidRPr="005B60FA">
        <w:rPr>
          <w:lang w:eastAsia="en-AU"/>
        </w:rPr>
        <w:t>ourselves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wholly</w:t>
      </w:r>
      <w:r w:rsidR="006C6EEF" w:rsidRPr="005B60FA">
        <w:rPr>
          <w:lang w:eastAsia="en-AU"/>
        </w:rPr>
        <w:t xml:space="preserve"> </w:t>
      </w:r>
      <w:r w:rsidRPr="005B60FA">
        <w:rPr>
          <w:lang w:eastAsia="en-AU"/>
        </w:rPr>
        <w:t>new</w:t>
      </w:r>
      <w:r w:rsidR="006C6EEF" w:rsidRPr="005B60FA">
        <w:rPr>
          <w:lang w:eastAsia="en-AU"/>
        </w:rPr>
        <w:t xml:space="preserve"> </w:t>
      </w:r>
      <w:r w:rsidRPr="005B60FA">
        <w:rPr>
          <w:lang w:eastAsia="en-AU"/>
        </w:rPr>
        <w:t>way</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must</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only</w:t>
      </w:r>
      <w:r w:rsidR="006C6EEF" w:rsidRPr="005B60FA">
        <w:rPr>
          <w:lang w:eastAsia="en-AU"/>
        </w:rPr>
        <w:t xml:space="preserve"> </w:t>
      </w:r>
      <w:r w:rsidRPr="005B60FA">
        <w:rPr>
          <w:lang w:eastAsia="en-AU"/>
        </w:rPr>
        <w:t>understand</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position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dependence</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also</w:t>
      </w:r>
      <w:r w:rsidR="006C6EEF" w:rsidRPr="005B60FA">
        <w:rPr>
          <w:lang w:eastAsia="en-AU"/>
        </w:rPr>
        <w:t xml:space="preserve"> </w:t>
      </w:r>
      <w:r w:rsidRPr="005B60FA">
        <w:rPr>
          <w:lang w:eastAsia="en-AU"/>
        </w:rPr>
        <w:t>integrate</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understanding</w:t>
      </w:r>
      <w:r w:rsidR="006C6EEF" w:rsidRPr="005B60FA">
        <w:rPr>
          <w:lang w:eastAsia="en-AU"/>
        </w:rPr>
        <w:t xml:space="preserve"> </w:t>
      </w:r>
      <w:r w:rsidRPr="005B60FA">
        <w:rPr>
          <w:lang w:eastAsia="en-AU"/>
        </w:rPr>
        <w:t>into</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lives</w:t>
      </w:r>
      <w:r w:rsidR="006C6EEF" w:rsidRPr="005B60FA">
        <w:rPr>
          <w:lang w:eastAsia="en-AU"/>
        </w:rPr>
        <w:t xml:space="preserve"> </w:t>
      </w:r>
      <w:r w:rsidRPr="005B60FA">
        <w:rPr>
          <w:lang w:eastAsia="en-AU"/>
        </w:rPr>
        <w:t>until</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becomes</w:t>
      </w:r>
      <w:r w:rsidR="006C6EEF" w:rsidRPr="005B60FA">
        <w:rPr>
          <w:lang w:eastAsia="en-AU"/>
        </w:rPr>
        <w:t xml:space="preserve"> </w:t>
      </w:r>
      <w:r w:rsidRPr="005B60FA">
        <w:rPr>
          <w:lang w:eastAsia="en-AU"/>
        </w:rPr>
        <w:t>part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us,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indeed</w:t>
      </w:r>
      <w:r w:rsidR="006C6EEF" w:rsidRPr="005B60FA">
        <w:rPr>
          <w:lang w:eastAsia="en-AU"/>
        </w:rPr>
        <w:t xml:space="preserve"> </w:t>
      </w:r>
      <w:r w:rsidRPr="005B60FA">
        <w:rPr>
          <w:lang w:eastAsia="en-AU"/>
        </w:rPr>
        <w:t>until</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becomes</w:t>
      </w:r>
      <w:r w:rsidR="006C6EEF" w:rsidRPr="005B60FA">
        <w:rPr>
          <w:lang w:eastAsia="en-AU"/>
        </w:rPr>
        <w:t xml:space="preserve"> </w:t>
      </w:r>
      <w:r w:rsidRPr="005B60FA">
        <w:rPr>
          <w:lang w:eastAsia="en-AU"/>
        </w:rPr>
        <w:t>us,</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expression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what</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are.</w:t>
      </w:r>
    </w:p>
    <w:p w:rsidR="003B608C" w:rsidRPr="005B60FA" w:rsidRDefault="003B608C" w:rsidP="006A10F9">
      <w:pPr>
        <w:pStyle w:val="Text"/>
        <w:rPr>
          <w:lang w:eastAsia="en-AU"/>
        </w:rPr>
      </w:pPr>
      <w:r w:rsidRPr="005B60FA">
        <w:rPr>
          <w:lang w:eastAsia="en-AU"/>
        </w:rPr>
        <w:t>In</w:t>
      </w:r>
      <w:r w:rsidR="006C6EEF" w:rsidRPr="005B60FA">
        <w:rPr>
          <w:lang w:eastAsia="en-AU"/>
        </w:rPr>
        <w:t xml:space="preserve"> </w:t>
      </w:r>
      <w:r w:rsidRPr="005B60FA">
        <w:rPr>
          <w:lang w:eastAsia="en-AU"/>
        </w:rPr>
        <w:t>other</w:t>
      </w:r>
      <w:r w:rsidR="006C6EEF" w:rsidRPr="005B60FA">
        <w:rPr>
          <w:lang w:eastAsia="en-AU"/>
        </w:rPr>
        <w:t xml:space="preserve"> </w:t>
      </w:r>
      <w:r w:rsidRPr="005B60FA">
        <w:rPr>
          <w:lang w:eastAsia="en-AU"/>
        </w:rPr>
        <w:t>words,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full,</w:t>
      </w:r>
      <w:r w:rsidR="006C6EEF" w:rsidRPr="005B60FA">
        <w:rPr>
          <w:lang w:eastAsia="en-AU"/>
        </w:rPr>
        <w:t xml:space="preserve"> </w:t>
      </w:r>
      <w:r w:rsidRPr="005B60FA">
        <w:rPr>
          <w:lang w:eastAsia="en-AU"/>
        </w:rPr>
        <w:t>harmonious,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proper</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capacities</w:t>
      </w:r>
      <w:r w:rsidR="006C6EEF" w:rsidRPr="005B60FA">
        <w:rPr>
          <w:lang w:eastAsia="en-AU"/>
        </w:rPr>
        <w:t xml:space="preserve"> </w:t>
      </w:r>
      <w:r w:rsidRPr="005B60FA">
        <w:rPr>
          <w:lang w:eastAsia="en-AU"/>
        </w:rPr>
        <w:t>means</w:t>
      </w:r>
      <w:r w:rsidR="006C6EEF" w:rsidRPr="005B60FA">
        <w:rPr>
          <w:lang w:eastAsia="en-AU"/>
        </w:rPr>
        <w:t xml:space="preserve"> </w:t>
      </w:r>
      <w:r w:rsidRPr="005B60FA">
        <w:rPr>
          <w:lang w:eastAsia="en-AU"/>
        </w:rPr>
        <w:t>developing</w:t>
      </w:r>
      <w:r w:rsidR="006C6EEF" w:rsidRPr="005B60FA">
        <w:rPr>
          <w:lang w:eastAsia="en-AU"/>
        </w:rPr>
        <w:t xml:space="preserve"> </w:t>
      </w:r>
      <w:r w:rsidRPr="005B60FA">
        <w:rPr>
          <w:lang w:eastAsia="en-AU"/>
        </w:rPr>
        <w:t>these</w:t>
      </w:r>
      <w:r w:rsidR="006C6EEF" w:rsidRPr="005B60FA">
        <w:rPr>
          <w:lang w:eastAsia="en-AU"/>
        </w:rPr>
        <w:t xml:space="preserve"> </w:t>
      </w:r>
      <w:r w:rsidRPr="005B60FA">
        <w:rPr>
          <w:lang w:eastAsia="en-AU"/>
        </w:rPr>
        <w:t>capacities</w:t>
      </w:r>
      <w:r w:rsidR="006C6EEF" w:rsidRPr="005B60FA">
        <w:rPr>
          <w:lang w:eastAsia="en-AU"/>
        </w:rPr>
        <w:t xml:space="preserve"> </w:t>
      </w:r>
      <w:r w:rsidRPr="005B60FA">
        <w:rPr>
          <w:lang w:eastAsia="en-AU"/>
        </w:rPr>
        <w:t>so</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may</w:t>
      </w:r>
      <w:r w:rsidR="006C6EEF" w:rsidRPr="005B60FA">
        <w:rPr>
          <w:lang w:eastAsia="en-AU"/>
        </w:rPr>
        <w:t xml:space="preserve"> </w:t>
      </w:r>
      <w:r w:rsidRPr="005B60FA">
        <w:rPr>
          <w:lang w:eastAsia="en-AU"/>
        </w:rPr>
        <w:t>respond</w:t>
      </w:r>
      <w:r w:rsidR="006C6EEF" w:rsidRPr="005B60FA">
        <w:rPr>
          <w:lang w:eastAsia="en-AU"/>
        </w:rPr>
        <w:t xml:space="preserve"> </w:t>
      </w:r>
      <w:r w:rsidRPr="005B60FA">
        <w:rPr>
          <w:lang w:eastAsia="en-AU"/>
        </w:rPr>
        <w:t>ever</w:t>
      </w:r>
      <w:r w:rsidR="006C6EEF" w:rsidRPr="005B60FA">
        <w:rPr>
          <w:lang w:eastAsia="en-AU"/>
        </w:rPr>
        <w:t xml:space="preserve"> </w:t>
      </w:r>
      <w:r w:rsidRPr="005B60FA">
        <w:rPr>
          <w:lang w:eastAsia="en-AU"/>
        </w:rPr>
        <w:t>more</w:t>
      </w:r>
      <w:r w:rsidR="006C6EEF" w:rsidRPr="005B60FA">
        <w:rPr>
          <w:lang w:eastAsia="en-AU"/>
        </w:rPr>
        <w:t xml:space="preserve"> </w:t>
      </w:r>
      <w:r w:rsidRPr="005B60FA">
        <w:rPr>
          <w:lang w:eastAsia="en-AU"/>
        </w:rPr>
        <w:t>adequately,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increasing</w:t>
      </w:r>
      <w:r w:rsidR="006C6EEF" w:rsidRPr="005B60FA">
        <w:rPr>
          <w:lang w:eastAsia="en-AU"/>
        </w:rPr>
        <w:t xml:space="preserve"> </w:t>
      </w:r>
      <w:r w:rsidRPr="005B60FA">
        <w:rPr>
          <w:lang w:eastAsia="en-AU"/>
        </w:rPr>
        <w:t>sensitivity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nuance,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learn</w:t>
      </w:r>
      <w:r w:rsidR="006C6EEF" w:rsidRPr="005B60FA">
        <w:rPr>
          <w:lang w:eastAsia="en-AU"/>
        </w:rPr>
        <w:t xml:space="preserve"> </w:t>
      </w:r>
      <w:r w:rsidRPr="005B60FA">
        <w:rPr>
          <w:lang w:eastAsia="en-AU"/>
        </w:rPr>
        <w:t>how</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conform</w:t>
      </w:r>
      <w:r w:rsidR="006C6EEF" w:rsidRPr="005B60FA">
        <w:rPr>
          <w:lang w:eastAsia="en-AU"/>
        </w:rPr>
        <w:t xml:space="preserve"> </w:t>
      </w:r>
      <w:r w:rsidRPr="005B60FA">
        <w:rPr>
          <w:lang w:eastAsia="en-AU"/>
        </w:rPr>
        <w:t>ourselves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divine</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ever</w:t>
      </w:r>
      <w:r w:rsidR="006C6EEF" w:rsidRPr="005B60FA">
        <w:rPr>
          <w:lang w:eastAsia="en-AU"/>
        </w:rPr>
        <w:t xml:space="preserve"> </w:t>
      </w:r>
      <w:r w:rsidRPr="005B60FA">
        <w:rPr>
          <w:lang w:eastAsia="en-AU"/>
        </w:rPr>
        <w:t>deeper</w:t>
      </w:r>
      <w:r w:rsidR="006C6EEF" w:rsidRPr="005B60FA">
        <w:rPr>
          <w:lang w:eastAsia="en-AU"/>
        </w:rPr>
        <w:t xml:space="preserve"> </w:t>
      </w:r>
      <w:r w:rsidRPr="005B60FA">
        <w:rPr>
          <w:lang w:eastAsia="en-AU"/>
        </w:rPr>
        <w:t>levels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being.</w:t>
      </w:r>
      <w:r w:rsidR="006A10F9" w:rsidRPr="005B60FA">
        <w:rPr>
          <w:rStyle w:val="FootnoteReference"/>
          <w:lang w:eastAsia="en-AU"/>
        </w:rPr>
        <w:footnoteReference w:id="46"/>
      </w:r>
    </w:p>
    <w:p w:rsidR="003B608C" w:rsidRPr="005B60FA" w:rsidRDefault="003B608C" w:rsidP="00A259CB">
      <w:pPr>
        <w:pStyle w:val="Text"/>
        <w:rPr>
          <w:lang w:eastAsia="en-AU"/>
        </w:rPr>
      </w:pPr>
      <w:r w:rsidRPr="005B60FA">
        <w:rPr>
          <w:lang w:eastAsia="en-AU"/>
        </w:rPr>
        <w:t>From</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viewpoint,</w:t>
      </w:r>
      <w:r w:rsidR="006C6EEF" w:rsidRPr="005B60FA">
        <w:rPr>
          <w:lang w:eastAsia="en-AU"/>
        </w:rPr>
        <w:t xml:space="preserve"> </w:t>
      </w:r>
      <w:r w:rsidRPr="005B60FA">
        <w:rPr>
          <w:lang w:eastAsia="en-AU"/>
        </w:rPr>
        <w:t>conscious</w:t>
      </w:r>
      <w:r w:rsidR="006C6EEF" w:rsidRPr="005B60FA">
        <w:rPr>
          <w:lang w:eastAsia="en-AU"/>
        </w:rPr>
        <w:t xml:space="preserve"> </w:t>
      </w:r>
      <w:r w:rsidRPr="005B60FA">
        <w:rPr>
          <w:lang w:eastAsia="en-AU"/>
        </w:rPr>
        <w:t>dependence</w:t>
      </w:r>
      <w:r w:rsidR="006C6EEF" w:rsidRPr="005B60FA">
        <w:rPr>
          <w:lang w:eastAsia="en-AU"/>
        </w:rPr>
        <w:t xml:space="preserve"> </w:t>
      </w:r>
      <w:r w:rsidRPr="005B60FA">
        <w:rPr>
          <w:lang w:eastAsia="en-AU"/>
        </w:rPr>
        <w:t>upon</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obedience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capitulation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responsibility,</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sort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helpless</w:t>
      </w:r>
      <w:r w:rsidR="006C6EEF" w:rsidRPr="005B60FA">
        <w:rPr>
          <w:lang w:eastAsia="en-AU"/>
        </w:rPr>
        <w:t xml:space="preserve"> </w:t>
      </w:r>
      <w:r w:rsidRPr="005B60FA">
        <w:rPr>
          <w:lang w:eastAsia="en-AU"/>
        </w:rPr>
        <w:t>“giving</w:t>
      </w:r>
      <w:r w:rsidR="006C6EEF" w:rsidRPr="005B60FA">
        <w:rPr>
          <w:lang w:eastAsia="en-AU"/>
        </w:rPr>
        <w:t xml:space="preserve"> </w:t>
      </w:r>
      <w:r w:rsidRPr="005B60FA">
        <w:rPr>
          <w:lang w:eastAsia="en-AU"/>
        </w:rPr>
        <w:t>up</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rather</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assumption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even</w:t>
      </w:r>
      <w:r w:rsidR="006C6EEF" w:rsidRPr="005B60FA">
        <w:rPr>
          <w:lang w:eastAsia="en-AU"/>
        </w:rPr>
        <w:t xml:space="preserve"> </w:t>
      </w:r>
      <w:r w:rsidRPr="005B60FA">
        <w:rPr>
          <w:lang w:eastAsia="en-AU"/>
        </w:rPr>
        <w:t>greater</w:t>
      </w:r>
      <w:r w:rsidR="006C6EEF" w:rsidRPr="005B60FA">
        <w:rPr>
          <w:lang w:eastAsia="en-AU"/>
        </w:rPr>
        <w:t xml:space="preserve"> </w:t>
      </w:r>
      <w:r w:rsidRPr="005B60FA">
        <w:rPr>
          <w:lang w:eastAsia="en-AU"/>
        </w:rPr>
        <w:t>degree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responsibility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self-control</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must</w:t>
      </w:r>
      <w:r w:rsidR="006C6EEF" w:rsidRPr="005B60FA">
        <w:rPr>
          <w:lang w:eastAsia="en-AU"/>
        </w:rPr>
        <w:t xml:space="preserve"> </w:t>
      </w:r>
      <w:r w:rsidRPr="005B60FA">
        <w:rPr>
          <w:lang w:eastAsia="en-AU"/>
        </w:rPr>
        <w:t>learn</w:t>
      </w:r>
      <w:r w:rsidR="006C6EEF" w:rsidRPr="005B60FA">
        <w:rPr>
          <w:lang w:eastAsia="en-AU"/>
        </w:rPr>
        <w:t xml:space="preserve"> </w:t>
      </w:r>
      <w:r w:rsidRPr="005B60FA">
        <w:rPr>
          <w:lang w:eastAsia="en-AU"/>
        </w:rPr>
        <w:t>through</w:t>
      </w:r>
      <w:r w:rsidR="006C6EEF" w:rsidRPr="005B60FA">
        <w:rPr>
          <w:lang w:eastAsia="en-AU"/>
        </w:rPr>
        <w:t xml:space="preserve"> </w:t>
      </w:r>
      <w:r w:rsidRPr="005B60FA">
        <w:rPr>
          <w:lang w:eastAsia="en-AU"/>
        </w:rPr>
        <w:t>deep</w:t>
      </w:r>
      <w:r w:rsidR="006C6EEF" w:rsidRPr="005B60FA">
        <w:rPr>
          <w:lang w:eastAsia="en-AU"/>
        </w:rPr>
        <w:t xml:space="preserve"> </w:t>
      </w:r>
      <w:r w:rsidRPr="005B60FA">
        <w:rPr>
          <w:lang w:eastAsia="en-AU"/>
        </w:rPr>
        <w:t>self-knowledge,</w:t>
      </w:r>
      <w:r w:rsidR="006C6EEF" w:rsidRPr="005B60FA">
        <w:rPr>
          <w:lang w:eastAsia="en-AU"/>
        </w:rPr>
        <w:t xml:space="preserve"> </w:t>
      </w:r>
      <w:r w:rsidRPr="005B60FA">
        <w:rPr>
          <w:lang w:eastAsia="en-AU"/>
        </w:rPr>
        <w:t>how</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responsive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God.</w:t>
      </w:r>
    </w:p>
    <w:p w:rsidR="003B608C" w:rsidRPr="005B60FA" w:rsidRDefault="003B608C" w:rsidP="00B16941">
      <w:pPr>
        <w:pStyle w:val="Text"/>
        <w:rPr>
          <w:lang w:eastAsia="en-AU"/>
        </w:rPr>
      </w:pPr>
      <w:r w:rsidRPr="005B60FA">
        <w:rPr>
          <w:lang w:eastAsia="en-AU"/>
        </w:rPr>
        <w:t>The</w:t>
      </w:r>
      <w:r w:rsidR="006C6EEF" w:rsidRPr="005B60FA">
        <w:rPr>
          <w:lang w:eastAsia="en-AU"/>
        </w:rPr>
        <w:t xml:space="preserve"> </w:t>
      </w:r>
      <w:r w:rsidRPr="005B60FA">
        <w:rPr>
          <w:lang w:eastAsia="en-AU"/>
        </w:rPr>
        <w:t>ability</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respond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such</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whole-hearted,</w:t>
      </w:r>
      <w:r w:rsidR="006C6EEF" w:rsidRPr="005B60FA">
        <w:rPr>
          <w:lang w:eastAsia="en-AU"/>
        </w:rPr>
        <w:t xml:space="preserve"> </w:t>
      </w:r>
      <w:r w:rsidRPr="005B60FA">
        <w:rPr>
          <w:lang w:eastAsia="en-AU"/>
        </w:rPr>
        <w:t>deeply</w:t>
      </w:r>
      <w:r w:rsidR="006C6EEF" w:rsidRPr="005B60FA">
        <w:rPr>
          <w:lang w:eastAsia="en-AU"/>
        </w:rPr>
        <w:t xml:space="preserve"> </w:t>
      </w:r>
      <w:r w:rsidRPr="005B60FA">
        <w:rPr>
          <w:lang w:eastAsia="en-AU"/>
        </w:rPr>
        <w:t>intelligent</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sensitive</w:t>
      </w:r>
      <w:r w:rsidR="006C6EEF" w:rsidRPr="005B60FA">
        <w:rPr>
          <w:lang w:eastAsia="en-AU"/>
        </w:rPr>
        <w:t xml:space="preserve"> </w:t>
      </w:r>
      <w:r w:rsidRPr="005B60FA">
        <w:rPr>
          <w:lang w:eastAsia="en-AU"/>
        </w:rPr>
        <w:t>way</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part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natural</w:t>
      </w:r>
      <w:r w:rsidR="006C6EEF" w:rsidRPr="005B60FA">
        <w:rPr>
          <w:lang w:eastAsia="en-AU"/>
        </w:rPr>
        <w:t xml:space="preserve"> </w:t>
      </w:r>
      <w:r w:rsidRPr="005B60FA">
        <w:rPr>
          <w:lang w:eastAsia="en-AU"/>
        </w:rPr>
        <w:t>gift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any</w:t>
      </w:r>
      <w:r w:rsidR="006C6EEF" w:rsidRPr="005B60FA">
        <w:rPr>
          <w:lang w:eastAsia="en-AU"/>
        </w:rPr>
        <w:t xml:space="preserve"> </w:t>
      </w:r>
      <w:r w:rsidRPr="005B60FA">
        <w:rPr>
          <w:lang w:eastAsia="en-AU"/>
        </w:rPr>
        <w:t>human</w:t>
      </w:r>
      <w:r w:rsidR="006C6EEF" w:rsidRPr="005B60FA">
        <w:rPr>
          <w:lang w:eastAsia="en-AU"/>
        </w:rPr>
        <w:t xml:space="preserve"> </w:t>
      </w:r>
      <w:r w:rsidRPr="005B60FA">
        <w:rPr>
          <w:lang w:eastAsia="en-AU"/>
        </w:rPr>
        <w:t>being</w:t>
      </w:r>
      <w:r w:rsidR="006C6EEF" w:rsidRPr="005B60FA">
        <w:rPr>
          <w:lang w:eastAsia="en-AU"/>
        </w:rPr>
        <w:t xml:space="preserve">.  </w:t>
      </w:r>
      <w:r w:rsidRPr="005B60FA">
        <w:rPr>
          <w:lang w:eastAsia="en-AU"/>
        </w:rPr>
        <w:t>What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naturally</w:t>
      </w:r>
      <w:r w:rsidR="006C6EEF" w:rsidRPr="005B60FA">
        <w:rPr>
          <w:lang w:eastAsia="en-AU"/>
        </w:rPr>
        <w:t xml:space="preserve"> </w:t>
      </w:r>
      <w:r w:rsidRPr="005B60FA">
        <w:rPr>
          <w:lang w:eastAsia="en-AU"/>
        </w:rPr>
        <w:t>given</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us</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capacity,</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potential</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attain</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such</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state</w:t>
      </w:r>
      <w:r w:rsidR="006C6EEF" w:rsidRPr="005B60FA">
        <w:rPr>
          <w:lang w:eastAsia="en-AU"/>
        </w:rPr>
        <w:t xml:space="preserve">.  </w:t>
      </w:r>
      <w:r w:rsidRPr="005B60FA">
        <w:rPr>
          <w:lang w:eastAsia="en-AU"/>
        </w:rPr>
        <w:t>Its</w:t>
      </w:r>
      <w:r w:rsidR="006C6EEF" w:rsidRPr="005B60FA">
        <w:rPr>
          <w:lang w:eastAsia="en-AU"/>
        </w:rPr>
        <w:t xml:space="preserve"> </w:t>
      </w:r>
      <w:r w:rsidRPr="005B60FA">
        <w:rPr>
          <w:lang w:eastAsia="en-AU"/>
        </w:rPr>
        <w:t>actual</w:t>
      </w:r>
      <w:r w:rsidR="006C6EEF" w:rsidRPr="005B60FA">
        <w:rPr>
          <w:lang w:eastAsia="en-AU"/>
        </w:rPr>
        <w:t xml:space="preserve"> </w:t>
      </w:r>
      <w:r w:rsidRPr="005B60FA">
        <w:rPr>
          <w:lang w:eastAsia="en-AU"/>
        </w:rPr>
        <w:t>achievement,</w:t>
      </w:r>
      <w:r w:rsidR="006C6EEF" w:rsidRPr="005B60FA">
        <w:rPr>
          <w:lang w:eastAsia="en-AU"/>
        </w:rPr>
        <w:t xml:space="preserve"> </w:t>
      </w:r>
      <w:r w:rsidRPr="005B60FA">
        <w:rPr>
          <w:lang w:eastAsia="en-AU"/>
        </w:rPr>
        <w:t>however,</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consequent</w:t>
      </w:r>
      <w:r w:rsidR="006C6EEF" w:rsidRPr="005B60FA">
        <w:rPr>
          <w:lang w:eastAsia="en-AU"/>
        </w:rPr>
        <w:t xml:space="preserve"> </w:t>
      </w:r>
      <w:r w:rsidRPr="005B60FA">
        <w:rPr>
          <w:lang w:eastAsia="en-AU"/>
        </w:rPr>
        <w:t>only</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persistent</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strenuous</w:t>
      </w:r>
      <w:r w:rsidR="006C6EEF" w:rsidRPr="005B60FA">
        <w:rPr>
          <w:lang w:eastAsia="en-AU"/>
        </w:rPr>
        <w:t xml:space="preserve"> </w:t>
      </w:r>
      <w:r w:rsidRPr="005B60FA">
        <w:rPr>
          <w:lang w:eastAsia="en-AU"/>
        </w:rPr>
        <w:t>effort</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part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fact</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such</w:t>
      </w:r>
      <w:r w:rsidR="006C6EEF" w:rsidRPr="005B60FA">
        <w:rPr>
          <w:lang w:eastAsia="en-AU"/>
        </w:rPr>
        <w:t xml:space="preserve"> </w:t>
      </w:r>
      <w:r w:rsidRPr="005B60FA">
        <w:rPr>
          <w:lang w:eastAsia="en-AU"/>
        </w:rPr>
        <w:t>effort,</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indeed</w:t>
      </w:r>
      <w:r w:rsidR="006C6EEF" w:rsidRPr="005B60FA">
        <w:rPr>
          <w:lang w:eastAsia="en-AU"/>
        </w:rPr>
        <w:t xml:space="preserve"> </w:t>
      </w:r>
      <w:r w:rsidRPr="005B60FA">
        <w:rPr>
          <w:lang w:eastAsia="en-AU"/>
        </w:rPr>
        <w:t>suffering,</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necessary</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attain</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state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spirituality</w:t>
      </w:r>
      <w:r w:rsidR="006C6EEF" w:rsidRPr="005B60FA">
        <w:rPr>
          <w:lang w:eastAsia="en-AU"/>
        </w:rPr>
        <w:t xml:space="preserve"> </w:t>
      </w:r>
      <w:r w:rsidRPr="005B60FA">
        <w:rPr>
          <w:lang w:eastAsia="en-AU"/>
        </w:rPr>
        <w:t>makes</w:t>
      </w:r>
      <w:r w:rsidR="006C6EEF" w:rsidRPr="005B60FA">
        <w:rPr>
          <w:lang w:eastAsia="en-AU"/>
        </w:rPr>
        <w:t xml:space="preserve"> </w:t>
      </w:r>
      <w:r w:rsidRPr="005B60FA">
        <w:rPr>
          <w:lang w:eastAsia="en-AU"/>
        </w:rPr>
        <w:t>life</w:t>
      </w:r>
      <w:r w:rsidR="006C6EEF" w:rsidRPr="005B60FA">
        <w:rPr>
          <w:lang w:eastAsia="en-AU"/>
        </w:rPr>
        <w:t xml:space="preserve"> </w:t>
      </w:r>
      <w:r w:rsidRPr="005B60FA">
        <w:rPr>
          <w:lang w:eastAsia="en-AU"/>
        </w:rPr>
        <w:t>often</w:t>
      </w:r>
      <w:r w:rsidR="006C6EEF" w:rsidRPr="005B60FA">
        <w:rPr>
          <w:lang w:eastAsia="en-AU"/>
        </w:rPr>
        <w:t xml:space="preserve"> </w:t>
      </w:r>
      <w:r w:rsidRPr="005B60FA">
        <w:rPr>
          <w:lang w:eastAsia="en-AU"/>
        </w:rPr>
        <w:t>difficult.</w:t>
      </w:r>
      <w:r w:rsidR="00B16941" w:rsidRPr="005B60FA">
        <w:rPr>
          <w:rStyle w:val="FootnoteReference"/>
          <w:lang w:eastAsia="en-AU"/>
        </w:rPr>
        <w:footnoteReference w:id="47"/>
      </w:r>
      <w:r w:rsidR="00B16941" w:rsidRPr="005B60FA">
        <w:rPr>
          <w:color w:val="BA884B"/>
          <w:vertAlign w:val="superscript"/>
          <w:lang w:eastAsia="en-AU"/>
        </w:rPr>
        <w:t xml:space="preserve"> </w:t>
      </w:r>
      <w:r w:rsidR="006C6EEF" w:rsidRPr="005B60FA">
        <w:rPr>
          <w:lang w:eastAsia="en-AU"/>
        </w:rPr>
        <w:t xml:space="preserve"> </w:t>
      </w:r>
      <w:r w:rsidR="00B16941" w:rsidRPr="005B60FA">
        <w:rPr>
          <w:lang w:eastAsia="en-AU"/>
        </w:rPr>
        <w:t xml:space="preserve"> </w:t>
      </w:r>
      <w:r w:rsidRPr="005B60FA">
        <w:rPr>
          <w:lang w:eastAsia="en-AU"/>
        </w:rPr>
        <w:t>But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fact</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truly</w:t>
      </w:r>
      <w:r w:rsidR="006C6EEF" w:rsidRPr="005B60FA">
        <w:rPr>
          <w:lang w:eastAsia="en-AU"/>
        </w:rPr>
        <w:t xml:space="preserve"> </w:t>
      </w:r>
      <w:r w:rsidRPr="005B60FA">
        <w:rPr>
          <w:lang w:eastAsia="en-AU"/>
        </w:rPr>
        <w:t>possible</w:t>
      </w:r>
      <w:r w:rsidR="006C6EEF" w:rsidRPr="005B60FA">
        <w:rPr>
          <w:lang w:eastAsia="en-AU"/>
        </w:rPr>
        <w:t xml:space="preserve"> </w:t>
      </w:r>
      <w:r w:rsidRPr="005B60FA">
        <w:rPr>
          <w:lang w:eastAsia="en-AU"/>
        </w:rPr>
        <w:t>makes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life</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adventure</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hundredfold</w:t>
      </w:r>
      <w:r w:rsidR="006C6EEF" w:rsidRPr="005B60FA">
        <w:rPr>
          <w:lang w:eastAsia="en-AU"/>
        </w:rPr>
        <w:t xml:space="preserve"> </w:t>
      </w:r>
      <w:r w:rsidRPr="005B60FA">
        <w:rPr>
          <w:lang w:eastAsia="en-AU"/>
        </w:rPr>
        <w:t>more</w:t>
      </w:r>
      <w:r w:rsidR="006C6EEF" w:rsidRPr="005B60FA">
        <w:rPr>
          <w:lang w:eastAsia="en-AU"/>
        </w:rPr>
        <w:t xml:space="preserve"> </w:t>
      </w:r>
      <w:r w:rsidRPr="005B60FA">
        <w:rPr>
          <w:lang w:eastAsia="en-AU"/>
        </w:rPr>
        <w:t>exciting</w:t>
      </w:r>
      <w:r w:rsidR="006C6EEF" w:rsidRPr="005B60FA">
        <w:rPr>
          <w:lang w:eastAsia="en-AU"/>
        </w:rPr>
        <w:t xml:space="preserve"> </w:t>
      </w:r>
      <w:r w:rsidRPr="005B60FA">
        <w:rPr>
          <w:lang w:eastAsia="en-AU"/>
        </w:rPr>
        <w:t>than</w:t>
      </w:r>
      <w:r w:rsidR="006C6EEF" w:rsidRPr="005B60FA">
        <w:rPr>
          <w:lang w:eastAsia="en-AU"/>
        </w:rPr>
        <w:t xml:space="preserve"> </w:t>
      </w:r>
      <w:r w:rsidRPr="005B60FA">
        <w:rPr>
          <w:lang w:eastAsia="en-AU"/>
        </w:rPr>
        <w:t>any</w:t>
      </w:r>
      <w:r w:rsidR="006C6EEF" w:rsidRPr="005B60FA">
        <w:rPr>
          <w:lang w:eastAsia="en-AU"/>
        </w:rPr>
        <w:t xml:space="preserve"> </w:t>
      </w:r>
      <w:r w:rsidRPr="005B60FA">
        <w:rPr>
          <w:lang w:eastAsia="en-AU"/>
        </w:rPr>
        <w:t>other</w:t>
      </w:r>
      <w:r w:rsidR="006C6EEF" w:rsidRPr="005B60FA">
        <w:rPr>
          <w:lang w:eastAsia="en-AU"/>
        </w:rPr>
        <w:t xml:space="preserve"> </w:t>
      </w:r>
      <w:r w:rsidRPr="005B60FA">
        <w:rPr>
          <w:lang w:eastAsia="en-AU"/>
        </w:rPr>
        <w:t>physical</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romantic</w:t>
      </w:r>
      <w:r w:rsidR="006C6EEF" w:rsidRPr="005B60FA">
        <w:rPr>
          <w:lang w:eastAsia="en-AU"/>
        </w:rPr>
        <w:t xml:space="preserve"> </w:t>
      </w:r>
      <w:r w:rsidRPr="005B60FA">
        <w:rPr>
          <w:lang w:eastAsia="en-AU"/>
        </w:rPr>
        <w:t>adventure</w:t>
      </w:r>
      <w:r w:rsidR="006C6EEF" w:rsidRPr="005B60FA">
        <w:rPr>
          <w:lang w:eastAsia="en-AU"/>
        </w:rPr>
        <w:t xml:space="preserve"> </w:t>
      </w:r>
      <w:r w:rsidRPr="005B60FA">
        <w:rPr>
          <w:lang w:eastAsia="en-AU"/>
        </w:rPr>
        <w:t>could</w:t>
      </w:r>
      <w:r w:rsidR="006C6EEF" w:rsidRPr="005B60FA">
        <w:rPr>
          <w:lang w:eastAsia="en-AU"/>
        </w:rPr>
        <w:t xml:space="preserve"> </w:t>
      </w:r>
      <w:r w:rsidRPr="005B60FA">
        <w:rPr>
          <w:lang w:eastAsia="en-AU"/>
        </w:rPr>
        <w:t>ever</w:t>
      </w:r>
      <w:r w:rsidR="006C6EEF" w:rsidRPr="005B60FA">
        <w:rPr>
          <w:lang w:eastAsia="en-AU"/>
        </w:rPr>
        <w:t xml:space="preserve"> </w:t>
      </w:r>
      <w:r w:rsidRPr="005B60FA">
        <w:rPr>
          <w:lang w:eastAsia="en-AU"/>
        </w:rPr>
        <w:t>possibly</w:t>
      </w:r>
      <w:r w:rsidR="006C6EEF" w:rsidRPr="005B60FA">
        <w:rPr>
          <w:lang w:eastAsia="en-AU"/>
        </w:rPr>
        <w:t xml:space="preserve"> </w:t>
      </w:r>
      <w:r w:rsidRPr="005B60FA">
        <w:rPr>
          <w:lang w:eastAsia="en-AU"/>
        </w:rPr>
        <w:t>be.</w:t>
      </w:r>
    </w:p>
    <w:p w:rsidR="003B608C" w:rsidRPr="005B60FA" w:rsidRDefault="003B608C" w:rsidP="00A259CB">
      <w:pPr>
        <w:pStyle w:val="Text"/>
        <w:rPr>
          <w:lang w:eastAsia="en-AU"/>
        </w:rPr>
      </w:pPr>
      <w:r w:rsidRPr="005B60FA">
        <w:rPr>
          <w:lang w:eastAsia="en-AU"/>
        </w:rPr>
        <w:t>George</w:t>
      </w:r>
      <w:r w:rsidR="006C6EEF" w:rsidRPr="005B60FA">
        <w:rPr>
          <w:lang w:eastAsia="en-AU"/>
        </w:rPr>
        <w:t xml:space="preserve"> </w:t>
      </w:r>
      <w:r w:rsidRPr="005B60FA">
        <w:rPr>
          <w:lang w:eastAsia="en-AU"/>
        </w:rPr>
        <w:t>Townshend,</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renowned</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quality</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personal</w:t>
      </w:r>
      <w:r w:rsidR="006C6EEF" w:rsidRPr="005B60FA">
        <w:rPr>
          <w:lang w:eastAsia="en-AU"/>
        </w:rPr>
        <w:t xml:space="preserve"> </w:t>
      </w:r>
      <w:r w:rsidRPr="005B60FA">
        <w:rPr>
          <w:lang w:eastAsia="en-AU"/>
        </w:rPr>
        <w:t>life,</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given</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description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state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spiritual-mindedness</w:t>
      </w:r>
      <w:r w:rsidR="006C6EEF" w:rsidRPr="005B60FA">
        <w:rPr>
          <w:lang w:eastAsia="en-AU"/>
        </w:rPr>
        <w:t xml:space="preserve">.  </w:t>
      </w:r>
      <w:r w:rsidRPr="005B60FA">
        <w:rPr>
          <w:lang w:eastAsia="en-AU"/>
        </w:rPr>
        <w:t>One</w:t>
      </w:r>
      <w:r w:rsidR="006C6EEF" w:rsidRPr="005B60FA">
        <w:rPr>
          <w:lang w:eastAsia="en-AU"/>
        </w:rPr>
        <w:t xml:space="preserve"> </w:t>
      </w:r>
      <w:r w:rsidRPr="005B60FA">
        <w:rPr>
          <w:lang w:eastAsia="en-AU"/>
        </w:rPr>
        <w:t>senses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Townshend</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statement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based</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deep</w:t>
      </w:r>
      <w:r w:rsidR="006C6EEF" w:rsidRPr="005B60FA">
        <w:rPr>
          <w:lang w:eastAsia="en-AU"/>
        </w:rPr>
        <w:t xml:space="preserve"> </w:t>
      </w:r>
      <w:r w:rsidRPr="005B60FA">
        <w:rPr>
          <w:lang w:eastAsia="en-AU"/>
        </w:rPr>
        <w:t>personal</w:t>
      </w:r>
      <w:r w:rsidR="006C6EEF" w:rsidRPr="005B60FA">
        <w:rPr>
          <w:lang w:eastAsia="en-AU"/>
        </w:rPr>
        <w:t xml:space="preserve"> </w:t>
      </w:r>
      <w:r w:rsidRPr="005B60FA">
        <w:rPr>
          <w:lang w:eastAsia="en-AU"/>
        </w:rPr>
        <w:t>experience</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well</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intelligent</w:t>
      </w:r>
      <w:r w:rsidR="006C6EEF" w:rsidRPr="005B60FA">
        <w:rPr>
          <w:lang w:eastAsia="en-AU"/>
        </w:rPr>
        <w:t xml:space="preserve"> </w:t>
      </w:r>
      <w:r w:rsidRPr="005B60FA">
        <w:rPr>
          <w:lang w:eastAsia="en-AU"/>
        </w:rPr>
        <w:t>contemplation:</w:t>
      </w:r>
    </w:p>
    <w:p w:rsidR="003B608C" w:rsidRPr="005B60FA" w:rsidRDefault="003B608C" w:rsidP="00A259CB">
      <w:pPr>
        <w:pStyle w:val="Quote"/>
        <w:rPr>
          <w:lang w:eastAsia="en-AU"/>
        </w:rPr>
      </w:pPr>
      <w:r w:rsidRPr="005B60FA">
        <w:rPr>
          <w:lang w:eastAsia="en-AU"/>
        </w:rPr>
        <w:t>When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veils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illusion</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hide</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man</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own</w:t>
      </w:r>
      <w:r w:rsidR="006C6EEF" w:rsidRPr="005B60FA">
        <w:rPr>
          <w:lang w:eastAsia="en-AU"/>
        </w:rPr>
        <w:t xml:space="preserve"> </w:t>
      </w:r>
      <w:r w:rsidRPr="005B60FA">
        <w:rPr>
          <w:lang w:eastAsia="en-AU"/>
        </w:rPr>
        <w:t>heart</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himself</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drawn</w:t>
      </w:r>
      <w:r w:rsidR="006C6EEF" w:rsidRPr="005B60FA">
        <w:rPr>
          <w:lang w:eastAsia="en-AU"/>
        </w:rPr>
        <w:t xml:space="preserve"> </w:t>
      </w:r>
      <w:r w:rsidRPr="005B60FA">
        <w:rPr>
          <w:lang w:eastAsia="en-AU"/>
        </w:rPr>
        <w:t>aside,</w:t>
      </w:r>
      <w:r w:rsidR="006C6EEF" w:rsidRPr="005B60FA">
        <w:rPr>
          <w:lang w:eastAsia="en-AU"/>
        </w:rPr>
        <w:t xml:space="preserve"> </w:t>
      </w:r>
      <w:r w:rsidRPr="005B60FA">
        <w:rPr>
          <w:lang w:eastAsia="en-AU"/>
        </w:rPr>
        <w:t>when</w:t>
      </w:r>
      <w:r w:rsidR="006C6EEF" w:rsidRPr="005B60FA">
        <w:rPr>
          <w:lang w:eastAsia="en-AU"/>
        </w:rPr>
        <w:t xml:space="preserve"> </w:t>
      </w:r>
      <w:r w:rsidRPr="005B60FA">
        <w:rPr>
          <w:lang w:eastAsia="en-AU"/>
        </w:rPr>
        <w:t>after</w:t>
      </w:r>
      <w:r w:rsidR="006C6EEF" w:rsidRPr="005B60FA">
        <w:rPr>
          <w:lang w:eastAsia="en-AU"/>
        </w:rPr>
        <w:t xml:space="preserve"> </w:t>
      </w:r>
      <w:r w:rsidRPr="005B60FA">
        <w:rPr>
          <w:lang w:eastAsia="en-AU"/>
        </w:rPr>
        <w:t>purgation</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comes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himself</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attains</w:t>
      </w:r>
      <w:r w:rsidR="006C6EEF" w:rsidRPr="005B60FA">
        <w:rPr>
          <w:lang w:eastAsia="en-AU"/>
        </w:rPr>
        <w:t xml:space="preserve"> </w:t>
      </w:r>
      <w:r w:rsidRPr="005B60FA">
        <w:rPr>
          <w:lang w:eastAsia="en-AU"/>
        </w:rPr>
        <w:t>self-knowledge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sees</w:t>
      </w:r>
      <w:r w:rsidR="006C6EEF" w:rsidRPr="005B60FA">
        <w:rPr>
          <w:lang w:eastAsia="en-AU"/>
        </w:rPr>
        <w:t xml:space="preserve"> </w:t>
      </w:r>
      <w:r w:rsidRPr="005B60FA">
        <w:rPr>
          <w:lang w:eastAsia="en-AU"/>
        </w:rPr>
        <w:t>himself</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truly</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then</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same</w:t>
      </w:r>
      <w:r w:rsidR="006C6EEF" w:rsidRPr="005B60FA">
        <w:rPr>
          <w:lang w:eastAsia="en-AU"/>
        </w:rPr>
        <w:t xml:space="preserve"> </w:t>
      </w:r>
      <w:r w:rsidRPr="005B60FA">
        <w:rPr>
          <w:lang w:eastAsia="en-AU"/>
        </w:rPr>
        <w:t>moment</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same</w:t>
      </w:r>
      <w:r w:rsidR="006C6EEF" w:rsidRPr="005B60FA">
        <w:rPr>
          <w:lang w:eastAsia="en-AU"/>
        </w:rPr>
        <w:t xml:space="preserve"> </w:t>
      </w:r>
      <w:r w:rsidRPr="005B60FA">
        <w:rPr>
          <w:lang w:eastAsia="en-AU"/>
        </w:rPr>
        <w:t>act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beholds</w:t>
      </w:r>
      <w:r w:rsidR="006C6EEF" w:rsidRPr="005B60FA">
        <w:rPr>
          <w:lang w:eastAsia="en-AU"/>
        </w:rPr>
        <w:t xml:space="preserve"> </w:t>
      </w:r>
      <w:r w:rsidRPr="005B60FA">
        <w:rPr>
          <w:lang w:eastAsia="en-AU"/>
        </w:rPr>
        <w:t>there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own</w:t>
      </w:r>
      <w:r w:rsidR="006C6EEF" w:rsidRPr="005B60FA">
        <w:rPr>
          <w:lang w:eastAsia="en-AU"/>
        </w:rPr>
        <w:t xml:space="preserve"> </w:t>
      </w:r>
      <w:r w:rsidRPr="005B60FA">
        <w:rPr>
          <w:lang w:eastAsia="en-AU"/>
        </w:rPr>
        <w:t>heart</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Father</w:t>
      </w:r>
      <w:r w:rsidR="006C6EEF" w:rsidRPr="005B60FA">
        <w:rPr>
          <w:lang w:eastAsia="en-AU"/>
        </w:rPr>
        <w:t xml:space="preserve"> </w:t>
      </w:r>
      <w:r w:rsidRPr="005B60FA">
        <w:rPr>
          <w:lang w:eastAsia="en-AU"/>
        </w:rPr>
        <w:t>who</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patiently</w:t>
      </w:r>
      <w:r w:rsidR="006C6EEF" w:rsidRPr="005B60FA">
        <w:rPr>
          <w:lang w:eastAsia="en-AU"/>
        </w:rPr>
        <w:t xml:space="preserve"> </w:t>
      </w:r>
      <w:r w:rsidRPr="005B60FA">
        <w:rPr>
          <w:lang w:eastAsia="en-AU"/>
        </w:rPr>
        <w:t>awaited</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son</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return.</w:t>
      </w:r>
    </w:p>
    <w:p w:rsidR="003B608C" w:rsidRPr="005B60FA" w:rsidRDefault="003B608C" w:rsidP="00871926">
      <w:pPr>
        <w:pStyle w:val="Quote"/>
        <w:rPr>
          <w:lang w:eastAsia="en-AU"/>
        </w:rPr>
      </w:pPr>
      <w:r w:rsidRPr="005B60FA">
        <w:rPr>
          <w:lang w:eastAsia="en-AU"/>
        </w:rPr>
        <w:t>Only</w:t>
      </w:r>
      <w:r w:rsidR="006C6EEF" w:rsidRPr="005B60FA">
        <w:rPr>
          <w:lang w:eastAsia="en-AU"/>
        </w:rPr>
        <w:t xml:space="preserve"> </w:t>
      </w:r>
      <w:r w:rsidRPr="005B60FA">
        <w:rPr>
          <w:lang w:eastAsia="en-AU"/>
        </w:rPr>
        <w:t>through</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act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self-completion,</w:t>
      </w:r>
      <w:r w:rsidR="006C6EEF" w:rsidRPr="005B60FA">
        <w:rPr>
          <w:lang w:eastAsia="en-AU"/>
        </w:rPr>
        <w:t xml:space="preserve"> </w:t>
      </w:r>
      <w:r w:rsidRPr="005B60FA">
        <w:rPr>
          <w:lang w:eastAsia="en-AU"/>
        </w:rPr>
        <w:t>through</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conclusion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journey</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begins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kingdom</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senses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leads</w:t>
      </w:r>
      <w:r w:rsidR="006C6EEF" w:rsidRPr="005B60FA">
        <w:rPr>
          <w:lang w:eastAsia="en-AU"/>
        </w:rPr>
        <w:t xml:space="preserve"> </w:t>
      </w:r>
      <w:r w:rsidRPr="005B60FA">
        <w:rPr>
          <w:lang w:eastAsia="en-AU"/>
        </w:rPr>
        <w:t>inward</w:t>
      </w:r>
      <w:r w:rsidR="006C6EEF" w:rsidRPr="005B60FA">
        <w:rPr>
          <w:lang w:eastAsia="en-AU"/>
        </w:rPr>
        <w:t xml:space="preserve"> </w:t>
      </w:r>
      <w:r w:rsidRPr="005B60FA">
        <w:rPr>
          <w:lang w:eastAsia="en-AU"/>
        </w:rPr>
        <w:t>through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kingdom</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moral</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end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does</w:t>
      </w:r>
      <w:r w:rsidR="006C6EEF" w:rsidRPr="005B60FA">
        <w:rPr>
          <w:lang w:eastAsia="en-AU"/>
        </w:rPr>
        <w:t xml:space="preserve"> </w:t>
      </w:r>
      <w:r w:rsidRPr="005B60FA">
        <w:rPr>
          <w:lang w:eastAsia="en-AU"/>
        </w:rPr>
        <w:t>real</w:t>
      </w:r>
      <w:r w:rsidR="006C6EEF" w:rsidRPr="005B60FA">
        <w:rPr>
          <w:lang w:eastAsia="en-AU"/>
        </w:rPr>
        <w:t xml:space="preserve"> </w:t>
      </w:r>
      <w:r w:rsidRPr="005B60FA">
        <w:rPr>
          <w:lang w:eastAsia="en-AU"/>
        </w:rPr>
        <w:t>happiness</w:t>
      </w:r>
      <w:r w:rsidR="006C6EEF" w:rsidRPr="005B60FA">
        <w:rPr>
          <w:lang w:eastAsia="en-AU"/>
        </w:rPr>
        <w:t xml:space="preserve"> </w:t>
      </w:r>
      <w:r w:rsidRPr="005B60FA">
        <w:rPr>
          <w:lang w:eastAsia="en-AU"/>
        </w:rPr>
        <w:t>become</w:t>
      </w:r>
      <w:r w:rsidR="006C6EEF" w:rsidRPr="005B60FA">
        <w:rPr>
          <w:lang w:eastAsia="en-AU"/>
        </w:rPr>
        <w:t xml:space="preserve"> </w:t>
      </w:r>
      <w:r w:rsidRPr="005B60FA">
        <w:rPr>
          <w:lang w:eastAsia="en-AU"/>
        </w:rPr>
        <w:t>possible</w:t>
      </w:r>
      <w:r w:rsidR="006C6EEF" w:rsidRPr="005B60FA">
        <w:rPr>
          <w:lang w:eastAsia="en-AU"/>
        </w:rPr>
        <w:t xml:space="preserve">.  </w:t>
      </w:r>
      <w:r w:rsidRPr="005B60FA">
        <w:rPr>
          <w:lang w:eastAsia="en-AU"/>
        </w:rPr>
        <w:t>Now</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first</w:t>
      </w:r>
      <w:r w:rsidR="006C6EEF" w:rsidRPr="005B60FA">
        <w:rPr>
          <w:lang w:eastAsia="en-AU"/>
        </w:rPr>
        <w:t xml:space="preserve"> </w:t>
      </w:r>
      <w:r w:rsidRPr="005B60FA">
        <w:rPr>
          <w:lang w:eastAsia="en-AU"/>
        </w:rPr>
        <w:t>time</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man</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whole</w:t>
      </w:r>
      <w:r w:rsidR="006C6EEF" w:rsidRPr="005B60FA">
        <w:rPr>
          <w:lang w:eastAsia="en-AU"/>
        </w:rPr>
        <w:t xml:space="preserve"> </w:t>
      </w:r>
      <w:r w:rsidRPr="005B60FA">
        <w:rPr>
          <w:lang w:eastAsia="en-AU"/>
        </w:rPr>
        <w:t>being</w:t>
      </w:r>
      <w:r w:rsidR="006C6EEF" w:rsidRPr="005B60FA">
        <w:rPr>
          <w:lang w:eastAsia="en-AU"/>
        </w:rPr>
        <w:t xml:space="preserve"> </w:t>
      </w:r>
      <w:r w:rsidRPr="005B60FA">
        <w:rPr>
          <w:lang w:eastAsia="en-AU"/>
        </w:rPr>
        <w:t>can</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integrated,</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harmony</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all</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faculties</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established</w:t>
      </w:r>
      <w:r w:rsidR="006C6EEF" w:rsidRPr="005B60FA">
        <w:rPr>
          <w:lang w:eastAsia="en-AU"/>
        </w:rPr>
        <w:t xml:space="preserve">.  </w:t>
      </w:r>
      <w:r w:rsidRPr="005B60FA">
        <w:rPr>
          <w:lang w:eastAsia="en-AU"/>
        </w:rPr>
        <w:t>Through</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union</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Divine</w:t>
      </w:r>
      <w:r w:rsidR="006C6EEF" w:rsidRPr="005B60FA">
        <w:rPr>
          <w:lang w:eastAsia="en-AU"/>
        </w:rPr>
        <w:t xml:space="preserve"> </w:t>
      </w:r>
      <w:r w:rsidRPr="005B60FA">
        <w:rPr>
          <w:lang w:eastAsia="en-AU"/>
        </w:rPr>
        <w:t>Spirit</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found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secret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unifying</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own</w:t>
      </w:r>
      <w:r w:rsidR="006C6EEF" w:rsidRPr="005B60FA">
        <w:rPr>
          <w:lang w:eastAsia="en-AU"/>
        </w:rPr>
        <w:t xml:space="preserve"> </w:t>
      </w:r>
      <w:r w:rsidRPr="005B60FA">
        <w:rPr>
          <w:lang w:eastAsia="en-AU"/>
        </w:rPr>
        <w:t>being</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who</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Breath</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Joy</w:t>
      </w:r>
      <w:r w:rsidR="006C6EEF" w:rsidRPr="005B60FA">
        <w:rPr>
          <w:lang w:eastAsia="en-AU"/>
        </w:rPr>
        <w:t xml:space="preserve"> </w:t>
      </w:r>
      <w:r w:rsidRPr="005B60FA">
        <w:rPr>
          <w:lang w:eastAsia="en-AU"/>
        </w:rPr>
        <w:t>becomes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animating</w:t>
      </w:r>
      <w:r w:rsidR="006C6EEF" w:rsidRPr="005B60FA">
        <w:rPr>
          <w:lang w:eastAsia="en-AU"/>
        </w:rPr>
        <w:t xml:space="preserve"> </w:t>
      </w:r>
      <w:r w:rsidRPr="005B60FA">
        <w:rPr>
          <w:lang w:eastAsia="en-AU"/>
        </w:rPr>
        <w:t>principle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existence</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knows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Peace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God.</w:t>
      </w:r>
      <w:r w:rsidR="00871926" w:rsidRPr="005B60FA">
        <w:rPr>
          <w:rStyle w:val="FootnoteReference"/>
          <w:lang w:eastAsia="en-AU"/>
        </w:rPr>
        <w:footnoteReference w:id="48"/>
      </w:r>
    </w:p>
    <w:p w:rsidR="003A6AA6" w:rsidRDefault="003B608C" w:rsidP="003A6AA6">
      <w:pPr>
        <w:pStyle w:val="Text"/>
        <w:rPr>
          <w:lang w:eastAsia="en-AU"/>
        </w:rPr>
      </w:pPr>
      <w:r w:rsidRPr="005B60FA">
        <w:rPr>
          <w:lang w:eastAsia="en-AU"/>
        </w:rPr>
        <w:t>One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u</w:t>
      </w:r>
      <w:r w:rsidR="006C6EEF" w:rsidRPr="005B60FA">
        <w:rPr>
          <w:lang w:eastAsia="en-AU"/>
        </w:rPr>
        <w:t>’</w:t>
      </w:r>
      <w:r w:rsidRPr="005B60FA">
        <w:rPr>
          <w:lang w:eastAsia="en-AU"/>
        </w:rPr>
        <w:t>lláh</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major</w:t>
      </w:r>
      <w:r w:rsidR="006C6EEF" w:rsidRPr="005B60FA">
        <w:rPr>
          <w:lang w:eastAsia="en-AU"/>
        </w:rPr>
        <w:t xml:space="preserve"> </w:t>
      </w:r>
      <w:r w:rsidRPr="005B60FA">
        <w:rPr>
          <w:lang w:eastAsia="en-AU"/>
        </w:rPr>
        <w:t>works,</w:t>
      </w:r>
      <w:r w:rsidR="006C6EEF" w:rsidRPr="005B60FA">
        <w:rPr>
          <w:lang w:eastAsia="en-AU"/>
        </w:rPr>
        <w:t xml:space="preserve"> </w:t>
      </w:r>
      <w:r w:rsidR="008F21AF" w:rsidRPr="005B60FA">
        <w:rPr>
          <w:i/>
          <w:iCs/>
          <w:lang w:eastAsia="en-AU"/>
        </w:rPr>
        <w:t xml:space="preserve">The Kitáb-i-Íqán:  </w:t>
      </w:r>
      <w:r w:rsidRPr="005B60FA">
        <w:rPr>
          <w:i/>
          <w:iCs/>
          <w:lang w:eastAsia="en-AU"/>
        </w:rPr>
        <w:t>The</w:t>
      </w:r>
      <w:r w:rsidR="006C6EEF" w:rsidRPr="005B60FA">
        <w:rPr>
          <w:i/>
          <w:iCs/>
          <w:lang w:eastAsia="en-AU"/>
        </w:rPr>
        <w:t xml:space="preserve"> </w:t>
      </w:r>
      <w:r w:rsidRPr="005B60FA">
        <w:rPr>
          <w:i/>
          <w:iCs/>
          <w:lang w:eastAsia="en-AU"/>
        </w:rPr>
        <w:t>Book</w:t>
      </w:r>
      <w:r w:rsidR="006C6EEF" w:rsidRPr="005B60FA">
        <w:rPr>
          <w:i/>
          <w:iCs/>
          <w:lang w:eastAsia="en-AU"/>
        </w:rPr>
        <w:t xml:space="preserve"> </w:t>
      </w:r>
      <w:r w:rsidRPr="005B60FA">
        <w:rPr>
          <w:i/>
          <w:iCs/>
          <w:lang w:eastAsia="en-AU"/>
        </w:rPr>
        <w:t>of</w:t>
      </w:r>
      <w:r w:rsidR="006C6EEF" w:rsidRPr="005B60FA">
        <w:rPr>
          <w:i/>
          <w:iCs/>
          <w:lang w:eastAsia="en-AU"/>
        </w:rPr>
        <w:t xml:space="preserve"> </w:t>
      </w:r>
      <w:r w:rsidRPr="005B60FA">
        <w:rPr>
          <w:i/>
          <w:iCs/>
          <w:lang w:eastAsia="en-AU"/>
        </w:rPr>
        <w:t>Certitude</w:t>
      </w:r>
      <w:r w:rsidRPr="005B60FA">
        <w:rPr>
          <w:lang w:eastAsia="en-AU"/>
        </w:rPr>
        <w: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largely</w:t>
      </w:r>
      <w:r w:rsidR="006C6EEF" w:rsidRPr="005B60FA">
        <w:rPr>
          <w:lang w:eastAsia="en-AU"/>
        </w:rPr>
        <w:t xml:space="preserve"> </w:t>
      </w:r>
      <w:r w:rsidRPr="005B60FA">
        <w:rPr>
          <w:lang w:eastAsia="en-AU"/>
        </w:rPr>
        <w:t>devoted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detailed</w:t>
      </w:r>
      <w:r w:rsidR="006C6EEF" w:rsidRPr="005B60FA">
        <w:rPr>
          <w:lang w:eastAsia="en-AU"/>
        </w:rPr>
        <w:t xml:space="preserve"> </w:t>
      </w:r>
      <w:r w:rsidRPr="005B60FA">
        <w:rPr>
          <w:lang w:eastAsia="en-AU"/>
        </w:rPr>
        <w:t>explanation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way</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provided</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education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mankind</w:t>
      </w:r>
      <w:r w:rsidR="006C6EEF" w:rsidRPr="005B60FA">
        <w:rPr>
          <w:lang w:eastAsia="en-AU"/>
        </w:rPr>
        <w:t xml:space="preserve"> </w:t>
      </w:r>
      <w:r w:rsidRPr="005B60FA">
        <w:rPr>
          <w:lang w:eastAsia="en-AU"/>
        </w:rPr>
        <w:t>through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periodic</w:t>
      </w:r>
      <w:r w:rsidR="006C6EEF" w:rsidRPr="005B60FA">
        <w:rPr>
          <w:lang w:eastAsia="en-AU"/>
        </w:rPr>
        <w:t xml:space="preserve"> </w:t>
      </w:r>
      <w:r w:rsidRPr="005B60FA">
        <w:rPr>
          <w:lang w:eastAsia="en-AU"/>
        </w:rPr>
        <w:t>appearance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human</w:t>
      </w:r>
      <w:r w:rsidR="006C6EEF" w:rsidRPr="005B60FA">
        <w:rPr>
          <w:lang w:eastAsia="en-AU"/>
        </w:rPr>
        <w:t xml:space="preserve"> </w:t>
      </w:r>
      <w:r w:rsidRPr="005B60FA">
        <w:rPr>
          <w:lang w:eastAsia="en-AU"/>
        </w:rPr>
        <w:t>history</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God-sent</w:t>
      </w:r>
      <w:r w:rsidR="006C6EEF" w:rsidRPr="005B60FA">
        <w:rPr>
          <w:lang w:eastAsia="en-AU"/>
        </w:rPr>
        <w:t xml:space="preserve"> </w:t>
      </w:r>
      <w:r w:rsidRPr="005B60FA">
        <w:rPr>
          <w:lang w:eastAsia="en-AU"/>
        </w:rPr>
        <w:t>Manifestation</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Revelator</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one</w:t>
      </w:r>
      <w:r w:rsidR="006C6EEF" w:rsidRPr="005B60FA">
        <w:rPr>
          <w:lang w:eastAsia="en-AU"/>
        </w:rPr>
        <w:t xml:space="preserve"> </w:t>
      </w:r>
      <w:r w:rsidRPr="005B60FA">
        <w:rPr>
          <w:lang w:eastAsia="en-AU"/>
        </w:rPr>
        <w:t>point</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discussion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these</w:t>
      </w:r>
      <w:r w:rsidR="006C6EEF" w:rsidRPr="005B60FA">
        <w:rPr>
          <w:lang w:eastAsia="en-AU"/>
        </w:rPr>
        <w:t xml:space="preserve"> </w:t>
      </w:r>
      <w:r w:rsidRPr="005B60FA">
        <w:rPr>
          <w:lang w:eastAsia="en-AU"/>
        </w:rPr>
        <w:t>questions,</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u</w:t>
      </w:r>
      <w:r w:rsidR="006C6EEF" w:rsidRPr="005B60FA">
        <w:rPr>
          <w:lang w:eastAsia="en-AU"/>
        </w:rPr>
        <w:t>’</w:t>
      </w:r>
      <w:r w:rsidRPr="005B60FA">
        <w:rPr>
          <w:lang w:eastAsia="en-AU"/>
        </w:rPr>
        <w:t>lláh</w:t>
      </w:r>
      <w:r w:rsidR="006C6EEF" w:rsidRPr="005B60FA">
        <w:rPr>
          <w:lang w:eastAsia="en-AU"/>
        </w:rPr>
        <w:t xml:space="preserve"> </w:t>
      </w:r>
      <w:r w:rsidRPr="005B60FA">
        <w:rPr>
          <w:lang w:eastAsia="en-AU"/>
        </w:rPr>
        <w:t>gives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wonderfully</w:t>
      </w:r>
      <w:r w:rsidR="006C6EEF" w:rsidRPr="005B60FA">
        <w:rPr>
          <w:lang w:eastAsia="en-AU"/>
        </w:rPr>
        <w:t xml:space="preserve"> </w:t>
      </w:r>
      <w:r w:rsidRPr="005B60FA">
        <w:rPr>
          <w:lang w:eastAsia="en-AU"/>
        </w:rPr>
        <w:t>explicit</w:t>
      </w:r>
      <w:r w:rsidR="006C6EEF" w:rsidRPr="005B60FA">
        <w:rPr>
          <w:lang w:eastAsia="en-AU"/>
        </w:rPr>
        <w:t xml:space="preserve"> </w:t>
      </w:r>
      <w:r w:rsidRPr="005B60FA">
        <w:rPr>
          <w:lang w:eastAsia="en-AU"/>
        </w:rPr>
        <w:t>description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steps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stages</w:t>
      </w:r>
      <w:r w:rsidR="006C6EEF" w:rsidRPr="005B60FA">
        <w:rPr>
          <w:lang w:eastAsia="en-AU"/>
        </w:rPr>
        <w:t xml:space="preserve"> </w:t>
      </w:r>
      <w:r w:rsidRPr="005B60FA">
        <w:rPr>
          <w:lang w:eastAsia="en-AU"/>
        </w:rPr>
        <w:t>involved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progress</w:t>
      </w:r>
    </w:p>
    <w:p w:rsidR="003A6AA6" w:rsidRDefault="003A6AA6">
      <w:pPr>
        <w:widowControl/>
        <w:kinsoku/>
        <w:overflowPunct/>
        <w:textAlignment w:val="auto"/>
        <w:rPr>
          <w:rFonts w:cs="Gentium Book Basic"/>
          <w:lang w:eastAsia="en-AU"/>
        </w:rPr>
      </w:pPr>
      <w:r>
        <w:rPr>
          <w:lang w:eastAsia="en-AU"/>
        </w:rPr>
        <w:br w:type="page"/>
      </w:r>
    </w:p>
    <w:p w:rsidR="003B608C" w:rsidRPr="005B60FA" w:rsidRDefault="003B608C" w:rsidP="003A6AA6">
      <w:pPr>
        <w:pStyle w:val="Textcts"/>
        <w:rPr>
          <w:lang w:eastAsia="en-AU"/>
        </w:rPr>
      </w:pPr>
      <w:r w:rsidRPr="005B60FA">
        <w:rPr>
          <w:lang w:eastAsia="en-AU"/>
        </w:rPr>
        <w:t>towards</w:t>
      </w:r>
      <w:r w:rsidR="006C6EEF" w:rsidRPr="005B60FA">
        <w:rPr>
          <w:lang w:eastAsia="en-AU"/>
        </w:rPr>
        <w:t xml:space="preserve"> </w:t>
      </w:r>
      <w:r w:rsidRPr="005B60FA">
        <w:rPr>
          <w:lang w:eastAsia="en-AU"/>
        </w:rPr>
        <w:t>full</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portion</w:t>
      </w:r>
      <w:r w:rsidR="006C6EEF" w:rsidRPr="005B60FA">
        <w:rPr>
          <w:lang w:eastAsia="en-AU"/>
        </w:rPr>
        <w:t xml:space="preserve"> </w:t>
      </w:r>
      <w:r w:rsidRPr="005B60FA">
        <w:rPr>
          <w:lang w:eastAsia="en-AU"/>
        </w:rPr>
        <w:t>of</w:t>
      </w:r>
      <w:r w:rsidR="006C6EEF" w:rsidRPr="005B60FA">
        <w:rPr>
          <w:lang w:eastAsia="en-AU"/>
        </w:rPr>
        <w:t xml:space="preserve"> </w:t>
      </w:r>
      <w:r w:rsidR="008F21AF" w:rsidRPr="005B60FA">
        <w:rPr>
          <w:i/>
          <w:iCs/>
          <w:lang w:eastAsia="en-AU"/>
        </w:rPr>
        <w:t>The Kitáb-i-Íqán</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become</w:t>
      </w:r>
      <w:r w:rsidR="006C6EEF" w:rsidRPr="005B60FA">
        <w:rPr>
          <w:lang w:eastAsia="en-AU"/>
        </w:rPr>
        <w:t xml:space="preserve"> </w:t>
      </w:r>
      <w:r w:rsidRPr="005B60FA">
        <w:rPr>
          <w:lang w:eastAsia="en-AU"/>
        </w:rPr>
        <w:t>popularly</w:t>
      </w:r>
      <w:r w:rsidR="006C6EEF" w:rsidRPr="005B60FA">
        <w:rPr>
          <w:lang w:eastAsia="en-AU"/>
        </w:rPr>
        <w:t xml:space="preserve"> </w:t>
      </w:r>
      <w:r w:rsidRPr="005B60FA">
        <w:rPr>
          <w:lang w:eastAsia="en-AU"/>
        </w:rPr>
        <w:t>known</w:t>
      </w:r>
      <w:r w:rsidR="006C6EEF" w:rsidRPr="005B60FA">
        <w:rPr>
          <w:lang w:eastAsia="en-AU"/>
        </w:rPr>
        <w:t xml:space="preserve"> </w:t>
      </w:r>
      <w:r w:rsidRPr="005B60FA">
        <w:rPr>
          <w:lang w:eastAsia="en-AU"/>
        </w:rPr>
        <w:t>among</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ís</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“Tablet</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True</w:t>
      </w:r>
      <w:r w:rsidR="006C6EEF" w:rsidRPr="005B60FA">
        <w:rPr>
          <w:lang w:eastAsia="en-AU"/>
        </w:rPr>
        <w:t xml:space="preserve"> </w:t>
      </w:r>
      <w:r w:rsidRPr="005B60FA">
        <w:rPr>
          <w:lang w:eastAsia="en-AU"/>
        </w:rPr>
        <w:t>Seeker</w:t>
      </w:r>
      <w:r w:rsidR="006C6EEF" w:rsidRPr="005B60FA">
        <w:rPr>
          <w:lang w:eastAsia="en-AU"/>
        </w:rPr>
        <w:t xml:space="preserve">”, </w:t>
      </w:r>
      <w:r w:rsidRPr="005B60FA">
        <w:rPr>
          <w:lang w:eastAsia="en-AU"/>
        </w:rPr>
        <w:t>although</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u</w:t>
      </w:r>
      <w:r w:rsidR="006C6EEF" w:rsidRPr="005B60FA">
        <w:rPr>
          <w:lang w:eastAsia="en-AU"/>
        </w:rPr>
        <w:t>’</w:t>
      </w:r>
      <w:r w:rsidRPr="005B60FA">
        <w:rPr>
          <w:lang w:eastAsia="en-AU"/>
        </w:rPr>
        <w:t>lláh</w:t>
      </w:r>
      <w:r w:rsidR="006C6EEF" w:rsidRPr="005B60FA">
        <w:rPr>
          <w:lang w:eastAsia="en-AU"/>
        </w:rPr>
        <w:t xml:space="preserve"> </w:t>
      </w:r>
      <w:r w:rsidRPr="005B60FA">
        <w:rPr>
          <w:lang w:eastAsia="en-AU"/>
        </w:rPr>
        <w:t>does</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Himself</w:t>
      </w:r>
      <w:r w:rsidR="006C6EEF" w:rsidRPr="005B60FA">
        <w:rPr>
          <w:lang w:eastAsia="en-AU"/>
        </w:rPr>
        <w:t xml:space="preserve"> </w:t>
      </w:r>
      <w:r w:rsidRPr="005B60FA">
        <w:rPr>
          <w:lang w:eastAsia="en-AU"/>
        </w:rPr>
        <w:t>designate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passage</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any</w:t>
      </w:r>
      <w:r w:rsidR="006C6EEF" w:rsidRPr="005B60FA">
        <w:rPr>
          <w:lang w:eastAsia="en-AU"/>
        </w:rPr>
        <w:t xml:space="preserve"> </w:t>
      </w:r>
      <w:r w:rsidRPr="005B60FA">
        <w:rPr>
          <w:lang w:eastAsia="en-AU"/>
        </w:rPr>
        <w:t>other</w:t>
      </w:r>
      <w:r w:rsidR="006C6EEF" w:rsidRPr="005B60FA">
        <w:rPr>
          <w:lang w:eastAsia="en-AU"/>
        </w:rPr>
        <w:t xml:space="preserve"> </w:t>
      </w:r>
      <w:r w:rsidRPr="005B60FA">
        <w:rPr>
          <w:lang w:eastAsia="en-AU"/>
        </w:rPr>
        <w:t>appellation.</w:t>
      </w:r>
    </w:p>
    <w:p w:rsidR="003B608C" w:rsidRPr="005B60FA" w:rsidRDefault="003B608C" w:rsidP="00A259CB">
      <w:pPr>
        <w:pStyle w:val="Text"/>
        <w:rPr>
          <w:lang w:eastAsia="en-AU"/>
        </w:rPr>
      </w:pPr>
      <w:r w:rsidRPr="005B60FA">
        <w:rPr>
          <w:lang w:eastAsia="en-AU"/>
        </w:rPr>
        <w:t>In</w:t>
      </w:r>
      <w:r w:rsidR="006C6EEF" w:rsidRPr="005B60FA">
        <w:rPr>
          <w:lang w:eastAsia="en-AU"/>
        </w:rPr>
        <w:t xml:space="preserve"> </w:t>
      </w:r>
      <w:r w:rsidRPr="005B60FA">
        <w:rPr>
          <w:lang w:eastAsia="en-AU"/>
        </w:rPr>
        <w:t>general</w:t>
      </w:r>
      <w:r w:rsidR="006C6EEF" w:rsidRPr="005B60FA">
        <w:rPr>
          <w:lang w:eastAsia="en-AU"/>
        </w:rPr>
        <w:t xml:space="preserve"> </w:t>
      </w:r>
      <w:r w:rsidRPr="005B60FA">
        <w:rPr>
          <w:lang w:eastAsia="en-AU"/>
        </w:rPr>
        <w:t>terms,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“true</w:t>
      </w:r>
      <w:r w:rsidR="006C6EEF" w:rsidRPr="005B60FA">
        <w:rPr>
          <w:lang w:eastAsia="en-AU"/>
        </w:rPr>
        <w:t xml:space="preserve"> </w:t>
      </w:r>
      <w:r w:rsidRPr="005B60FA">
        <w:rPr>
          <w:lang w:eastAsia="en-AU"/>
        </w:rPr>
        <w:t>seeker”</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anyone</w:t>
      </w:r>
      <w:r w:rsidR="006C6EEF" w:rsidRPr="005B60FA">
        <w:rPr>
          <w:lang w:eastAsia="en-AU"/>
        </w:rPr>
        <w:t xml:space="preserve"> </w:t>
      </w:r>
      <w:r w:rsidRPr="005B60FA">
        <w:rPr>
          <w:lang w:eastAsia="en-AU"/>
        </w:rPr>
        <w:t>who</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become</w:t>
      </w:r>
      <w:r w:rsidR="006C6EEF" w:rsidRPr="005B60FA">
        <w:rPr>
          <w:lang w:eastAsia="en-AU"/>
        </w:rPr>
        <w:t xml:space="preserve"> </w:t>
      </w:r>
      <w:r w:rsidRPr="005B60FA">
        <w:rPr>
          <w:lang w:eastAsia="en-AU"/>
        </w:rPr>
        <w:t>aware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objective</w:t>
      </w:r>
      <w:r w:rsidR="006C6EEF" w:rsidRPr="005B60FA">
        <w:rPr>
          <w:lang w:eastAsia="en-AU"/>
        </w:rPr>
        <w:t xml:space="preserve"> </w:t>
      </w:r>
      <w:r w:rsidRPr="005B60FA">
        <w:rPr>
          <w:lang w:eastAsia="en-AU"/>
        </w:rPr>
        <w:t>existence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dimension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reality,</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realized</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constitute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basic</w:t>
      </w:r>
      <w:r w:rsidR="006C6EEF" w:rsidRPr="005B60FA">
        <w:rPr>
          <w:lang w:eastAsia="en-AU"/>
        </w:rPr>
        <w:t xml:space="preserve"> </w:t>
      </w:r>
      <w:r w:rsidRPr="005B60FA">
        <w:rPr>
          <w:lang w:eastAsia="en-AU"/>
        </w:rPr>
        <w:t>purpose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existence,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sincerely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seriously</w:t>
      </w:r>
      <w:r w:rsidR="006C6EEF" w:rsidRPr="005B60FA">
        <w:rPr>
          <w:lang w:eastAsia="en-AU"/>
        </w:rPr>
        <w:t xml:space="preserve"> </w:t>
      </w:r>
      <w:r w:rsidRPr="005B60FA">
        <w:rPr>
          <w:lang w:eastAsia="en-AU"/>
        </w:rPr>
        <w:t>embarked</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enterprise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fostering</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progress</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quite</w:t>
      </w:r>
      <w:r w:rsidR="006C6EEF" w:rsidRPr="005B60FA">
        <w:rPr>
          <w:lang w:eastAsia="en-AU"/>
        </w:rPr>
        <w:t xml:space="preserve"> </w:t>
      </w:r>
      <w:r w:rsidRPr="005B60FA">
        <w:rPr>
          <w:lang w:eastAsia="en-AU"/>
        </w:rPr>
        <w:t>clear</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context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passage</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u</w:t>
      </w:r>
      <w:r w:rsidR="006C6EEF" w:rsidRPr="005B60FA">
        <w:rPr>
          <w:lang w:eastAsia="en-AU"/>
        </w:rPr>
        <w:t>’</w:t>
      </w:r>
      <w:r w:rsidRPr="005B60FA">
        <w:rPr>
          <w:lang w:eastAsia="en-AU"/>
        </w:rPr>
        <w:t>lláh</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primarily</w:t>
      </w:r>
      <w:r w:rsidR="006C6EEF" w:rsidRPr="005B60FA">
        <w:rPr>
          <w:lang w:eastAsia="en-AU"/>
        </w:rPr>
        <w:t xml:space="preserve"> </w:t>
      </w:r>
      <w:r w:rsidRPr="005B60FA">
        <w:rPr>
          <w:lang w:eastAsia="en-AU"/>
        </w:rPr>
        <w:t>addressing</w:t>
      </w:r>
      <w:r w:rsidR="006C6EEF" w:rsidRPr="005B60FA">
        <w:rPr>
          <w:lang w:eastAsia="en-AU"/>
        </w:rPr>
        <w:t xml:space="preserve"> </w:t>
      </w:r>
      <w:r w:rsidRPr="005B60FA">
        <w:rPr>
          <w:lang w:eastAsia="en-AU"/>
        </w:rPr>
        <w:t>those</w:t>
      </w:r>
      <w:r w:rsidR="006C6EEF" w:rsidRPr="005B60FA">
        <w:rPr>
          <w:lang w:eastAsia="en-AU"/>
        </w:rPr>
        <w:t xml:space="preserve"> </w:t>
      </w:r>
      <w:r w:rsidRPr="005B60FA">
        <w:rPr>
          <w:lang w:eastAsia="en-AU"/>
        </w:rPr>
        <w:t>who</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already</w:t>
      </w:r>
      <w:r w:rsidR="006C6EEF" w:rsidRPr="005B60FA">
        <w:rPr>
          <w:lang w:eastAsia="en-AU"/>
        </w:rPr>
        <w:t xml:space="preserve"> </w:t>
      </w:r>
      <w:r w:rsidRPr="005B60FA">
        <w:rPr>
          <w:lang w:eastAsia="en-AU"/>
        </w:rPr>
        <w:t>reached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stage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accepting</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Manifestation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obeying</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commandments.</w:t>
      </w:r>
    </w:p>
    <w:p w:rsidR="003B608C" w:rsidRPr="005B60FA" w:rsidRDefault="003B608C" w:rsidP="00E32D7A">
      <w:pPr>
        <w:pStyle w:val="Text"/>
        <w:rPr>
          <w:lang w:eastAsia="en-AU"/>
        </w:rPr>
      </w:pPr>
      <w:r w:rsidRPr="005B60FA">
        <w:rPr>
          <w:lang w:eastAsia="en-AU"/>
        </w:rPr>
        <w:t>Bahá</w:t>
      </w:r>
      <w:r w:rsidR="006C6EEF" w:rsidRPr="005B60FA">
        <w:rPr>
          <w:lang w:eastAsia="en-AU"/>
        </w:rPr>
        <w:t>’</w:t>
      </w:r>
      <w:r w:rsidRPr="005B60FA">
        <w:rPr>
          <w:lang w:eastAsia="en-AU"/>
        </w:rPr>
        <w:t>u</w:t>
      </w:r>
      <w:r w:rsidR="006C6EEF" w:rsidRPr="005B60FA">
        <w:rPr>
          <w:lang w:eastAsia="en-AU"/>
        </w:rPr>
        <w:t>’</w:t>
      </w:r>
      <w:r w:rsidRPr="005B60FA">
        <w:rPr>
          <w:lang w:eastAsia="en-AU"/>
        </w:rPr>
        <w:t>lláh</w:t>
      </w:r>
      <w:r w:rsidR="006C6EEF" w:rsidRPr="005B60FA">
        <w:rPr>
          <w:lang w:eastAsia="en-AU"/>
        </w:rPr>
        <w:t xml:space="preserve"> </w:t>
      </w:r>
      <w:r w:rsidRPr="005B60FA">
        <w:rPr>
          <w:lang w:eastAsia="en-AU"/>
        </w:rPr>
        <w:t>begins</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describing</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considerable</w:t>
      </w:r>
      <w:r w:rsidR="006C6EEF" w:rsidRPr="005B60FA">
        <w:rPr>
          <w:lang w:eastAsia="en-AU"/>
        </w:rPr>
        <w:t xml:space="preserve"> </w:t>
      </w:r>
      <w:r w:rsidRPr="005B60FA">
        <w:rPr>
          <w:lang w:eastAsia="en-AU"/>
        </w:rPr>
        <w:t>detail</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attitudes,</w:t>
      </w:r>
      <w:r w:rsidR="006C6EEF" w:rsidRPr="005B60FA">
        <w:rPr>
          <w:lang w:eastAsia="en-AU"/>
        </w:rPr>
        <w:t xml:space="preserve"> </w:t>
      </w:r>
      <w:r w:rsidRPr="005B60FA">
        <w:rPr>
          <w:lang w:eastAsia="en-AU"/>
        </w:rPr>
        <w:t>thought</w:t>
      </w:r>
      <w:r w:rsidR="006C6EEF" w:rsidRPr="005B60FA">
        <w:rPr>
          <w:lang w:eastAsia="en-AU"/>
        </w:rPr>
        <w:t xml:space="preserve"> </w:t>
      </w:r>
      <w:r w:rsidRPr="005B60FA">
        <w:rPr>
          <w:lang w:eastAsia="en-AU"/>
        </w:rPr>
        <w:t>patterns,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behaviour</w:t>
      </w:r>
      <w:r w:rsidR="006C6EEF" w:rsidRPr="005B60FA">
        <w:rPr>
          <w:lang w:eastAsia="en-AU"/>
        </w:rPr>
        <w:t xml:space="preserve"> </w:t>
      </w:r>
      <w:r w:rsidRPr="005B60FA">
        <w:rPr>
          <w:lang w:eastAsia="en-AU"/>
        </w:rPr>
        <w:t>patterns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characterize</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true</w:t>
      </w:r>
      <w:r w:rsidR="006C6EEF" w:rsidRPr="005B60FA">
        <w:rPr>
          <w:lang w:eastAsia="en-AU"/>
        </w:rPr>
        <w:t xml:space="preserve"> </w:t>
      </w:r>
      <w:r w:rsidRPr="005B60FA">
        <w:rPr>
          <w:lang w:eastAsia="en-AU"/>
        </w:rPr>
        <w:t>seeker</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mentions</w:t>
      </w:r>
      <w:r w:rsidR="006C6EEF" w:rsidRPr="005B60FA">
        <w:rPr>
          <w:lang w:eastAsia="en-AU"/>
        </w:rPr>
        <w:t xml:space="preserve"> </w:t>
      </w:r>
      <w:r w:rsidRPr="005B60FA">
        <w:rPr>
          <w:lang w:eastAsia="en-AU"/>
        </w:rPr>
        <w:t>such</w:t>
      </w:r>
      <w:r w:rsidR="006C6EEF" w:rsidRPr="005B60FA">
        <w:rPr>
          <w:lang w:eastAsia="en-AU"/>
        </w:rPr>
        <w:t xml:space="preserve"> </w:t>
      </w:r>
      <w:r w:rsidRPr="005B60FA">
        <w:rPr>
          <w:lang w:eastAsia="en-AU"/>
        </w:rPr>
        <w:t>things</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humility,</w:t>
      </w:r>
      <w:r w:rsidR="006C6EEF" w:rsidRPr="005B60FA">
        <w:rPr>
          <w:lang w:eastAsia="en-AU"/>
        </w:rPr>
        <w:t xml:space="preserve"> </w:t>
      </w:r>
      <w:r w:rsidRPr="005B60FA">
        <w:rPr>
          <w:lang w:eastAsia="en-AU"/>
        </w:rPr>
        <w:t>abstention</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backbiting</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vicious</w:t>
      </w:r>
      <w:r w:rsidR="006C6EEF" w:rsidRPr="005B60FA">
        <w:rPr>
          <w:lang w:eastAsia="en-AU"/>
        </w:rPr>
        <w:t xml:space="preserve"> </w:t>
      </w:r>
      <w:r w:rsidRPr="005B60FA">
        <w:rPr>
          <w:lang w:eastAsia="en-AU"/>
        </w:rPr>
        <w:t>criticism</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others,</w:t>
      </w:r>
      <w:r w:rsidR="006C6EEF" w:rsidRPr="005B60FA">
        <w:rPr>
          <w:lang w:eastAsia="en-AU"/>
        </w:rPr>
        <w:t xml:space="preserve"> </w:t>
      </w:r>
      <w:r w:rsidRPr="005B60FA">
        <w:rPr>
          <w:lang w:eastAsia="en-AU"/>
        </w:rPr>
        <w:t>kindness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helpfulness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those</w:t>
      </w:r>
      <w:r w:rsidR="006C6EEF" w:rsidRPr="005B60FA">
        <w:rPr>
          <w:lang w:eastAsia="en-AU"/>
        </w:rPr>
        <w:t xml:space="preserve"> </w:t>
      </w:r>
      <w:r w:rsidRPr="005B60FA">
        <w:rPr>
          <w:lang w:eastAsia="en-AU"/>
        </w:rPr>
        <w:t>who</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poor</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otherwise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need,</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regular</w:t>
      </w:r>
      <w:r w:rsidR="006C6EEF" w:rsidRPr="005B60FA">
        <w:rPr>
          <w:lang w:eastAsia="en-AU"/>
        </w:rPr>
        <w:t xml:space="preserve"> </w:t>
      </w:r>
      <w:r w:rsidRPr="005B60FA">
        <w:rPr>
          <w:lang w:eastAsia="en-AU"/>
        </w:rPr>
        <w:t>practice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discipline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prayer</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meditation</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concludes</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description</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saying</w:t>
      </w:r>
      <w:r w:rsidR="006C6EEF" w:rsidRPr="005B60FA">
        <w:rPr>
          <w:lang w:eastAsia="en-AU"/>
        </w:rPr>
        <w:t xml:space="preserve"> </w:t>
      </w:r>
      <w:r w:rsidRPr="005B60FA">
        <w:rPr>
          <w:lang w:eastAsia="en-AU"/>
        </w:rPr>
        <w:t>“</w:t>
      </w:r>
      <w:r w:rsidRPr="005B60FA">
        <w:rPr>
          <w:i/>
          <w:iCs/>
          <w:lang w:eastAsia="en-AU"/>
        </w:rPr>
        <w:t>These</w:t>
      </w:r>
      <w:r w:rsidR="006C6EEF" w:rsidRPr="005B60FA">
        <w:rPr>
          <w:i/>
          <w:iCs/>
          <w:lang w:eastAsia="en-AU"/>
        </w:rPr>
        <w:t xml:space="preserve"> </w:t>
      </w:r>
      <w:r w:rsidRPr="005B60FA">
        <w:rPr>
          <w:i/>
          <w:iCs/>
          <w:lang w:eastAsia="en-AU"/>
        </w:rPr>
        <w:t>are</w:t>
      </w:r>
      <w:r w:rsidR="006C6EEF" w:rsidRPr="005B60FA">
        <w:rPr>
          <w:i/>
          <w:iCs/>
          <w:lang w:eastAsia="en-AU"/>
        </w:rPr>
        <w:t xml:space="preserve"> </w:t>
      </w:r>
      <w:r w:rsidRPr="005B60FA">
        <w:rPr>
          <w:i/>
          <w:iCs/>
          <w:lang w:eastAsia="en-AU"/>
        </w:rPr>
        <w:t>among</w:t>
      </w:r>
      <w:r w:rsidR="006C6EEF" w:rsidRPr="005B60FA">
        <w:rPr>
          <w:i/>
          <w:iCs/>
          <w:lang w:eastAsia="en-AU"/>
        </w:rPr>
        <w:t xml:space="preserve"> </w:t>
      </w:r>
      <w:r w:rsidRPr="005B60FA">
        <w:rPr>
          <w:i/>
          <w:iCs/>
          <w:lang w:eastAsia="en-AU"/>
        </w:rPr>
        <w:t>the</w:t>
      </w:r>
      <w:r w:rsidR="006C6EEF" w:rsidRPr="005B60FA">
        <w:rPr>
          <w:i/>
          <w:iCs/>
          <w:lang w:eastAsia="en-AU"/>
        </w:rPr>
        <w:t xml:space="preserve"> </w:t>
      </w:r>
      <w:r w:rsidRPr="005B60FA">
        <w:rPr>
          <w:i/>
          <w:iCs/>
          <w:lang w:eastAsia="en-AU"/>
        </w:rPr>
        <w:t>attributes</w:t>
      </w:r>
      <w:r w:rsidR="006C6EEF" w:rsidRPr="005B60FA">
        <w:rPr>
          <w:i/>
          <w:iCs/>
          <w:lang w:eastAsia="en-AU"/>
        </w:rPr>
        <w:t xml:space="preserve"> </w:t>
      </w:r>
      <w:r w:rsidRPr="005B60FA">
        <w:rPr>
          <w:i/>
          <w:iCs/>
          <w:lang w:eastAsia="en-AU"/>
        </w:rPr>
        <w:t>of</w:t>
      </w:r>
      <w:r w:rsidR="006C6EEF" w:rsidRPr="005B60FA">
        <w:rPr>
          <w:i/>
          <w:iCs/>
          <w:lang w:eastAsia="en-AU"/>
        </w:rPr>
        <w:t xml:space="preserve"> </w:t>
      </w:r>
      <w:r w:rsidRPr="005B60FA">
        <w:rPr>
          <w:i/>
          <w:iCs/>
          <w:lang w:eastAsia="en-AU"/>
        </w:rPr>
        <w:t>the</w:t>
      </w:r>
      <w:r w:rsidR="006C6EEF" w:rsidRPr="005B60FA">
        <w:rPr>
          <w:i/>
          <w:iCs/>
          <w:lang w:eastAsia="en-AU"/>
        </w:rPr>
        <w:t xml:space="preserve"> </w:t>
      </w:r>
      <w:r w:rsidRPr="005B60FA">
        <w:rPr>
          <w:i/>
          <w:iCs/>
          <w:lang w:eastAsia="en-AU"/>
        </w:rPr>
        <w:t>exalted,</w:t>
      </w:r>
      <w:r w:rsidR="006C6EEF" w:rsidRPr="005B60FA">
        <w:rPr>
          <w:i/>
          <w:iCs/>
          <w:lang w:eastAsia="en-AU"/>
        </w:rPr>
        <w:t xml:space="preserve"> </w:t>
      </w:r>
      <w:r w:rsidRPr="005B60FA">
        <w:rPr>
          <w:i/>
          <w:iCs/>
          <w:lang w:eastAsia="en-AU"/>
        </w:rPr>
        <w:t>and</w:t>
      </w:r>
      <w:r w:rsidR="006C6EEF" w:rsidRPr="005B60FA">
        <w:rPr>
          <w:i/>
          <w:iCs/>
          <w:lang w:eastAsia="en-AU"/>
        </w:rPr>
        <w:t xml:space="preserve"> </w:t>
      </w:r>
      <w:r w:rsidRPr="005B60FA">
        <w:rPr>
          <w:i/>
          <w:iCs/>
          <w:lang w:eastAsia="en-AU"/>
        </w:rPr>
        <w:t>constitute</w:t>
      </w:r>
      <w:r w:rsidR="006C6EEF" w:rsidRPr="005B60FA">
        <w:rPr>
          <w:i/>
          <w:iCs/>
          <w:lang w:eastAsia="en-AU"/>
        </w:rPr>
        <w:t xml:space="preserve"> </w:t>
      </w:r>
      <w:r w:rsidRPr="005B60FA">
        <w:rPr>
          <w:i/>
          <w:iCs/>
          <w:lang w:eastAsia="en-AU"/>
        </w:rPr>
        <w:t>the</w:t>
      </w:r>
      <w:r w:rsidR="006C6EEF" w:rsidRPr="005B60FA">
        <w:rPr>
          <w:i/>
          <w:iCs/>
          <w:lang w:eastAsia="en-AU"/>
        </w:rPr>
        <w:t xml:space="preserve"> </w:t>
      </w:r>
      <w:r w:rsidRPr="005B60FA">
        <w:rPr>
          <w:i/>
          <w:iCs/>
          <w:lang w:eastAsia="en-AU"/>
        </w:rPr>
        <w:t>hall-mark</w:t>
      </w:r>
      <w:r w:rsidR="006C6EEF" w:rsidRPr="005B60FA">
        <w:rPr>
          <w:i/>
          <w:iCs/>
          <w:lang w:eastAsia="en-AU"/>
        </w:rPr>
        <w:t xml:space="preserve"> </w:t>
      </w:r>
      <w:r w:rsidRPr="005B60FA">
        <w:rPr>
          <w:i/>
          <w:iCs/>
          <w:lang w:eastAsia="en-AU"/>
        </w:rPr>
        <w:t>of</w:t>
      </w:r>
      <w:r w:rsidR="006C6EEF" w:rsidRPr="005B60FA">
        <w:rPr>
          <w:i/>
          <w:iCs/>
          <w:lang w:eastAsia="en-AU"/>
        </w:rPr>
        <w:t xml:space="preserve"> </w:t>
      </w:r>
      <w:r w:rsidRPr="005B60FA">
        <w:rPr>
          <w:i/>
          <w:iCs/>
          <w:lang w:eastAsia="en-AU"/>
        </w:rPr>
        <w:t>the</w:t>
      </w:r>
      <w:r w:rsidR="006C6EEF" w:rsidRPr="005B60FA">
        <w:rPr>
          <w:i/>
          <w:iCs/>
          <w:lang w:eastAsia="en-AU"/>
        </w:rPr>
        <w:t xml:space="preserve"> </w:t>
      </w:r>
      <w:r w:rsidRPr="005B60FA">
        <w:rPr>
          <w:i/>
          <w:iCs/>
          <w:lang w:eastAsia="en-AU"/>
        </w:rPr>
        <w:t>spiritually-minded</w:t>
      </w:r>
      <w:r w:rsidR="00E32D7A" w:rsidRPr="005B60FA">
        <w:rPr>
          <w:i/>
          <w:iCs/>
          <w:lang w:eastAsia="en-AU"/>
        </w:rPr>
        <w:t>.</w:t>
      </w:r>
      <w:r w:rsidR="006C6EEF" w:rsidRPr="005B60FA">
        <w:rPr>
          <w:i/>
          <w:iCs/>
          <w:lang w:eastAsia="en-AU"/>
        </w:rPr>
        <w:t xml:space="preserve"> </w:t>
      </w:r>
      <w:r w:rsidRPr="005B60FA">
        <w:rPr>
          <w:i/>
          <w:iCs/>
          <w:lang w:eastAsia="en-AU"/>
        </w:rPr>
        <w:t>…</w:t>
      </w:r>
      <w:r w:rsidR="00E32D7A" w:rsidRPr="005B60FA">
        <w:rPr>
          <w:i/>
          <w:iCs/>
          <w:lang w:eastAsia="en-AU"/>
        </w:rPr>
        <w:t xml:space="preserve">  </w:t>
      </w:r>
      <w:r w:rsidRPr="005B60FA">
        <w:rPr>
          <w:i/>
          <w:iCs/>
          <w:lang w:eastAsia="en-AU"/>
        </w:rPr>
        <w:t>When</w:t>
      </w:r>
      <w:r w:rsidR="006C6EEF" w:rsidRPr="005B60FA">
        <w:rPr>
          <w:i/>
          <w:iCs/>
          <w:lang w:eastAsia="en-AU"/>
        </w:rPr>
        <w:t xml:space="preserve"> </w:t>
      </w:r>
      <w:r w:rsidRPr="005B60FA">
        <w:rPr>
          <w:i/>
          <w:iCs/>
          <w:lang w:eastAsia="en-AU"/>
        </w:rPr>
        <w:t>the</w:t>
      </w:r>
      <w:r w:rsidR="006C6EEF" w:rsidRPr="005B60FA">
        <w:rPr>
          <w:i/>
          <w:iCs/>
          <w:lang w:eastAsia="en-AU"/>
        </w:rPr>
        <w:t xml:space="preserve"> </w:t>
      </w:r>
      <w:r w:rsidRPr="005B60FA">
        <w:rPr>
          <w:i/>
          <w:iCs/>
          <w:lang w:eastAsia="en-AU"/>
        </w:rPr>
        <w:t>detached</w:t>
      </w:r>
      <w:r w:rsidR="006C6EEF" w:rsidRPr="005B60FA">
        <w:rPr>
          <w:i/>
          <w:iCs/>
          <w:lang w:eastAsia="en-AU"/>
        </w:rPr>
        <w:t xml:space="preserve"> </w:t>
      </w:r>
      <w:r w:rsidRPr="005B60FA">
        <w:rPr>
          <w:i/>
          <w:iCs/>
          <w:lang w:eastAsia="en-AU"/>
        </w:rPr>
        <w:t>wayfarer</w:t>
      </w:r>
      <w:r w:rsidR="006C6EEF" w:rsidRPr="005B60FA">
        <w:rPr>
          <w:i/>
          <w:iCs/>
          <w:lang w:eastAsia="en-AU"/>
        </w:rPr>
        <w:t xml:space="preserve"> </w:t>
      </w:r>
      <w:r w:rsidRPr="005B60FA">
        <w:rPr>
          <w:i/>
          <w:iCs/>
          <w:lang w:eastAsia="en-AU"/>
        </w:rPr>
        <w:t>and</w:t>
      </w:r>
      <w:r w:rsidR="006C6EEF" w:rsidRPr="005B60FA">
        <w:rPr>
          <w:i/>
          <w:iCs/>
          <w:lang w:eastAsia="en-AU"/>
        </w:rPr>
        <w:t xml:space="preserve"> </w:t>
      </w:r>
      <w:r w:rsidRPr="005B60FA">
        <w:rPr>
          <w:i/>
          <w:iCs/>
          <w:lang w:eastAsia="en-AU"/>
        </w:rPr>
        <w:t>sincere</w:t>
      </w:r>
      <w:r w:rsidR="006C6EEF" w:rsidRPr="005B60FA">
        <w:rPr>
          <w:i/>
          <w:iCs/>
          <w:lang w:eastAsia="en-AU"/>
        </w:rPr>
        <w:t xml:space="preserve"> </w:t>
      </w:r>
      <w:r w:rsidRPr="005B60FA">
        <w:rPr>
          <w:i/>
          <w:iCs/>
          <w:lang w:eastAsia="en-AU"/>
        </w:rPr>
        <w:t>seeker</w:t>
      </w:r>
      <w:r w:rsidR="006C6EEF" w:rsidRPr="005B60FA">
        <w:rPr>
          <w:i/>
          <w:iCs/>
          <w:lang w:eastAsia="en-AU"/>
        </w:rPr>
        <w:t xml:space="preserve"> </w:t>
      </w:r>
      <w:r w:rsidRPr="005B60FA">
        <w:rPr>
          <w:i/>
          <w:iCs/>
          <w:lang w:eastAsia="en-AU"/>
        </w:rPr>
        <w:t>hath</w:t>
      </w:r>
      <w:r w:rsidR="006C6EEF" w:rsidRPr="005B60FA">
        <w:rPr>
          <w:i/>
          <w:iCs/>
          <w:lang w:eastAsia="en-AU"/>
        </w:rPr>
        <w:t xml:space="preserve"> </w:t>
      </w:r>
      <w:r w:rsidRPr="005B60FA">
        <w:rPr>
          <w:i/>
          <w:iCs/>
          <w:lang w:eastAsia="en-AU"/>
        </w:rPr>
        <w:t>fulfilled</w:t>
      </w:r>
      <w:r w:rsidR="006C6EEF" w:rsidRPr="005B60FA">
        <w:rPr>
          <w:i/>
          <w:iCs/>
          <w:lang w:eastAsia="en-AU"/>
        </w:rPr>
        <w:t xml:space="preserve"> </w:t>
      </w:r>
      <w:r w:rsidRPr="005B60FA">
        <w:rPr>
          <w:i/>
          <w:iCs/>
          <w:lang w:eastAsia="en-AU"/>
        </w:rPr>
        <w:t>these</w:t>
      </w:r>
      <w:r w:rsidR="006C6EEF" w:rsidRPr="005B60FA">
        <w:rPr>
          <w:i/>
          <w:iCs/>
          <w:lang w:eastAsia="en-AU"/>
        </w:rPr>
        <w:t xml:space="preserve"> </w:t>
      </w:r>
      <w:r w:rsidRPr="005B60FA">
        <w:rPr>
          <w:i/>
          <w:iCs/>
          <w:lang w:eastAsia="en-AU"/>
        </w:rPr>
        <w:t>essential</w:t>
      </w:r>
      <w:r w:rsidR="006C6EEF" w:rsidRPr="005B60FA">
        <w:rPr>
          <w:i/>
          <w:iCs/>
          <w:lang w:eastAsia="en-AU"/>
        </w:rPr>
        <w:t xml:space="preserve"> </w:t>
      </w:r>
      <w:r w:rsidRPr="005B60FA">
        <w:rPr>
          <w:i/>
          <w:iCs/>
          <w:lang w:eastAsia="en-AU"/>
        </w:rPr>
        <w:t>conditions,</w:t>
      </w:r>
      <w:r w:rsidR="006C6EEF" w:rsidRPr="005B60FA">
        <w:rPr>
          <w:i/>
          <w:iCs/>
          <w:lang w:eastAsia="en-AU"/>
        </w:rPr>
        <w:t xml:space="preserve"> </w:t>
      </w:r>
      <w:r w:rsidRPr="005B60FA">
        <w:rPr>
          <w:i/>
          <w:iCs/>
          <w:lang w:eastAsia="en-AU"/>
        </w:rPr>
        <w:t>then</w:t>
      </w:r>
      <w:r w:rsidR="006C6EEF" w:rsidRPr="005B60FA">
        <w:rPr>
          <w:i/>
          <w:iCs/>
          <w:lang w:eastAsia="en-AU"/>
        </w:rPr>
        <w:t xml:space="preserve"> </w:t>
      </w:r>
      <w:r w:rsidRPr="005B60FA">
        <w:rPr>
          <w:i/>
          <w:iCs/>
          <w:lang w:eastAsia="en-AU"/>
        </w:rPr>
        <w:t>and</w:t>
      </w:r>
      <w:r w:rsidR="006C6EEF" w:rsidRPr="005B60FA">
        <w:rPr>
          <w:i/>
          <w:iCs/>
          <w:lang w:eastAsia="en-AU"/>
        </w:rPr>
        <w:t xml:space="preserve"> </w:t>
      </w:r>
      <w:r w:rsidRPr="005B60FA">
        <w:rPr>
          <w:i/>
          <w:iCs/>
          <w:lang w:eastAsia="en-AU"/>
        </w:rPr>
        <w:t>only</w:t>
      </w:r>
      <w:r w:rsidR="006C6EEF" w:rsidRPr="005B60FA">
        <w:rPr>
          <w:i/>
          <w:iCs/>
          <w:lang w:eastAsia="en-AU"/>
        </w:rPr>
        <w:t xml:space="preserve"> </w:t>
      </w:r>
      <w:r w:rsidRPr="005B60FA">
        <w:rPr>
          <w:i/>
          <w:iCs/>
          <w:lang w:eastAsia="en-AU"/>
        </w:rPr>
        <w:t>then</w:t>
      </w:r>
      <w:r w:rsidR="006C6EEF" w:rsidRPr="005B60FA">
        <w:rPr>
          <w:i/>
          <w:iCs/>
          <w:lang w:eastAsia="en-AU"/>
        </w:rPr>
        <w:t xml:space="preserve"> </w:t>
      </w:r>
      <w:r w:rsidRPr="005B60FA">
        <w:rPr>
          <w:i/>
          <w:iCs/>
          <w:lang w:eastAsia="en-AU"/>
        </w:rPr>
        <w:t>can</w:t>
      </w:r>
      <w:r w:rsidR="006C6EEF" w:rsidRPr="005B60FA">
        <w:rPr>
          <w:i/>
          <w:iCs/>
          <w:lang w:eastAsia="en-AU"/>
        </w:rPr>
        <w:t xml:space="preserve"> </w:t>
      </w:r>
      <w:r w:rsidRPr="005B60FA">
        <w:rPr>
          <w:i/>
          <w:iCs/>
          <w:lang w:eastAsia="en-AU"/>
        </w:rPr>
        <w:t>he</w:t>
      </w:r>
      <w:r w:rsidR="006C6EEF" w:rsidRPr="005B60FA">
        <w:rPr>
          <w:i/>
          <w:iCs/>
          <w:lang w:eastAsia="en-AU"/>
        </w:rPr>
        <w:t xml:space="preserve"> </w:t>
      </w:r>
      <w:r w:rsidRPr="005B60FA">
        <w:rPr>
          <w:i/>
          <w:iCs/>
          <w:lang w:eastAsia="en-AU"/>
        </w:rPr>
        <w:t>be</w:t>
      </w:r>
      <w:r w:rsidR="006C6EEF" w:rsidRPr="005B60FA">
        <w:rPr>
          <w:i/>
          <w:iCs/>
          <w:lang w:eastAsia="en-AU"/>
        </w:rPr>
        <w:t xml:space="preserve"> </w:t>
      </w:r>
      <w:r w:rsidRPr="005B60FA">
        <w:rPr>
          <w:i/>
          <w:iCs/>
          <w:lang w:eastAsia="en-AU"/>
        </w:rPr>
        <w:t>called</w:t>
      </w:r>
      <w:r w:rsidR="006C6EEF" w:rsidRPr="005B60FA">
        <w:rPr>
          <w:i/>
          <w:iCs/>
          <w:lang w:eastAsia="en-AU"/>
        </w:rPr>
        <w:t xml:space="preserve"> </w:t>
      </w:r>
      <w:r w:rsidRPr="005B60FA">
        <w:rPr>
          <w:i/>
          <w:iCs/>
          <w:lang w:eastAsia="en-AU"/>
        </w:rPr>
        <w:t>a</w:t>
      </w:r>
      <w:r w:rsidR="006C6EEF" w:rsidRPr="005B60FA">
        <w:rPr>
          <w:i/>
          <w:iCs/>
          <w:lang w:eastAsia="en-AU"/>
        </w:rPr>
        <w:t xml:space="preserve"> </w:t>
      </w:r>
      <w:r w:rsidRPr="005B60FA">
        <w:rPr>
          <w:i/>
          <w:iCs/>
          <w:lang w:eastAsia="en-AU"/>
        </w:rPr>
        <w:t>true</w:t>
      </w:r>
      <w:r w:rsidR="006C6EEF" w:rsidRPr="005B60FA">
        <w:rPr>
          <w:i/>
          <w:iCs/>
          <w:lang w:eastAsia="en-AU"/>
        </w:rPr>
        <w:t xml:space="preserve"> </w:t>
      </w:r>
      <w:r w:rsidRPr="005B60FA">
        <w:rPr>
          <w:i/>
          <w:iCs/>
          <w:lang w:eastAsia="en-AU"/>
        </w:rPr>
        <w:t>seeker</w:t>
      </w:r>
      <w:r w:rsidRPr="005B60FA">
        <w:rPr>
          <w:lang w:eastAsia="en-AU"/>
        </w:rPr>
        <w:t>.”</w:t>
      </w:r>
      <w:r w:rsidR="00E32D7A" w:rsidRPr="005B60FA">
        <w:rPr>
          <w:rStyle w:val="FootnoteReference"/>
          <w:lang w:eastAsia="en-AU"/>
        </w:rPr>
        <w:footnoteReference w:id="49"/>
      </w:r>
      <w:r w:rsidR="006C6EEF" w:rsidRPr="005B60FA">
        <w:rPr>
          <w:lang w:eastAsia="en-AU"/>
        </w:rPr>
        <w:t xml:space="preserve"> </w:t>
      </w:r>
      <w:r w:rsidR="00E32D7A" w:rsidRPr="005B60FA">
        <w:rPr>
          <w:lang w:eastAsia="en-AU"/>
        </w:rPr>
        <w:t xml:space="preserve"> </w:t>
      </w:r>
      <w:r w:rsidRPr="005B60FA">
        <w:rPr>
          <w:lang w:eastAsia="en-AU"/>
        </w:rPr>
        <w:t>He</w:t>
      </w:r>
      <w:r w:rsidR="006C6EEF" w:rsidRPr="005B60FA">
        <w:rPr>
          <w:lang w:eastAsia="en-AU"/>
        </w:rPr>
        <w:t xml:space="preserve"> </w:t>
      </w:r>
      <w:r w:rsidRPr="005B60FA">
        <w:rPr>
          <w:lang w:eastAsia="en-AU"/>
        </w:rPr>
        <w:t>then</w:t>
      </w:r>
      <w:r w:rsidR="006C6EEF" w:rsidRPr="005B60FA">
        <w:rPr>
          <w:lang w:eastAsia="en-AU"/>
        </w:rPr>
        <w:t xml:space="preserve"> </w:t>
      </w:r>
      <w:r w:rsidRPr="005B60FA">
        <w:rPr>
          <w:lang w:eastAsia="en-AU"/>
        </w:rPr>
        <w:t>continues</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describing</w:t>
      </w:r>
      <w:r w:rsidR="006C6EEF" w:rsidRPr="005B60FA">
        <w:rPr>
          <w:lang w:eastAsia="en-AU"/>
        </w:rPr>
        <w:t xml:space="preserve"> </w:t>
      </w:r>
      <w:r w:rsidRPr="005B60FA">
        <w:rPr>
          <w:lang w:eastAsia="en-AU"/>
        </w:rPr>
        <w:t>both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quality</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effort</w:t>
      </w:r>
      <w:r w:rsidR="006C6EEF" w:rsidRPr="005B60FA">
        <w:rPr>
          <w:lang w:eastAsia="en-AU"/>
        </w:rPr>
        <w:t xml:space="preserve"> </w:t>
      </w:r>
      <w:r w:rsidRPr="005B60FA">
        <w:rPr>
          <w:lang w:eastAsia="en-AU"/>
        </w:rPr>
        <w:t>necessary</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attainment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spirituality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state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being</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attainment</w:t>
      </w:r>
      <w:r w:rsidR="006C6EEF" w:rsidRPr="005B60FA">
        <w:rPr>
          <w:lang w:eastAsia="en-AU"/>
        </w:rPr>
        <w:t xml:space="preserve"> </w:t>
      </w:r>
      <w:r w:rsidRPr="005B60FA">
        <w:rPr>
          <w:lang w:eastAsia="en-AU"/>
        </w:rPr>
        <w:t>secures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p>
    <w:p w:rsidR="003B608C" w:rsidRPr="005B60FA" w:rsidRDefault="003B608C" w:rsidP="00E32D7A">
      <w:pPr>
        <w:pStyle w:val="Quote"/>
        <w:rPr>
          <w:lang w:eastAsia="en-AU"/>
        </w:rPr>
      </w:pPr>
      <w:r w:rsidRPr="005B60FA">
        <w:rPr>
          <w:i/>
          <w:iCs w:val="0"/>
          <w:lang w:eastAsia="en-AU"/>
        </w:rPr>
        <w:t>Only</w:t>
      </w:r>
      <w:r w:rsidR="006C6EEF" w:rsidRPr="005B60FA">
        <w:rPr>
          <w:i/>
          <w:iCs w:val="0"/>
          <w:lang w:eastAsia="en-AU"/>
        </w:rPr>
        <w:t xml:space="preserve"> </w:t>
      </w:r>
      <w:r w:rsidRPr="005B60FA">
        <w:rPr>
          <w:i/>
          <w:iCs w:val="0"/>
          <w:lang w:eastAsia="en-AU"/>
        </w:rPr>
        <w:t>when</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lamp</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search,</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earnest</w:t>
      </w:r>
      <w:r w:rsidR="006C6EEF" w:rsidRPr="005B60FA">
        <w:rPr>
          <w:i/>
          <w:iCs w:val="0"/>
          <w:lang w:eastAsia="en-AU"/>
        </w:rPr>
        <w:t xml:space="preserve"> </w:t>
      </w:r>
      <w:r w:rsidRPr="005B60FA">
        <w:rPr>
          <w:i/>
          <w:iCs w:val="0"/>
          <w:lang w:eastAsia="en-AU"/>
        </w:rPr>
        <w:t>striving,</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longing</w:t>
      </w:r>
      <w:r w:rsidR="006C6EEF" w:rsidRPr="005B60FA">
        <w:rPr>
          <w:i/>
          <w:iCs w:val="0"/>
          <w:lang w:eastAsia="en-AU"/>
        </w:rPr>
        <w:t xml:space="preserve"> </w:t>
      </w:r>
      <w:r w:rsidRPr="005B60FA">
        <w:rPr>
          <w:i/>
          <w:iCs w:val="0"/>
          <w:lang w:eastAsia="en-AU"/>
        </w:rPr>
        <w:t>desire,</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passionate</w:t>
      </w:r>
      <w:r w:rsidR="006C6EEF" w:rsidRPr="005B60FA">
        <w:rPr>
          <w:i/>
          <w:iCs w:val="0"/>
          <w:lang w:eastAsia="en-AU"/>
        </w:rPr>
        <w:t xml:space="preserve"> </w:t>
      </w:r>
      <w:r w:rsidRPr="005B60FA">
        <w:rPr>
          <w:i/>
          <w:iCs w:val="0"/>
          <w:lang w:eastAsia="en-AU"/>
        </w:rPr>
        <w:t>devotion,</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fervid</w:t>
      </w:r>
      <w:r w:rsidR="006C6EEF" w:rsidRPr="005B60FA">
        <w:rPr>
          <w:i/>
          <w:iCs w:val="0"/>
          <w:lang w:eastAsia="en-AU"/>
        </w:rPr>
        <w:t xml:space="preserve"> </w:t>
      </w:r>
      <w:r w:rsidRPr="005B60FA">
        <w:rPr>
          <w:i/>
          <w:iCs w:val="0"/>
          <w:lang w:eastAsia="en-AU"/>
        </w:rPr>
        <w:t>love,</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rapture,</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ecstasy,</w:t>
      </w:r>
      <w:r w:rsidR="006C6EEF" w:rsidRPr="005B60FA">
        <w:rPr>
          <w:i/>
          <w:iCs w:val="0"/>
          <w:lang w:eastAsia="en-AU"/>
        </w:rPr>
        <w:t xml:space="preserve"> </w:t>
      </w:r>
      <w:r w:rsidRPr="005B60FA">
        <w:rPr>
          <w:i/>
          <w:iCs w:val="0"/>
          <w:lang w:eastAsia="en-AU"/>
        </w:rPr>
        <w:t>is</w:t>
      </w:r>
      <w:r w:rsidR="006C6EEF" w:rsidRPr="005B60FA">
        <w:rPr>
          <w:i/>
          <w:iCs w:val="0"/>
          <w:lang w:eastAsia="en-AU"/>
        </w:rPr>
        <w:t xml:space="preserve"> </w:t>
      </w:r>
      <w:r w:rsidRPr="005B60FA">
        <w:rPr>
          <w:i/>
          <w:iCs w:val="0"/>
          <w:lang w:eastAsia="en-AU"/>
        </w:rPr>
        <w:t>kindled</w:t>
      </w:r>
      <w:r w:rsidR="006C6EEF" w:rsidRPr="005B60FA">
        <w:rPr>
          <w:i/>
          <w:iCs w:val="0"/>
          <w:lang w:eastAsia="en-AU"/>
        </w:rPr>
        <w:t xml:space="preserve"> </w:t>
      </w:r>
      <w:r w:rsidRPr="005B60FA">
        <w:rPr>
          <w:i/>
          <w:iCs w:val="0"/>
          <w:lang w:eastAsia="en-AU"/>
        </w:rPr>
        <w:t>within</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seeker</w:t>
      </w:r>
      <w:r w:rsidR="006C6EEF" w:rsidRPr="005B60FA">
        <w:rPr>
          <w:i/>
          <w:iCs w:val="0"/>
          <w:lang w:eastAsia="en-AU"/>
        </w:rPr>
        <w:t>’</w:t>
      </w:r>
      <w:r w:rsidRPr="005B60FA">
        <w:rPr>
          <w:i/>
          <w:iCs w:val="0"/>
          <w:lang w:eastAsia="en-AU"/>
        </w:rPr>
        <w:t>s</w:t>
      </w:r>
      <w:r w:rsidR="006C6EEF" w:rsidRPr="005B60FA">
        <w:rPr>
          <w:i/>
          <w:iCs w:val="0"/>
          <w:lang w:eastAsia="en-AU"/>
        </w:rPr>
        <w:t xml:space="preserve"> </w:t>
      </w:r>
      <w:r w:rsidRPr="005B60FA">
        <w:rPr>
          <w:i/>
          <w:iCs w:val="0"/>
          <w:lang w:eastAsia="en-AU"/>
        </w:rPr>
        <w:t>heart,</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breeze</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His</w:t>
      </w:r>
      <w:r w:rsidR="006C6EEF" w:rsidRPr="005B60FA">
        <w:rPr>
          <w:i/>
          <w:iCs w:val="0"/>
          <w:lang w:eastAsia="en-AU"/>
        </w:rPr>
        <w:t xml:space="preserve"> </w:t>
      </w:r>
      <w:r w:rsidRPr="005B60FA">
        <w:rPr>
          <w:i/>
          <w:iCs w:val="0"/>
          <w:lang w:eastAsia="en-AU"/>
        </w:rPr>
        <w:t>loving-kindness</w:t>
      </w:r>
      <w:r w:rsidR="006C6EEF" w:rsidRPr="005B60FA">
        <w:rPr>
          <w:i/>
          <w:iCs w:val="0"/>
          <w:lang w:eastAsia="en-AU"/>
        </w:rPr>
        <w:t xml:space="preserve"> </w:t>
      </w:r>
      <w:r w:rsidRPr="005B60FA">
        <w:rPr>
          <w:i/>
          <w:iCs w:val="0"/>
          <w:lang w:eastAsia="en-AU"/>
        </w:rPr>
        <w:t>is</w:t>
      </w:r>
      <w:r w:rsidR="006C6EEF" w:rsidRPr="005B60FA">
        <w:rPr>
          <w:i/>
          <w:iCs w:val="0"/>
          <w:lang w:eastAsia="en-AU"/>
        </w:rPr>
        <w:t xml:space="preserve"> </w:t>
      </w:r>
      <w:r w:rsidRPr="005B60FA">
        <w:rPr>
          <w:i/>
          <w:iCs w:val="0"/>
          <w:lang w:eastAsia="en-AU"/>
        </w:rPr>
        <w:t>wafted</w:t>
      </w:r>
      <w:r w:rsidR="006C6EEF" w:rsidRPr="005B60FA">
        <w:rPr>
          <w:i/>
          <w:iCs w:val="0"/>
          <w:lang w:eastAsia="en-AU"/>
        </w:rPr>
        <w:t xml:space="preserve"> </w:t>
      </w:r>
      <w:r w:rsidRPr="005B60FA">
        <w:rPr>
          <w:i/>
          <w:iCs w:val="0"/>
          <w:lang w:eastAsia="en-AU"/>
        </w:rPr>
        <w:t>upon</w:t>
      </w:r>
      <w:r w:rsidR="006C6EEF" w:rsidRPr="005B60FA">
        <w:rPr>
          <w:i/>
          <w:iCs w:val="0"/>
          <w:lang w:eastAsia="en-AU"/>
        </w:rPr>
        <w:t xml:space="preserve"> </w:t>
      </w:r>
      <w:r w:rsidRPr="005B60FA">
        <w:rPr>
          <w:i/>
          <w:iCs w:val="0"/>
          <w:lang w:eastAsia="en-AU"/>
        </w:rPr>
        <w:t>his</w:t>
      </w:r>
      <w:r w:rsidR="006C6EEF" w:rsidRPr="005B60FA">
        <w:rPr>
          <w:i/>
          <w:iCs w:val="0"/>
          <w:lang w:eastAsia="en-AU"/>
        </w:rPr>
        <w:t xml:space="preserve"> </w:t>
      </w:r>
      <w:r w:rsidRPr="005B60FA">
        <w:rPr>
          <w:i/>
          <w:iCs w:val="0"/>
          <w:lang w:eastAsia="en-AU"/>
        </w:rPr>
        <w:t>soul,</w:t>
      </w:r>
      <w:r w:rsidR="006C6EEF" w:rsidRPr="005B60FA">
        <w:rPr>
          <w:i/>
          <w:iCs w:val="0"/>
          <w:lang w:eastAsia="en-AU"/>
        </w:rPr>
        <w:t xml:space="preserve"> </w:t>
      </w:r>
      <w:r w:rsidRPr="005B60FA">
        <w:rPr>
          <w:i/>
          <w:iCs w:val="0"/>
          <w:lang w:eastAsia="en-AU"/>
        </w:rPr>
        <w:t>will</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darkness</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error</w:t>
      </w:r>
      <w:r w:rsidR="006C6EEF" w:rsidRPr="005B60FA">
        <w:rPr>
          <w:i/>
          <w:iCs w:val="0"/>
          <w:lang w:eastAsia="en-AU"/>
        </w:rPr>
        <w:t xml:space="preserve"> </w:t>
      </w:r>
      <w:r w:rsidRPr="005B60FA">
        <w:rPr>
          <w:i/>
          <w:iCs w:val="0"/>
          <w:lang w:eastAsia="en-AU"/>
        </w:rPr>
        <w:t>be</w:t>
      </w:r>
      <w:r w:rsidR="006C6EEF" w:rsidRPr="005B60FA">
        <w:rPr>
          <w:i/>
          <w:iCs w:val="0"/>
          <w:lang w:eastAsia="en-AU"/>
        </w:rPr>
        <w:t xml:space="preserve"> </w:t>
      </w:r>
      <w:r w:rsidRPr="005B60FA">
        <w:rPr>
          <w:i/>
          <w:iCs w:val="0"/>
          <w:lang w:eastAsia="en-AU"/>
        </w:rPr>
        <w:t>dispelled,</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mists</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doubts</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misgivings</w:t>
      </w:r>
      <w:r w:rsidR="006C6EEF" w:rsidRPr="005B60FA">
        <w:rPr>
          <w:i/>
          <w:iCs w:val="0"/>
          <w:lang w:eastAsia="en-AU"/>
        </w:rPr>
        <w:t xml:space="preserve"> </w:t>
      </w:r>
      <w:r w:rsidRPr="005B60FA">
        <w:rPr>
          <w:i/>
          <w:iCs w:val="0"/>
          <w:lang w:eastAsia="en-AU"/>
        </w:rPr>
        <w:t>be</w:t>
      </w:r>
      <w:r w:rsidR="006C6EEF" w:rsidRPr="005B60FA">
        <w:rPr>
          <w:i/>
          <w:iCs w:val="0"/>
          <w:lang w:eastAsia="en-AU"/>
        </w:rPr>
        <w:t xml:space="preserve"> </w:t>
      </w:r>
      <w:r w:rsidRPr="005B60FA">
        <w:rPr>
          <w:i/>
          <w:iCs w:val="0"/>
          <w:lang w:eastAsia="en-AU"/>
        </w:rPr>
        <w:t>dissipated,</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lights</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knowledge</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certitude</w:t>
      </w:r>
      <w:r w:rsidR="006C6EEF" w:rsidRPr="005B60FA">
        <w:rPr>
          <w:i/>
          <w:iCs w:val="0"/>
          <w:lang w:eastAsia="en-AU"/>
        </w:rPr>
        <w:t xml:space="preserve"> </w:t>
      </w:r>
      <w:r w:rsidRPr="005B60FA">
        <w:rPr>
          <w:i/>
          <w:iCs w:val="0"/>
          <w:lang w:eastAsia="en-AU"/>
        </w:rPr>
        <w:t>envelop</w:t>
      </w:r>
      <w:r w:rsidR="006C6EEF" w:rsidRPr="005B60FA">
        <w:rPr>
          <w:i/>
          <w:iCs w:val="0"/>
          <w:lang w:eastAsia="en-AU"/>
        </w:rPr>
        <w:t xml:space="preserve"> </w:t>
      </w:r>
      <w:r w:rsidRPr="005B60FA">
        <w:rPr>
          <w:i/>
          <w:iCs w:val="0"/>
          <w:lang w:eastAsia="en-AU"/>
        </w:rPr>
        <w:t>his</w:t>
      </w:r>
      <w:r w:rsidR="006C6EEF" w:rsidRPr="005B60FA">
        <w:rPr>
          <w:i/>
          <w:iCs w:val="0"/>
          <w:lang w:eastAsia="en-AU"/>
        </w:rPr>
        <w:t xml:space="preserve"> </w:t>
      </w:r>
      <w:r w:rsidRPr="005B60FA">
        <w:rPr>
          <w:i/>
          <w:iCs w:val="0"/>
          <w:lang w:eastAsia="en-AU"/>
        </w:rPr>
        <w:t>being</w:t>
      </w:r>
      <w:r w:rsidR="006C6EEF" w:rsidRPr="005B60FA">
        <w:rPr>
          <w:i/>
          <w:iCs w:val="0"/>
          <w:lang w:eastAsia="en-AU"/>
        </w:rPr>
        <w:t xml:space="preserve">.  </w:t>
      </w:r>
      <w:r w:rsidRPr="005B60FA">
        <w:rPr>
          <w:i/>
          <w:iCs w:val="0"/>
          <w:lang w:eastAsia="en-AU"/>
        </w:rPr>
        <w:t>At</w:t>
      </w:r>
      <w:r w:rsidR="006C6EEF" w:rsidRPr="005B60FA">
        <w:rPr>
          <w:i/>
          <w:iCs w:val="0"/>
          <w:lang w:eastAsia="en-AU"/>
        </w:rPr>
        <w:t xml:space="preserve"> </w:t>
      </w:r>
      <w:r w:rsidRPr="005B60FA">
        <w:rPr>
          <w:i/>
          <w:iCs w:val="0"/>
          <w:lang w:eastAsia="en-AU"/>
        </w:rPr>
        <w:t>that</w:t>
      </w:r>
      <w:r w:rsidR="006C6EEF" w:rsidRPr="005B60FA">
        <w:rPr>
          <w:i/>
          <w:iCs w:val="0"/>
          <w:lang w:eastAsia="en-AU"/>
        </w:rPr>
        <w:t xml:space="preserve"> </w:t>
      </w:r>
      <w:r w:rsidRPr="005B60FA">
        <w:rPr>
          <w:i/>
          <w:iCs w:val="0"/>
          <w:lang w:eastAsia="en-AU"/>
        </w:rPr>
        <w:t>hour</w:t>
      </w:r>
      <w:r w:rsidR="006C6EEF" w:rsidRPr="005B60FA">
        <w:rPr>
          <w:i/>
          <w:iCs w:val="0"/>
          <w:lang w:eastAsia="en-AU"/>
        </w:rPr>
        <w:t xml:space="preserve"> </w:t>
      </w:r>
      <w:r w:rsidRPr="005B60FA">
        <w:rPr>
          <w:i/>
          <w:iCs w:val="0"/>
          <w:lang w:eastAsia="en-AU"/>
        </w:rPr>
        <w:t>will</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mystic</w:t>
      </w:r>
      <w:r w:rsidR="006C6EEF" w:rsidRPr="005B60FA">
        <w:rPr>
          <w:i/>
          <w:iCs w:val="0"/>
          <w:lang w:eastAsia="en-AU"/>
        </w:rPr>
        <w:t xml:space="preserve"> </w:t>
      </w:r>
      <w:r w:rsidRPr="005B60FA">
        <w:rPr>
          <w:i/>
          <w:iCs w:val="0"/>
          <w:lang w:eastAsia="en-AU"/>
        </w:rPr>
        <w:t>Herald,</w:t>
      </w:r>
      <w:r w:rsidR="006C6EEF" w:rsidRPr="005B60FA">
        <w:rPr>
          <w:i/>
          <w:iCs w:val="0"/>
          <w:lang w:eastAsia="en-AU"/>
        </w:rPr>
        <w:t xml:space="preserve"> </w:t>
      </w:r>
      <w:r w:rsidRPr="005B60FA">
        <w:rPr>
          <w:i/>
          <w:iCs w:val="0"/>
          <w:lang w:eastAsia="en-AU"/>
        </w:rPr>
        <w:t>bearing</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joyful</w:t>
      </w:r>
      <w:r w:rsidR="006C6EEF" w:rsidRPr="005B60FA">
        <w:rPr>
          <w:i/>
          <w:iCs w:val="0"/>
          <w:lang w:eastAsia="en-AU"/>
        </w:rPr>
        <w:t xml:space="preserve"> </w:t>
      </w:r>
      <w:r w:rsidRPr="005B60FA">
        <w:rPr>
          <w:i/>
          <w:iCs w:val="0"/>
          <w:lang w:eastAsia="en-AU"/>
        </w:rPr>
        <w:t>tidings</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Spirit,</w:t>
      </w:r>
      <w:r w:rsidR="006C6EEF" w:rsidRPr="005B60FA">
        <w:rPr>
          <w:i/>
          <w:iCs w:val="0"/>
          <w:lang w:eastAsia="en-AU"/>
        </w:rPr>
        <w:t xml:space="preserve"> </w:t>
      </w:r>
      <w:r w:rsidRPr="005B60FA">
        <w:rPr>
          <w:i/>
          <w:iCs w:val="0"/>
          <w:lang w:eastAsia="en-AU"/>
        </w:rPr>
        <w:t>shine</w:t>
      </w:r>
      <w:r w:rsidR="006C6EEF" w:rsidRPr="005B60FA">
        <w:rPr>
          <w:i/>
          <w:iCs w:val="0"/>
          <w:lang w:eastAsia="en-AU"/>
        </w:rPr>
        <w:t xml:space="preserve"> </w:t>
      </w:r>
      <w:r w:rsidRPr="005B60FA">
        <w:rPr>
          <w:i/>
          <w:iCs w:val="0"/>
          <w:lang w:eastAsia="en-AU"/>
        </w:rPr>
        <w:t>forth</w:t>
      </w:r>
      <w:r w:rsidR="006C6EEF" w:rsidRPr="005B60FA">
        <w:rPr>
          <w:i/>
          <w:iCs w:val="0"/>
          <w:lang w:eastAsia="en-AU"/>
        </w:rPr>
        <w:t xml:space="preserve"> </w:t>
      </w:r>
      <w:r w:rsidRPr="005B60FA">
        <w:rPr>
          <w:i/>
          <w:iCs w:val="0"/>
          <w:lang w:eastAsia="en-AU"/>
        </w:rPr>
        <w:t>from</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City</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God</w:t>
      </w:r>
      <w:r w:rsidR="006C6EEF" w:rsidRPr="005B60FA">
        <w:rPr>
          <w:i/>
          <w:iCs w:val="0"/>
          <w:lang w:eastAsia="en-AU"/>
        </w:rPr>
        <w:t xml:space="preserve"> </w:t>
      </w:r>
      <w:r w:rsidRPr="005B60FA">
        <w:rPr>
          <w:i/>
          <w:iCs w:val="0"/>
          <w:lang w:eastAsia="en-AU"/>
        </w:rPr>
        <w:t>resplendent</w:t>
      </w:r>
      <w:r w:rsidR="006C6EEF" w:rsidRPr="005B60FA">
        <w:rPr>
          <w:i/>
          <w:iCs w:val="0"/>
          <w:lang w:eastAsia="en-AU"/>
        </w:rPr>
        <w:t xml:space="preserve"> </w:t>
      </w:r>
      <w:r w:rsidRPr="005B60FA">
        <w:rPr>
          <w:i/>
          <w:iCs w:val="0"/>
          <w:lang w:eastAsia="en-AU"/>
        </w:rPr>
        <w:t>as</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morn,</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through</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trumpet-blast</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knowledge,</w:t>
      </w:r>
      <w:r w:rsidR="006C6EEF" w:rsidRPr="005B60FA">
        <w:rPr>
          <w:i/>
          <w:iCs w:val="0"/>
          <w:lang w:eastAsia="en-AU"/>
        </w:rPr>
        <w:t xml:space="preserve"> </w:t>
      </w:r>
      <w:r w:rsidRPr="005B60FA">
        <w:rPr>
          <w:i/>
          <w:iCs w:val="0"/>
          <w:lang w:eastAsia="en-AU"/>
        </w:rPr>
        <w:t>will</w:t>
      </w:r>
      <w:r w:rsidR="006C6EEF" w:rsidRPr="005B60FA">
        <w:rPr>
          <w:i/>
          <w:iCs w:val="0"/>
          <w:lang w:eastAsia="en-AU"/>
        </w:rPr>
        <w:t xml:space="preserve"> </w:t>
      </w:r>
      <w:r w:rsidRPr="005B60FA">
        <w:rPr>
          <w:i/>
          <w:iCs w:val="0"/>
          <w:lang w:eastAsia="en-AU"/>
        </w:rPr>
        <w:t>awaken</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heart,</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soul,</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spirit</w:t>
      </w:r>
      <w:r w:rsidR="006C6EEF" w:rsidRPr="005B60FA">
        <w:rPr>
          <w:i/>
          <w:iCs w:val="0"/>
          <w:lang w:eastAsia="en-AU"/>
        </w:rPr>
        <w:t xml:space="preserve"> </w:t>
      </w:r>
      <w:r w:rsidRPr="005B60FA">
        <w:rPr>
          <w:i/>
          <w:iCs w:val="0"/>
          <w:lang w:eastAsia="en-AU"/>
        </w:rPr>
        <w:t>from</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slumber</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negligence</w:t>
      </w:r>
      <w:r w:rsidR="006C6EEF" w:rsidRPr="005B60FA">
        <w:rPr>
          <w:i/>
          <w:iCs w:val="0"/>
          <w:lang w:eastAsia="en-AU"/>
        </w:rPr>
        <w:t xml:space="preserve">.  </w:t>
      </w:r>
      <w:r w:rsidRPr="005B60FA">
        <w:rPr>
          <w:i/>
          <w:iCs w:val="0"/>
          <w:lang w:eastAsia="en-AU"/>
        </w:rPr>
        <w:t>Then</w:t>
      </w:r>
      <w:r w:rsidR="006C6EEF" w:rsidRPr="005B60FA">
        <w:rPr>
          <w:i/>
          <w:iCs w:val="0"/>
          <w:lang w:eastAsia="en-AU"/>
        </w:rPr>
        <w:t xml:space="preserve"> </w:t>
      </w:r>
      <w:r w:rsidRPr="005B60FA">
        <w:rPr>
          <w:i/>
          <w:iCs w:val="0"/>
          <w:lang w:eastAsia="en-AU"/>
        </w:rPr>
        <w:t>will</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manifold</w:t>
      </w:r>
      <w:r w:rsidR="006C6EEF" w:rsidRPr="005B60FA">
        <w:rPr>
          <w:i/>
          <w:iCs w:val="0"/>
          <w:lang w:eastAsia="en-AU"/>
        </w:rPr>
        <w:t xml:space="preserve"> </w:t>
      </w:r>
      <w:r w:rsidRPr="005B60FA">
        <w:rPr>
          <w:i/>
          <w:iCs w:val="0"/>
          <w:lang w:eastAsia="en-AU"/>
        </w:rPr>
        <w:t>favours</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outpouring</w:t>
      </w:r>
      <w:r w:rsidR="006C6EEF" w:rsidRPr="005B60FA">
        <w:rPr>
          <w:i/>
          <w:iCs w:val="0"/>
          <w:lang w:eastAsia="en-AU"/>
        </w:rPr>
        <w:t xml:space="preserve"> </w:t>
      </w:r>
      <w:r w:rsidRPr="005B60FA">
        <w:rPr>
          <w:i/>
          <w:iCs w:val="0"/>
          <w:lang w:eastAsia="en-AU"/>
        </w:rPr>
        <w:t>grace</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holy</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everlasting</w:t>
      </w:r>
      <w:r w:rsidR="006C6EEF" w:rsidRPr="005B60FA">
        <w:rPr>
          <w:i/>
          <w:iCs w:val="0"/>
          <w:lang w:eastAsia="en-AU"/>
        </w:rPr>
        <w:t xml:space="preserve"> </w:t>
      </w:r>
      <w:r w:rsidRPr="005B60FA">
        <w:rPr>
          <w:i/>
          <w:iCs w:val="0"/>
          <w:lang w:eastAsia="en-AU"/>
        </w:rPr>
        <w:t>Spirit</w:t>
      </w:r>
      <w:r w:rsidR="006C6EEF" w:rsidRPr="005B60FA">
        <w:rPr>
          <w:i/>
          <w:iCs w:val="0"/>
          <w:lang w:eastAsia="en-AU"/>
        </w:rPr>
        <w:t xml:space="preserve"> </w:t>
      </w:r>
      <w:r w:rsidRPr="005B60FA">
        <w:rPr>
          <w:i/>
          <w:iCs w:val="0"/>
          <w:lang w:eastAsia="en-AU"/>
        </w:rPr>
        <w:t>confer</w:t>
      </w:r>
      <w:r w:rsidR="006C6EEF" w:rsidRPr="005B60FA">
        <w:rPr>
          <w:i/>
          <w:iCs w:val="0"/>
          <w:lang w:eastAsia="en-AU"/>
        </w:rPr>
        <w:t xml:space="preserve"> </w:t>
      </w:r>
      <w:r w:rsidRPr="005B60FA">
        <w:rPr>
          <w:i/>
          <w:iCs w:val="0"/>
          <w:lang w:eastAsia="en-AU"/>
        </w:rPr>
        <w:t>such</w:t>
      </w:r>
      <w:r w:rsidR="006C6EEF" w:rsidRPr="005B60FA">
        <w:rPr>
          <w:i/>
          <w:iCs w:val="0"/>
          <w:lang w:eastAsia="en-AU"/>
        </w:rPr>
        <w:t xml:space="preserve"> </w:t>
      </w:r>
      <w:r w:rsidRPr="005B60FA">
        <w:rPr>
          <w:i/>
          <w:iCs w:val="0"/>
          <w:lang w:eastAsia="en-AU"/>
        </w:rPr>
        <w:t>new</w:t>
      </w:r>
      <w:r w:rsidR="006C6EEF" w:rsidRPr="005B60FA">
        <w:rPr>
          <w:i/>
          <w:iCs w:val="0"/>
          <w:lang w:eastAsia="en-AU"/>
        </w:rPr>
        <w:t xml:space="preserve"> </w:t>
      </w:r>
      <w:r w:rsidRPr="005B60FA">
        <w:rPr>
          <w:i/>
          <w:iCs w:val="0"/>
          <w:lang w:eastAsia="en-AU"/>
        </w:rPr>
        <w:t>life</w:t>
      </w:r>
      <w:r w:rsidR="006C6EEF" w:rsidRPr="005B60FA">
        <w:rPr>
          <w:i/>
          <w:iCs w:val="0"/>
          <w:lang w:eastAsia="en-AU"/>
        </w:rPr>
        <w:t xml:space="preserve"> </w:t>
      </w:r>
      <w:r w:rsidRPr="005B60FA">
        <w:rPr>
          <w:i/>
          <w:iCs w:val="0"/>
          <w:lang w:eastAsia="en-AU"/>
        </w:rPr>
        <w:t>upon</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seeker</w:t>
      </w:r>
      <w:r w:rsidR="006C6EEF" w:rsidRPr="005B60FA">
        <w:rPr>
          <w:i/>
          <w:iCs w:val="0"/>
          <w:lang w:eastAsia="en-AU"/>
        </w:rPr>
        <w:t xml:space="preserve"> </w:t>
      </w:r>
      <w:r w:rsidRPr="005B60FA">
        <w:rPr>
          <w:i/>
          <w:iCs w:val="0"/>
          <w:lang w:eastAsia="en-AU"/>
        </w:rPr>
        <w:t>that</w:t>
      </w:r>
      <w:r w:rsidR="006C6EEF" w:rsidRPr="005B60FA">
        <w:rPr>
          <w:i/>
          <w:iCs w:val="0"/>
          <w:lang w:eastAsia="en-AU"/>
        </w:rPr>
        <w:t xml:space="preserve"> </w:t>
      </w:r>
      <w:r w:rsidRPr="005B60FA">
        <w:rPr>
          <w:i/>
          <w:iCs w:val="0"/>
          <w:lang w:eastAsia="en-AU"/>
        </w:rPr>
        <w:t>he</w:t>
      </w:r>
      <w:r w:rsidR="006C6EEF" w:rsidRPr="005B60FA">
        <w:rPr>
          <w:i/>
          <w:iCs w:val="0"/>
          <w:lang w:eastAsia="en-AU"/>
        </w:rPr>
        <w:t xml:space="preserve"> </w:t>
      </w:r>
      <w:r w:rsidRPr="005B60FA">
        <w:rPr>
          <w:i/>
          <w:iCs w:val="0"/>
          <w:lang w:eastAsia="en-AU"/>
        </w:rPr>
        <w:t>will</w:t>
      </w:r>
      <w:r w:rsidR="006C6EEF" w:rsidRPr="005B60FA">
        <w:rPr>
          <w:i/>
          <w:iCs w:val="0"/>
          <w:lang w:eastAsia="en-AU"/>
        </w:rPr>
        <w:t xml:space="preserve"> </w:t>
      </w:r>
      <w:r w:rsidRPr="005B60FA">
        <w:rPr>
          <w:i/>
          <w:iCs w:val="0"/>
          <w:lang w:eastAsia="en-AU"/>
        </w:rPr>
        <w:t>find</w:t>
      </w:r>
      <w:r w:rsidR="006C6EEF" w:rsidRPr="005B60FA">
        <w:rPr>
          <w:i/>
          <w:iCs w:val="0"/>
          <w:lang w:eastAsia="en-AU"/>
        </w:rPr>
        <w:t xml:space="preserve"> </w:t>
      </w:r>
      <w:r w:rsidRPr="005B60FA">
        <w:rPr>
          <w:i/>
          <w:iCs w:val="0"/>
          <w:lang w:eastAsia="en-AU"/>
        </w:rPr>
        <w:t>himself</w:t>
      </w:r>
      <w:r w:rsidR="006C6EEF" w:rsidRPr="005B60FA">
        <w:rPr>
          <w:i/>
          <w:iCs w:val="0"/>
          <w:lang w:eastAsia="en-AU"/>
        </w:rPr>
        <w:t xml:space="preserve"> </w:t>
      </w:r>
      <w:r w:rsidRPr="005B60FA">
        <w:rPr>
          <w:i/>
          <w:iCs w:val="0"/>
          <w:lang w:eastAsia="en-AU"/>
        </w:rPr>
        <w:t>endowed</w:t>
      </w:r>
      <w:r w:rsidR="006C6EEF" w:rsidRPr="005B60FA">
        <w:rPr>
          <w:i/>
          <w:iCs w:val="0"/>
          <w:lang w:eastAsia="en-AU"/>
        </w:rPr>
        <w:t xml:space="preserve"> </w:t>
      </w:r>
      <w:r w:rsidRPr="005B60FA">
        <w:rPr>
          <w:i/>
          <w:iCs w:val="0"/>
          <w:lang w:eastAsia="en-AU"/>
        </w:rPr>
        <w:t>with</w:t>
      </w:r>
      <w:r w:rsidR="006C6EEF" w:rsidRPr="005B60FA">
        <w:rPr>
          <w:i/>
          <w:iCs w:val="0"/>
          <w:lang w:eastAsia="en-AU"/>
        </w:rPr>
        <w:t xml:space="preserve"> </w:t>
      </w:r>
      <w:r w:rsidRPr="005B60FA">
        <w:rPr>
          <w:i/>
          <w:iCs w:val="0"/>
          <w:lang w:eastAsia="en-AU"/>
        </w:rPr>
        <w:t>a</w:t>
      </w:r>
      <w:r w:rsidR="006C6EEF" w:rsidRPr="005B60FA">
        <w:rPr>
          <w:i/>
          <w:iCs w:val="0"/>
          <w:lang w:eastAsia="en-AU"/>
        </w:rPr>
        <w:t xml:space="preserve"> </w:t>
      </w:r>
      <w:r w:rsidRPr="005B60FA">
        <w:rPr>
          <w:i/>
          <w:iCs w:val="0"/>
          <w:lang w:eastAsia="en-AU"/>
        </w:rPr>
        <w:t>new</w:t>
      </w:r>
      <w:r w:rsidR="006C6EEF" w:rsidRPr="005B60FA">
        <w:rPr>
          <w:i/>
          <w:iCs w:val="0"/>
          <w:lang w:eastAsia="en-AU"/>
        </w:rPr>
        <w:t xml:space="preserve"> </w:t>
      </w:r>
      <w:r w:rsidRPr="005B60FA">
        <w:rPr>
          <w:i/>
          <w:iCs w:val="0"/>
          <w:lang w:eastAsia="en-AU"/>
        </w:rPr>
        <w:t>eye,</w:t>
      </w:r>
      <w:r w:rsidR="006C6EEF" w:rsidRPr="005B60FA">
        <w:rPr>
          <w:i/>
          <w:iCs w:val="0"/>
          <w:lang w:eastAsia="en-AU"/>
        </w:rPr>
        <w:t xml:space="preserve"> </w:t>
      </w:r>
      <w:r w:rsidRPr="005B60FA">
        <w:rPr>
          <w:i/>
          <w:iCs w:val="0"/>
          <w:lang w:eastAsia="en-AU"/>
        </w:rPr>
        <w:t>a</w:t>
      </w:r>
      <w:r w:rsidR="006C6EEF" w:rsidRPr="005B60FA">
        <w:rPr>
          <w:i/>
          <w:iCs w:val="0"/>
          <w:lang w:eastAsia="en-AU"/>
        </w:rPr>
        <w:t xml:space="preserve"> </w:t>
      </w:r>
      <w:r w:rsidRPr="005B60FA">
        <w:rPr>
          <w:i/>
          <w:iCs w:val="0"/>
          <w:lang w:eastAsia="en-AU"/>
        </w:rPr>
        <w:t>new</w:t>
      </w:r>
      <w:r w:rsidR="006C6EEF" w:rsidRPr="005B60FA">
        <w:rPr>
          <w:i/>
          <w:iCs w:val="0"/>
          <w:lang w:eastAsia="en-AU"/>
        </w:rPr>
        <w:t xml:space="preserve"> </w:t>
      </w:r>
      <w:r w:rsidRPr="005B60FA">
        <w:rPr>
          <w:i/>
          <w:iCs w:val="0"/>
          <w:lang w:eastAsia="en-AU"/>
        </w:rPr>
        <w:t>ear,</w:t>
      </w:r>
      <w:r w:rsidR="006C6EEF" w:rsidRPr="005B60FA">
        <w:rPr>
          <w:i/>
          <w:iCs w:val="0"/>
          <w:lang w:eastAsia="en-AU"/>
        </w:rPr>
        <w:t xml:space="preserve"> </w:t>
      </w:r>
      <w:r w:rsidRPr="005B60FA">
        <w:rPr>
          <w:i/>
          <w:iCs w:val="0"/>
          <w:lang w:eastAsia="en-AU"/>
        </w:rPr>
        <w:t>a</w:t>
      </w:r>
      <w:r w:rsidR="006C6EEF" w:rsidRPr="005B60FA">
        <w:rPr>
          <w:i/>
          <w:iCs w:val="0"/>
          <w:lang w:eastAsia="en-AU"/>
        </w:rPr>
        <w:t xml:space="preserve"> </w:t>
      </w:r>
      <w:r w:rsidRPr="005B60FA">
        <w:rPr>
          <w:i/>
          <w:iCs w:val="0"/>
          <w:lang w:eastAsia="en-AU"/>
        </w:rPr>
        <w:t>new</w:t>
      </w:r>
      <w:r w:rsidR="006C6EEF" w:rsidRPr="005B60FA">
        <w:rPr>
          <w:i/>
          <w:iCs w:val="0"/>
          <w:lang w:eastAsia="en-AU"/>
        </w:rPr>
        <w:t xml:space="preserve"> </w:t>
      </w:r>
      <w:r w:rsidRPr="005B60FA">
        <w:rPr>
          <w:i/>
          <w:iCs w:val="0"/>
          <w:lang w:eastAsia="en-AU"/>
        </w:rPr>
        <w:t>heart,</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a</w:t>
      </w:r>
      <w:r w:rsidR="006C6EEF" w:rsidRPr="005B60FA">
        <w:rPr>
          <w:i/>
          <w:iCs w:val="0"/>
          <w:lang w:eastAsia="en-AU"/>
        </w:rPr>
        <w:t xml:space="preserve"> </w:t>
      </w:r>
      <w:r w:rsidRPr="005B60FA">
        <w:rPr>
          <w:i/>
          <w:iCs w:val="0"/>
          <w:lang w:eastAsia="en-AU"/>
        </w:rPr>
        <w:t>new</w:t>
      </w:r>
      <w:r w:rsidR="006C6EEF" w:rsidRPr="005B60FA">
        <w:rPr>
          <w:i/>
          <w:iCs w:val="0"/>
          <w:lang w:eastAsia="en-AU"/>
        </w:rPr>
        <w:t xml:space="preserve"> </w:t>
      </w:r>
      <w:r w:rsidRPr="005B60FA">
        <w:rPr>
          <w:i/>
          <w:iCs w:val="0"/>
          <w:lang w:eastAsia="en-AU"/>
        </w:rPr>
        <w:t>mind</w:t>
      </w:r>
      <w:r w:rsidR="006C6EEF" w:rsidRPr="005B60FA">
        <w:rPr>
          <w:i/>
          <w:iCs w:val="0"/>
          <w:lang w:eastAsia="en-AU"/>
        </w:rPr>
        <w:t xml:space="preserve">.  </w:t>
      </w:r>
      <w:r w:rsidRPr="005B60FA">
        <w:rPr>
          <w:i/>
          <w:iCs w:val="0"/>
          <w:lang w:eastAsia="en-AU"/>
        </w:rPr>
        <w:t>He</w:t>
      </w:r>
      <w:r w:rsidR="006C6EEF" w:rsidRPr="005B60FA">
        <w:rPr>
          <w:i/>
          <w:iCs w:val="0"/>
          <w:lang w:eastAsia="en-AU"/>
        </w:rPr>
        <w:t xml:space="preserve"> </w:t>
      </w:r>
      <w:r w:rsidRPr="005B60FA">
        <w:rPr>
          <w:i/>
          <w:iCs w:val="0"/>
          <w:lang w:eastAsia="en-AU"/>
        </w:rPr>
        <w:t>will</w:t>
      </w:r>
      <w:r w:rsidR="006C6EEF" w:rsidRPr="005B60FA">
        <w:rPr>
          <w:i/>
          <w:iCs w:val="0"/>
          <w:lang w:eastAsia="en-AU"/>
        </w:rPr>
        <w:t xml:space="preserve"> </w:t>
      </w:r>
      <w:r w:rsidRPr="005B60FA">
        <w:rPr>
          <w:i/>
          <w:iCs w:val="0"/>
          <w:lang w:eastAsia="en-AU"/>
        </w:rPr>
        <w:t>contemplate</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manifest</w:t>
      </w:r>
      <w:r w:rsidR="006C6EEF" w:rsidRPr="005B60FA">
        <w:rPr>
          <w:i/>
          <w:iCs w:val="0"/>
          <w:lang w:eastAsia="en-AU"/>
        </w:rPr>
        <w:t xml:space="preserve"> </w:t>
      </w:r>
      <w:r w:rsidRPr="005B60FA">
        <w:rPr>
          <w:i/>
          <w:iCs w:val="0"/>
          <w:lang w:eastAsia="en-AU"/>
        </w:rPr>
        <w:t>signs</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universe,</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will</w:t>
      </w:r>
      <w:r w:rsidR="006C6EEF" w:rsidRPr="005B60FA">
        <w:rPr>
          <w:i/>
          <w:iCs w:val="0"/>
          <w:lang w:eastAsia="en-AU"/>
        </w:rPr>
        <w:t xml:space="preserve"> </w:t>
      </w:r>
      <w:r w:rsidRPr="005B60FA">
        <w:rPr>
          <w:i/>
          <w:iCs w:val="0"/>
          <w:lang w:eastAsia="en-AU"/>
        </w:rPr>
        <w:t>penetrate</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hidden</w:t>
      </w:r>
      <w:r w:rsidR="006C6EEF" w:rsidRPr="005B60FA">
        <w:rPr>
          <w:i/>
          <w:iCs w:val="0"/>
          <w:lang w:eastAsia="en-AU"/>
        </w:rPr>
        <w:t xml:space="preserve"> </w:t>
      </w:r>
      <w:r w:rsidRPr="005B60FA">
        <w:rPr>
          <w:i/>
          <w:iCs w:val="0"/>
          <w:lang w:eastAsia="en-AU"/>
        </w:rPr>
        <w:t>mysteries</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soul</w:t>
      </w:r>
      <w:r w:rsidR="006C6EEF" w:rsidRPr="005B60FA">
        <w:rPr>
          <w:i/>
          <w:iCs w:val="0"/>
          <w:lang w:eastAsia="en-AU"/>
        </w:rPr>
        <w:t xml:space="preserve">.  </w:t>
      </w:r>
      <w:r w:rsidRPr="005B60FA">
        <w:rPr>
          <w:i/>
          <w:iCs w:val="0"/>
          <w:lang w:eastAsia="en-AU"/>
        </w:rPr>
        <w:t>Gazing</w:t>
      </w:r>
      <w:r w:rsidR="006C6EEF" w:rsidRPr="005B60FA">
        <w:rPr>
          <w:i/>
          <w:iCs w:val="0"/>
          <w:lang w:eastAsia="en-AU"/>
        </w:rPr>
        <w:t xml:space="preserve"> </w:t>
      </w:r>
      <w:r w:rsidRPr="005B60FA">
        <w:rPr>
          <w:i/>
          <w:iCs w:val="0"/>
          <w:lang w:eastAsia="en-AU"/>
        </w:rPr>
        <w:t>with</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eye</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God,</w:t>
      </w:r>
      <w:r w:rsidR="006C6EEF" w:rsidRPr="005B60FA">
        <w:rPr>
          <w:i/>
          <w:iCs w:val="0"/>
          <w:lang w:eastAsia="en-AU"/>
        </w:rPr>
        <w:t xml:space="preserve"> </w:t>
      </w:r>
      <w:r w:rsidRPr="005B60FA">
        <w:rPr>
          <w:i/>
          <w:iCs w:val="0"/>
          <w:lang w:eastAsia="en-AU"/>
        </w:rPr>
        <w:t>he</w:t>
      </w:r>
      <w:r w:rsidR="006C6EEF" w:rsidRPr="005B60FA">
        <w:rPr>
          <w:i/>
          <w:iCs w:val="0"/>
          <w:lang w:eastAsia="en-AU"/>
        </w:rPr>
        <w:t xml:space="preserve"> </w:t>
      </w:r>
      <w:r w:rsidRPr="005B60FA">
        <w:rPr>
          <w:i/>
          <w:iCs w:val="0"/>
          <w:lang w:eastAsia="en-AU"/>
        </w:rPr>
        <w:t>will</w:t>
      </w:r>
      <w:r w:rsidR="006C6EEF" w:rsidRPr="005B60FA">
        <w:rPr>
          <w:i/>
          <w:iCs w:val="0"/>
          <w:lang w:eastAsia="en-AU"/>
        </w:rPr>
        <w:t xml:space="preserve"> </w:t>
      </w:r>
      <w:r w:rsidRPr="005B60FA">
        <w:rPr>
          <w:i/>
          <w:iCs w:val="0"/>
          <w:lang w:eastAsia="en-AU"/>
        </w:rPr>
        <w:t>perceive</w:t>
      </w:r>
      <w:r w:rsidR="006C6EEF" w:rsidRPr="005B60FA">
        <w:rPr>
          <w:i/>
          <w:iCs w:val="0"/>
          <w:lang w:eastAsia="en-AU"/>
        </w:rPr>
        <w:t xml:space="preserve"> </w:t>
      </w:r>
      <w:r w:rsidRPr="005B60FA">
        <w:rPr>
          <w:i/>
          <w:iCs w:val="0"/>
          <w:lang w:eastAsia="en-AU"/>
        </w:rPr>
        <w:t>within</w:t>
      </w:r>
      <w:r w:rsidR="006C6EEF" w:rsidRPr="005B60FA">
        <w:rPr>
          <w:i/>
          <w:iCs w:val="0"/>
          <w:lang w:eastAsia="en-AU"/>
        </w:rPr>
        <w:t xml:space="preserve"> </w:t>
      </w:r>
      <w:r w:rsidRPr="005B60FA">
        <w:rPr>
          <w:i/>
          <w:iCs w:val="0"/>
          <w:lang w:eastAsia="en-AU"/>
        </w:rPr>
        <w:t>every</w:t>
      </w:r>
      <w:r w:rsidR="006C6EEF" w:rsidRPr="005B60FA">
        <w:rPr>
          <w:i/>
          <w:iCs w:val="0"/>
          <w:lang w:eastAsia="en-AU"/>
        </w:rPr>
        <w:t xml:space="preserve"> </w:t>
      </w:r>
      <w:r w:rsidRPr="005B60FA">
        <w:rPr>
          <w:i/>
          <w:iCs w:val="0"/>
          <w:lang w:eastAsia="en-AU"/>
        </w:rPr>
        <w:t>atom</w:t>
      </w:r>
      <w:r w:rsidR="006C6EEF" w:rsidRPr="005B60FA">
        <w:rPr>
          <w:i/>
          <w:iCs w:val="0"/>
          <w:lang w:eastAsia="en-AU"/>
        </w:rPr>
        <w:t xml:space="preserve"> </w:t>
      </w:r>
      <w:r w:rsidRPr="005B60FA">
        <w:rPr>
          <w:i/>
          <w:iCs w:val="0"/>
          <w:lang w:eastAsia="en-AU"/>
        </w:rPr>
        <w:t>a</w:t>
      </w:r>
      <w:r w:rsidR="006C6EEF" w:rsidRPr="005B60FA">
        <w:rPr>
          <w:i/>
          <w:iCs w:val="0"/>
          <w:lang w:eastAsia="en-AU"/>
        </w:rPr>
        <w:t xml:space="preserve"> </w:t>
      </w:r>
      <w:r w:rsidRPr="005B60FA">
        <w:rPr>
          <w:i/>
          <w:iCs w:val="0"/>
          <w:lang w:eastAsia="en-AU"/>
        </w:rPr>
        <w:t>door</w:t>
      </w:r>
      <w:r w:rsidR="006C6EEF" w:rsidRPr="005B60FA">
        <w:rPr>
          <w:i/>
          <w:iCs w:val="0"/>
          <w:lang w:eastAsia="en-AU"/>
        </w:rPr>
        <w:t xml:space="preserve"> </w:t>
      </w:r>
      <w:r w:rsidRPr="005B60FA">
        <w:rPr>
          <w:i/>
          <w:iCs w:val="0"/>
          <w:lang w:eastAsia="en-AU"/>
        </w:rPr>
        <w:t>that</w:t>
      </w:r>
      <w:r w:rsidR="006C6EEF" w:rsidRPr="005B60FA">
        <w:rPr>
          <w:i/>
          <w:iCs w:val="0"/>
          <w:lang w:eastAsia="en-AU"/>
        </w:rPr>
        <w:t xml:space="preserve"> </w:t>
      </w:r>
      <w:r w:rsidRPr="005B60FA">
        <w:rPr>
          <w:i/>
          <w:iCs w:val="0"/>
          <w:lang w:eastAsia="en-AU"/>
        </w:rPr>
        <w:t>leadeth</w:t>
      </w:r>
      <w:r w:rsidR="006C6EEF" w:rsidRPr="005B60FA">
        <w:rPr>
          <w:i/>
          <w:iCs w:val="0"/>
          <w:lang w:eastAsia="en-AU"/>
        </w:rPr>
        <w:t xml:space="preserve"> </w:t>
      </w:r>
      <w:r w:rsidRPr="005B60FA">
        <w:rPr>
          <w:i/>
          <w:iCs w:val="0"/>
          <w:lang w:eastAsia="en-AU"/>
        </w:rPr>
        <w:t>him</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stations</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absolute</w:t>
      </w:r>
      <w:r w:rsidR="006C6EEF" w:rsidRPr="005B60FA">
        <w:rPr>
          <w:i/>
          <w:iCs w:val="0"/>
          <w:lang w:eastAsia="en-AU"/>
        </w:rPr>
        <w:t xml:space="preserve"> </w:t>
      </w:r>
      <w:r w:rsidRPr="005B60FA">
        <w:rPr>
          <w:i/>
          <w:iCs w:val="0"/>
          <w:lang w:eastAsia="en-AU"/>
        </w:rPr>
        <w:t>certitude</w:t>
      </w:r>
      <w:r w:rsidR="006C6EEF" w:rsidRPr="005B60FA">
        <w:rPr>
          <w:i/>
          <w:iCs w:val="0"/>
          <w:lang w:eastAsia="en-AU"/>
        </w:rPr>
        <w:t xml:space="preserve">.  </w:t>
      </w:r>
      <w:r w:rsidRPr="005B60FA">
        <w:rPr>
          <w:i/>
          <w:iCs w:val="0"/>
          <w:lang w:eastAsia="en-AU"/>
        </w:rPr>
        <w:t>He</w:t>
      </w:r>
      <w:r w:rsidR="006C6EEF" w:rsidRPr="005B60FA">
        <w:rPr>
          <w:i/>
          <w:iCs w:val="0"/>
          <w:lang w:eastAsia="en-AU"/>
        </w:rPr>
        <w:t xml:space="preserve"> </w:t>
      </w:r>
      <w:r w:rsidRPr="005B60FA">
        <w:rPr>
          <w:i/>
          <w:iCs w:val="0"/>
          <w:lang w:eastAsia="en-AU"/>
        </w:rPr>
        <w:t>will</w:t>
      </w:r>
      <w:r w:rsidR="006C6EEF" w:rsidRPr="005B60FA">
        <w:rPr>
          <w:i/>
          <w:iCs w:val="0"/>
          <w:lang w:eastAsia="en-AU"/>
        </w:rPr>
        <w:t xml:space="preserve"> </w:t>
      </w:r>
      <w:r w:rsidRPr="005B60FA">
        <w:rPr>
          <w:i/>
          <w:iCs w:val="0"/>
          <w:lang w:eastAsia="en-AU"/>
        </w:rPr>
        <w:t>discover</w:t>
      </w:r>
      <w:r w:rsidR="006C6EEF" w:rsidRPr="005B60FA">
        <w:rPr>
          <w:i/>
          <w:iCs w:val="0"/>
          <w:lang w:eastAsia="en-AU"/>
        </w:rPr>
        <w:t xml:space="preserve"> </w:t>
      </w:r>
      <w:r w:rsidRPr="005B60FA">
        <w:rPr>
          <w:i/>
          <w:iCs w:val="0"/>
          <w:lang w:eastAsia="en-AU"/>
        </w:rPr>
        <w:t>in</w:t>
      </w:r>
      <w:r w:rsidR="006C6EEF" w:rsidRPr="005B60FA">
        <w:rPr>
          <w:i/>
          <w:iCs w:val="0"/>
          <w:lang w:eastAsia="en-AU"/>
        </w:rPr>
        <w:t xml:space="preserve"> </w:t>
      </w:r>
      <w:r w:rsidRPr="005B60FA">
        <w:rPr>
          <w:i/>
          <w:iCs w:val="0"/>
          <w:lang w:eastAsia="en-AU"/>
        </w:rPr>
        <w:t>all</w:t>
      </w:r>
      <w:r w:rsidR="006C6EEF" w:rsidRPr="005B60FA">
        <w:rPr>
          <w:i/>
          <w:iCs w:val="0"/>
          <w:lang w:eastAsia="en-AU"/>
        </w:rPr>
        <w:t xml:space="preserve"> </w:t>
      </w:r>
      <w:r w:rsidRPr="005B60FA">
        <w:rPr>
          <w:i/>
          <w:iCs w:val="0"/>
          <w:lang w:eastAsia="en-AU"/>
        </w:rPr>
        <w:t>things</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mysteries</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divine</w:t>
      </w:r>
      <w:r w:rsidR="006C6EEF" w:rsidRPr="005B60FA">
        <w:rPr>
          <w:i/>
          <w:iCs w:val="0"/>
          <w:lang w:eastAsia="en-AU"/>
        </w:rPr>
        <w:t xml:space="preserve"> </w:t>
      </w:r>
      <w:r w:rsidRPr="005B60FA">
        <w:rPr>
          <w:i/>
          <w:iCs w:val="0"/>
          <w:lang w:eastAsia="en-AU"/>
        </w:rPr>
        <w:t>Revelation</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evidences</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an</w:t>
      </w:r>
      <w:r w:rsidR="006C6EEF" w:rsidRPr="005B60FA">
        <w:rPr>
          <w:i/>
          <w:iCs w:val="0"/>
          <w:lang w:eastAsia="en-AU"/>
        </w:rPr>
        <w:t xml:space="preserve"> </w:t>
      </w:r>
      <w:r w:rsidRPr="005B60FA">
        <w:rPr>
          <w:i/>
          <w:iCs w:val="0"/>
          <w:lang w:eastAsia="en-AU"/>
        </w:rPr>
        <w:t>everlasting</w:t>
      </w:r>
      <w:r w:rsidR="006C6EEF" w:rsidRPr="005B60FA">
        <w:rPr>
          <w:i/>
          <w:iCs w:val="0"/>
          <w:lang w:eastAsia="en-AU"/>
        </w:rPr>
        <w:t xml:space="preserve"> </w:t>
      </w:r>
      <w:r w:rsidRPr="005B60FA">
        <w:rPr>
          <w:i/>
          <w:iCs w:val="0"/>
          <w:lang w:eastAsia="en-AU"/>
        </w:rPr>
        <w:t>manifestation</w:t>
      </w:r>
      <w:r w:rsidRPr="005B60FA">
        <w:rPr>
          <w:lang w:eastAsia="en-AU"/>
        </w:rPr>
        <w:t>.</w:t>
      </w:r>
      <w:r w:rsidR="00E32D7A" w:rsidRPr="005B60FA">
        <w:rPr>
          <w:rStyle w:val="FootnoteReference"/>
          <w:lang w:eastAsia="en-AU"/>
        </w:rPr>
        <w:footnoteReference w:id="50"/>
      </w:r>
    </w:p>
    <w:p w:rsidR="003B608C" w:rsidRPr="005B60FA" w:rsidRDefault="003B608C" w:rsidP="00A259CB">
      <w:pPr>
        <w:pStyle w:val="Text"/>
        <w:rPr>
          <w:lang w:eastAsia="en-AU"/>
        </w:rPr>
      </w:pPr>
      <w:r w:rsidRPr="005B60FA">
        <w:rPr>
          <w:lang w:eastAsia="en-AU"/>
        </w:rPr>
        <w:t>Nor</w:t>
      </w:r>
      <w:r w:rsidR="006C6EEF" w:rsidRPr="005B60FA">
        <w:rPr>
          <w:lang w:eastAsia="en-AU"/>
        </w:rPr>
        <w:t xml:space="preserve"> </w:t>
      </w:r>
      <w:r w:rsidRPr="005B60FA">
        <w:rPr>
          <w:lang w:eastAsia="en-AU"/>
        </w:rPr>
        <w:t>should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achievement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such</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degree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considered</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ideal,</w:t>
      </w:r>
      <w:r w:rsidR="006C6EEF" w:rsidRPr="005B60FA">
        <w:rPr>
          <w:lang w:eastAsia="en-AU"/>
        </w:rPr>
        <w:t xml:space="preserve"> </w:t>
      </w:r>
      <w:r w:rsidRPr="005B60FA">
        <w:rPr>
          <w:lang w:eastAsia="en-AU"/>
        </w:rPr>
        <w:t>static</w:t>
      </w:r>
      <w:r w:rsidR="006C6EEF" w:rsidRPr="005B60FA">
        <w:rPr>
          <w:lang w:eastAsia="en-AU"/>
        </w:rPr>
        <w:t xml:space="preserve"> </w:t>
      </w:r>
      <w:r w:rsidRPr="005B60FA">
        <w:rPr>
          <w:lang w:eastAsia="en-AU"/>
        </w:rPr>
        <w:t>configuration</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no</w:t>
      </w:r>
      <w:r w:rsidR="006C6EEF" w:rsidRPr="005B60FA">
        <w:rPr>
          <w:lang w:eastAsia="en-AU"/>
        </w:rPr>
        <w:t xml:space="preserve"> </w:t>
      </w:r>
      <w:r w:rsidRPr="005B60FA">
        <w:rPr>
          <w:lang w:eastAsia="en-AU"/>
        </w:rPr>
        <w:t>further</w:t>
      </w:r>
      <w:r w:rsidR="006C6EEF" w:rsidRPr="005B60FA">
        <w:rPr>
          <w:lang w:eastAsia="en-AU"/>
        </w:rPr>
        <w:t xml:space="preserve"> </w:t>
      </w:r>
      <w:r w:rsidRPr="005B60FA">
        <w:rPr>
          <w:lang w:eastAsia="en-AU"/>
        </w:rPr>
        <w:t>change</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possible,</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following</w:t>
      </w:r>
      <w:r w:rsidR="006C6EEF" w:rsidRPr="005B60FA">
        <w:rPr>
          <w:lang w:eastAsia="en-AU"/>
        </w:rPr>
        <w:t xml:space="preserve"> </w:t>
      </w:r>
      <w:r w:rsidRPr="005B60FA">
        <w:rPr>
          <w:lang w:eastAsia="en-AU"/>
        </w:rPr>
        <w:t>two</w:t>
      </w:r>
      <w:r w:rsidR="006C6EEF" w:rsidRPr="005B60FA">
        <w:rPr>
          <w:lang w:eastAsia="en-AU"/>
        </w:rPr>
        <w:t xml:space="preserve"> </w:t>
      </w:r>
      <w:r w:rsidRPr="005B60FA">
        <w:rPr>
          <w:lang w:eastAsia="en-AU"/>
        </w:rPr>
        <w:t>passages</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Writings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Abdu</w:t>
      </w:r>
      <w:r w:rsidR="006C6EEF" w:rsidRPr="005B60FA">
        <w:rPr>
          <w:lang w:eastAsia="en-AU"/>
        </w:rPr>
        <w:t>’</w:t>
      </w:r>
      <w:r w:rsidRPr="005B60FA">
        <w:rPr>
          <w:lang w:eastAsia="en-AU"/>
        </w:rPr>
        <w:t>l-Bahá</w:t>
      </w:r>
      <w:r w:rsidR="006C6EEF" w:rsidRPr="005B60FA">
        <w:rPr>
          <w:lang w:eastAsia="en-AU"/>
        </w:rPr>
        <w:t xml:space="preserve"> </w:t>
      </w:r>
      <w:r w:rsidRPr="005B60FA">
        <w:rPr>
          <w:lang w:eastAsia="en-AU"/>
        </w:rPr>
        <w:t>make</w:t>
      </w:r>
      <w:r w:rsidR="006C6EEF" w:rsidRPr="005B60FA">
        <w:rPr>
          <w:lang w:eastAsia="en-AU"/>
        </w:rPr>
        <w:t xml:space="preserve"> </w:t>
      </w:r>
      <w:r w:rsidRPr="005B60FA">
        <w:rPr>
          <w:lang w:eastAsia="en-AU"/>
        </w:rPr>
        <w:t>clear:</w:t>
      </w:r>
    </w:p>
    <w:p w:rsidR="00E32D7A" w:rsidRPr="005B60FA" w:rsidRDefault="00E32D7A" w:rsidP="00E32D7A">
      <w:pPr>
        <w:pStyle w:val="Quote"/>
        <w:rPr>
          <w:lang w:eastAsia="en-AU"/>
        </w:rPr>
      </w:pPr>
      <w:r w:rsidRPr="005B60FA">
        <w:rPr>
          <w:i/>
          <w:iCs w:val="0"/>
          <w:lang w:eastAsia="en-AU"/>
        </w:rPr>
        <w:t xml:space="preserve">As the grace of God is limitless, so too are the perfections of man.  If it were possible for the reality of anything to reach the very summit of perfection, then it would become independent of God and the contingent reality would attain to the station of the necessary reality.  But every created thing has been assigned a degree which it can in no wise overpass. </w:t>
      </w:r>
      <w:r w:rsidR="00A47DEB">
        <w:rPr>
          <w:i/>
          <w:iCs w:val="0"/>
          <w:lang w:eastAsia="en-AU"/>
        </w:rPr>
        <w:t xml:space="preserve"> </w:t>
      </w:r>
      <w:r w:rsidRPr="005B60FA">
        <w:rPr>
          <w:i/>
          <w:iCs w:val="0"/>
          <w:lang w:eastAsia="en-AU"/>
        </w:rPr>
        <w:t>So he who occupies the degree of servitude, no matter how far he may progress and acquire endless perfections, can never reach the degree of divine Lordship</w:t>
      </w:r>
      <w:r w:rsidRPr="005B60FA">
        <w:rPr>
          <w:lang w:eastAsia="en-AU"/>
        </w:rPr>
        <w:t>. ….</w:t>
      </w:r>
    </w:p>
    <w:p w:rsidR="00984DB3" w:rsidRDefault="00E32D7A" w:rsidP="00984DB3">
      <w:pPr>
        <w:pStyle w:val="Quote"/>
        <w:rPr>
          <w:i/>
          <w:iCs w:val="0"/>
          <w:lang w:eastAsia="en-AU"/>
        </w:rPr>
      </w:pPr>
      <w:r w:rsidRPr="005B60FA">
        <w:rPr>
          <w:i/>
          <w:iCs w:val="0"/>
          <w:lang w:eastAsia="en-AU"/>
        </w:rPr>
        <w:t>For example, Peter cannot become Christ.</w:t>
      </w:r>
    </w:p>
    <w:p w:rsidR="00984DB3" w:rsidRDefault="00984DB3">
      <w:pPr>
        <w:widowControl/>
        <w:kinsoku/>
        <w:overflowPunct/>
        <w:textAlignment w:val="auto"/>
        <w:rPr>
          <w:rFonts w:cstheme="minorBidi"/>
          <w:i/>
          <w:lang w:eastAsia="en-AU"/>
        </w:rPr>
      </w:pPr>
      <w:r>
        <w:rPr>
          <w:i/>
          <w:iCs/>
          <w:lang w:eastAsia="en-AU"/>
        </w:rPr>
        <w:br w:type="page"/>
      </w:r>
    </w:p>
    <w:p w:rsidR="00E32D7A" w:rsidRPr="005B60FA" w:rsidRDefault="00E32D7A" w:rsidP="00984DB3">
      <w:pPr>
        <w:pStyle w:val="Quotects"/>
        <w:rPr>
          <w:lang w:eastAsia="en-AU"/>
        </w:rPr>
      </w:pPr>
      <w:r w:rsidRPr="00984DB3">
        <w:rPr>
          <w:i/>
          <w:iCs/>
          <w:lang w:eastAsia="en-AU"/>
        </w:rPr>
        <w:t>At most, he can attain infinite perfections in the degrees of servitude</w:t>
      </w:r>
      <w:r w:rsidRPr="005B60FA">
        <w:rPr>
          <w:lang w:eastAsia="en-AU"/>
        </w:rPr>
        <w:t>, ….</w:t>
      </w:r>
      <w:r w:rsidRPr="005B60FA">
        <w:rPr>
          <w:rStyle w:val="FootnoteReference"/>
          <w:lang w:eastAsia="en-AU"/>
        </w:rPr>
        <w:footnoteReference w:id="51"/>
      </w:r>
    </w:p>
    <w:p w:rsidR="00352E7B" w:rsidRPr="005B60FA" w:rsidRDefault="00352E7B" w:rsidP="00352E7B">
      <w:pPr>
        <w:pStyle w:val="Quote"/>
        <w:rPr>
          <w:lang w:eastAsia="en-AU"/>
        </w:rPr>
      </w:pPr>
      <w:r w:rsidRPr="005B60FA">
        <w:rPr>
          <w:lang w:eastAsia="en-AU"/>
        </w:rPr>
        <w:t>Both before and after casting off this elemental frame, the human soul progresses in perfections but not in station.  The progression of all created things culminates in perfect man, and no greater being than him exists:  Man, having reached the human station, can progress only in perfections and not in station, for there is no higher station to which he can find passage than that of a perfect man.  He can progress solely within the human station, as human perfections are infinite.  Thus, however learned a man may be, it is always possible to imagine one even more learned.</w:t>
      </w:r>
    </w:p>
    <w:p w:rsidR="00352E7B" w:rsidRPr="005B60FA" w:rsidRDefault="00352E7B" w:rsidP="00352E7B">
      <w:pPr>
        <w:pStyle w:val="Quote"/>
        <w:rPr>
          <w:lang w:eastAsia="en-AU"/>
        </w:rPr>
      </w:pPr>
      <w:r w:rsidRPr="005B60FA">
        <w:rPr>
          <w:lang w:eastAsia="en-AU"/>
        </w:rPr>
        <w:t>And as the perfections of man are infinite, he can also advance in these perfections after his ascension from this world.</w:t>
      </w:r>
      <w:r w:rsidRPr="005B60FA">
        <w:rPr>
          <w:rStyle w:val="FootnoteReference"/>
          <w:lang w:eastAsia="en-AU"/>
        </w:rPr>
        <w:footnoteReference w:id="52"/>
      </w:r>
    </w:p>
    <w:p w:rsidR="003B608C" w:rsidRPr="005B60FA" w:rsidRDefault="003B608C" w:rsidP="00A259CB">
      <w:pPr>
        <w:pStyle w:val="Myhead3"/>
        <w:rPr>
          <w:lang w:eastAsia="en-AU"/>
        </w:rPr>
      </w:pPr>
      <w:r w:rsidRPr="005B60FA">
        <w:rPr>
          <w:lang w:eastAsia="en-AU"/>
        </w:rPr>
        <w:t>3</w:t>
      </w:r>
      <w:r w:rsidR="006C6EEF" w:rsidRPr="005B60FA">
        <w:rPr>
          <w:lang w:eastAsia="en-AU"/>
        </w:rPr>
        <w:t xml:space="preserve">.  </w:t>
      </w:r>
      <w:r w:rsidRPr="005B60FA">
        <w:rPr>
          <w:lang w:eastAsia="en-AU"/>
        </w:rPr>
        <w:t>The</w:t>
      </w:r>
      <w:r w:rsidR="006C6EEF" w:rsidRPr="005B60FA">
        <w:rPr>
          <w:lang w:eastAsia="en-AU"/>
        </w:rPr>
        <w:t xml:space="preserve"> </w:t>
      </w:r>
      <w:r w:rsidR="00A259CB" w:rsidRPr="005B60FA">
        <w:rPr>
          <w:lang w:eastAsia="en-AU"/>
        </w:rPr>
        <w:t>dynamics of the spiritual growth pr</w:t>
      </w:r>
      <w:r w:rsidRPr="005B60FA">
        <w:rPr>
          <w:lang w:eastAsia="en-AU"/>
        </w:rPr>
        <w:t>ocess</w:t>
      </w:r>
    </w:p>
    <w:p w:rsidR="003B608C" w:rsidRPr="005B60FA" w:rsidRDefault="003B608C" w:rsidP="00352E7B">
      <w:pPr>
        <w:pStyle w:val="Text"/>
        <w:rPr>
          <w:lang w:eastAsia="en-AU"/>
        </w:rPr>
      </w:pPr>
      <w:r w:rsidRPr="005B60FA">
        <w:rPr>
          <w:lang w:eastAsia="en-AU"/>
        </w:rPr>
        <w:t>After</w:t>
      </w:r>
      <w:r w:rsidR="006C6EEF" w:rsidRPr="005B60FA">
        <w:rPr>
          <w:lang w:eastAsia="en-AU"/>
        </w:rPr>
        <w:t xml:space="preserve"> </w:t>
      </w:r>
      <w:r w:rsidRPr="005B60FA">
        <w:rPr>
          <w:lang w:eastAsia="en-AU"/>
        </w:rPr>
        <w:t>contemplating</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u</w:t>
      </w:r>
      <w:r w:rsidR="006C6EEF" w:rsidRPr="005B60FA">
        <w:rPr>
          <w:lang w:eastAsia="en-AU"/>
        </w:rPr>
        <w:t>’</w:t>
      </w:r>
      <w:r w:rsidRPr="005B60FA">
        <w:rPr>
          <w:lang w:eastAsia="en-AU"/>
        </w:rPr>
        <w:t>lláh</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description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state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being</w:t>
      </w:r>
      <w:r w:rsidR="006C6EEF" w:rsidRPr="005B60FA">
        <w:rPr>
          <w:lang w:eastAsia="en-AU"/>
        </w:rPr>
        <w:t xml:space="preserve"> </w:t>
      </w:r>
      <w:r w:rsidRPr="005B60FA">
        <w:rPr>
          <w:lang w:eastAsia="en-AU"/>
        </w:rPr>
        <w:t>resulting</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attainment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true</w:t>
      </w:r>
      <w:r w:rsidR="006C6EEF" w:rsidRPr="005B60FA">
        <w:rPr>
          <w:lang w:eastAsia="en-AU"/>
        </w:rPr>
        <w:t xml:space="preserve"> </w:t>
      </w:r>
      <w:r w:rsidRPr="005B60FA">
        <w:rPr>
          <w:lang w:eastAsia="en-AU"/>
        </w:rPr>
        <w:t>self-knowledge,</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would</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only</w:t>
      </w:r>
      <w:r w:rsidR="006C6EEF" w:rsidRPr="005B60FA">
        <w:rPr>
          <w:lang w:eastAsia="en-AU"/>
        </w:rPr>
        <w:t xml:space="preserve"> </w:t>
      </w:r>
      <w:r w:rsidRPr="005B60FA">
        <w:rPr>
          <w:lang w:eastAsia="en-AU"/>
        </w:rPr>
        <w:t>natural</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wish</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state</w:t>
      </w:r>
      <w:r w:rsidR="006C6EEF" w:rsidRPr="005B60FA">
        <w:rPr>
          <w:lang w:eastAsia="en-AU"/>
        </w:rPr>
        <w:t xml:space="preserve"> </w:t>
      </w:r>
      <w:r w:rsidRPr="005B60FA">
        <w:rPr>
          <w:lang w:eastAsia="en-AU"/>
        </w:rPr>
        <w:t>could</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achieved</w:t>
      </w:r>
      <w:r w:rsidR="006C6EEF" w:rsidRPr="005B60FA">
        <w:rPr>
          <w:lang w:eastAsia="en-AU"/>
        </w:rPr>
        <w:t xml:space="preserve"> </w:t>
      </w:r>
      <w:r w:rsidRPr="005B60FA">
        <w:rPr>
          <w:lang w:eastAsia="en-AU"/>
        </w:rPr>
        <w:t>instantaneously,</w:t>
      </w:r>
      <w:r w:rsidR="006C6EEF" w:rsidRPr="005B60FA">
        <w:rPr>
          <w:lang w:eastAsia="en-AU"/>
        </w:rPr>
        <w:t xml:space="preserve"> </w:t>
      </w:r>
      <w:r w:rsidRPr="005B60FA">
        <w:rPr>
          <w:lang w:eastAsia="en-AU"/>
        </w:rPr>
        <w:t>perhaps</w:t>
      </w:r>
      <w:r w:rsidR="006C6EEF" w:rsidRPr="005B60FA">
        <w:rPr>
          <w:lang w:eastAsia="en-AU"/>
        </w:rPr>
        <w:t xml:space="preserve"> </w:t>
      </w:r>
      <w:r w:rsidRPr="005B60FA">
        <w:rPr>
          <w:lang w:eastAsia="en-AU"/>
        </w:rPr>
        <w:t>through</w:t>
      </w:r>
      <w:r w:rsidR="006C6EEF" w:rsidRPr="005B60FA">
        <w:rPr>
          <w:lang w:eastAsia="en-AU"/>
        </w:rPr>
        <w:t xml:space="preserve"> </w:t>
      </w:r>
      <w:r w:rsidRPr="005B60FA">
        <w:rPr>
          <w:lang w:eastAsia="en-AU"/>
        </w:rPr>
        <w:t>some</w:t>
      </w:r>
      <w:r w:rsidR="006C6EEF" w:rsidRPr="005B60FA">
        <w:rPr>
          <w:lang w:eastAsia="en-AU"/>
        </w:rPr>
        <w:t xml:space="preserve"> </w:t>
      </w:r>
      <w:r w:rsidRPr="005B60FA">
        <w:rPr>
          <w:lang w:eastAsia="en-AU"/>
        </w:rPr>
        <w:t>supreme</w:t>
      </w:r>
      <w:r w:rsidR="006C6EEF" w:rsidRPr="005B60FA">
        <w:rPr>
          <w:lang w:eastAsia="en-AU"/>
        </w:rPr>
        <w:t xml:space="preserve"> </w:t>
      </w:r>
      <w:r w:rsidRPr="005B60FA">
        <w:rPr>
          <w:lang w:eastAsia="en-AU"/>
        </w:rPr>
        <w:t>gesture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self-renunciation,</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whatever</w:t>
      </w:r>
      <w:r w:rsidR="006C6EEF" w:rsidRPr="005B60FA">
        <w:rPr>
          <w:lang w:eastAsia="en-AU"/>
        </w:rPr>
        <w:t xml:space="preserve">.  </w:t>
      </w:r>
      <w:r w:rsidRPr="005B60FA">
        <w:rPr>
          <w:lang w:eastAsia="en-AU"/>
        </w:rPr>
        <w:t>However,</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Writings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Faith</w:t>
      </w:r>
      <w:r w:rsidR="006C6EEF" w:rsidRPr="005B60FA">
        <w:rPr>
          <w:lang w:eastAsia="en-AU"/>
        </w:rPr>
        <w:t xml:space="preserve"> </w:t>
      </w:r>
      <w:r w:rsidRPr="005B60FA">
        <w:rPr>
          <w:lang w:eastAsia="en-AU"/>
        </w:rPr>
        <w:t>make</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plain</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possible</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its</w:t>
      </w:r>
      <w:r w:rsidR="006C6EEF" w:rsidRPr="005B60FA">
        <w:rPr>
          <w:lang w:eastAsia="en-AU"/>
        </w:rPr>
        <w:t xml:space="preserve"> </w:t>
      </w:r>
      <w:r w:rsidRPr="005B60FA">
        <w:rPr>
          <w:lang w:eastAsia="en-AU"/>
        </w:rPr>
        <w:t>very</w:t>
      </w:r>
      <w:r w:rsidR="006C6EEF" w:rsidRPr="005B60FA">
        <w:rPr>
          <w:lang w:eastAsia="en-AU"/>
        </w:rPr>
        <w:t xml:space="preserve"> </w:t>
      </w:r>
      <w:r w:rsidRPr="005B60FA">
        <w:rPr>
          <w:lang w:eastAsia="en-AU"/>
        </w:rPr>
        <w:t>nature,</w:t>
      </w:r>
      <w:r w:rsidR="006C6EEF" w:rsidRPr="005B60FA">
        <w:rPr>
          <w:lang w:eastAsia="en-AU"/>
        </w:rPr>
        <w:t xml:space="preserve"> </w:t>
      </w:r>
      <w:r w:rsidRPr="005B60FA">
        <w:rPr>
          <w:lang w:eastAsia="en-AU"/>
        </w:rPr>
        <w:t>true</w:t>
      </w:r>
      <w:r w:rsidR="006C6EEF" w:rsidRPr="005B60FA">
        <w:rPr>
          <w:lang w:eastAsia="en-AU"/>
        </w:rPr>
        <w:t xml:space="preserve"> </w:t>
      </w:r>
      <w:r w:rsidRPr="005B60FA">
        <w:rPr>
          <w:lang w:eastAsia="en-AU"/>
        </w:rPr>
        <w:t>spirituality</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something</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can</w:t>
      </w:r>
      <w:r w:rsidR="006C6EEF" w:rsidRPr="005B60FA">
        <w:rPr>
          <w:lang w:eastAsia="en-AU"/>
        </w:rPr>
        <w:t xml:space="preserve"> </w:t>
      </w:r>
      <w:r w:rsidRPr="005B60FA">
        <w:rPr>
          <w:lang w:eastAsia="en-AU"/>
        </w:rPr>
        <w:t>only</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achieved</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result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certain</w:t>
      </w:r>
      <w:r w:rsidR="006C6EEF" w:rsidRPr="005B60FA">
        <w:rPr>
          <w:lang w:eastAsia="en-AU"/>
        </w:rPr>
        <w:t xml:space="preserve"> </w:t>
      </w:r>
      <w:r w:rsidRPr="005B60FA">
        <w:rPr>
          <w:lang w:eastAsia="en-AU"/>
        </w:rPr>
        <w:t>self-aware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self-responsible</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development.</w:t>
      </w:r>
    </w:p>
    <w:p w:rsidR="003B608C" w:rsidRPr="005B60FA" w:rsidRDefault="006C6EEF" w:rsidP="00803A49">
      <w:pPr>
        <w:pStyle w:val="Text"/>
        <w:rPr>
          <w:lang w:eastAsia="en-AU"/>
        </w:rPr>
      </w:pPr>
      <w:r w:rsidRPr="005B60FA">
        <w:rPr>
          <w:lang w:eastAsia="en-AU"/>
        </w:rPr>
        <w:t>‘</w:t>
      </w:r>
      <w:r w:rsidR="003B608C" w:rsidRPr="005B60FA">
        <w:rPr>
          <w:lang w:eastAsia="en-AU"/>
        </w:rPr>
        <w:t>Abdu</w:t>
      </w:r>
      <w:r w:rsidRPr="005B60FA">
        <w:rPr>
          <w:lang w:eastAsia="en-AU"/>
        </w:rPr>
        <w:t>’</w:t>
      </w:r>
      <w:r w:rsidR="003B608C" w:rsidRPr="005B60FA">
        <w:rPr>
          <w:lang w:eastAsia="en-AU"/>
        </w:rPr>
        <w:t>l-Bahá</w:t>
      </w:r>
      <w:r w:rsidRPr="005B60FA">
        <w:rPr>
          <w:lang w:eastAsia="en-AU"/>
        </w:rPr>
        <w:t xml:space="preserve"> </w:t>
      </w:r>
      <w:r w:rsidR="003B608C" w:rsidRPr="005B60FA">
        <w:rPr>
          <w:lang w:eastAsia="en-AU"/>
        </w:rPr>
        <w:t>often</w:t>
      </w:r>
      <w:r w:rsidRPr="005B60FA">
        <w:rPr>
          <w:lang w:eastAsia="en-AU"/>
        </w:rPr>
        <w:t xml:space="preserve"> </w:t>
      </w:r>
      <w:r w:rsidR="003B608C" w:rsidRPr="005B60FA">
        <w:rPr>
          <w:lang w:eastAsia="en-AU"/>
        </w:rPr>
        <w:t>responded</w:t>
      </w:r>
      <w:r w:rsidRPr="005B60FA">
        <w:rPr>
          <w:lang w:eastAsia="en-AU"/>
        </w:rPr>
        <w:t xml:space="preserve"> </w:t>
      </w:r>
      <w:r w:rsidR="003B608C" w:rsidRPr="005B60FA">
        <w:rPr>
          <w:lang w:eastAsia="en-AU"/>
        </w:rPr>
        <w:t>to</w:t>
      </w:r>
      <w:r w:rsidRPr="005B60FA">
        <w:rPr>
          <w:lang w:eastAsia="en-AU"/>
        </w:rPr>
        <w:t xml:space="preserve"> </w:t>
      </w:r>
      <w:r w:rsidR="003B608C" w:rsidRPr="005B60FA">
        <w:rPr>
          <w:lang w:eastAsia="en-AU"/>
        </w:rPr>
        <w:t>Bahá</w:t>
      </w:r>
      <w:r w:rsidRPr="005B60FA">
        <w:rPr>
          <w:lang w:eastAsia="en-AU"/>
        </w:rPr>
        <w:t>’</w:t>
      </w:r>
      <w:r w:rsidR="003B608C" w:rsidRPr="005B60FA">
        <w:rPr>
          <w:lang w:eastAsia="en-AU"/>
        </w:rPr>
        <w:t>ís</w:t>
      </w:r>
      <w:r w:rsidRPr="005B60FA">
        <w:rPr>
          <w:lang w:eastAsia="en-AU"/>
        </w:rPr>
        <w:t xml:space="preserve"> </w:t>
      </w:r>
      <w:r w:rsidR="003B608C" w:rsidRPr="005B60FA">
        <w:rPr>
          <w:lang w:eastAsia="en-AU"/>
        </w:rPr>
        <w:t>who</w:t>
      </w:r>
      <w:r w:rsidRPr="005B60FA">
        <w:rPr>
          <w:lang w:eastAsia="en-AU"/>
        </w:rPr>
        <w:t xml:space="preserve"> </w:t>
      </w:r>
      <w:r w:rsidR="003B608C" w:rsidRPr="005B60FA">
        <w:rPr>
          <w:lang w:eastAsia="en-AU"/>
        </w:rPr>
        <w:t>felt</w:t>
      </w:r>
      <w:r w:rsidRPr="005B60FA">
        <w:rPr>
          <w:lang w:eastAsia="en-AU"/>
        </w:rPr>
        <w:t xml:space="preserve"> </w:t>
      </w:r>
      <w:r w:rsidR="003B608C" w:rsidRPr="005B60FA">
        <w:rPr>
          <w:lang w:eastAsia="en-AU"/>
        </w:rPr>
        <w:t>overwhelmed</w:t>
      </w:r>
      <w:r w:rsidRPr="005B60FA">
        <w:rPr>
          <w:lang w:eastAsia="en-AU"/>
        </w:rPr>
        <w:t xml:space="preserve"> </w:t>
      </w:r>
      <w:r w:rsidR="003B608C" w:rsidRPr="005B60FA">
        <w:rPr>
          <w:lang w:eastAsia="en-AU"/>
        </w:rPr>
        <w:t>by</w:t>
      </w:r>
      <w:r w:rsidRPr="005B60FA">
        <w:rPr>
          <w:lang w:eastAsia="en-AU"/>
        </w:rPr>
        <w:t xml:space="preserve"> </w:t>
      </w:r>
      <w:r w:rsidR="003B608C" w:rsidRPr="005B60FA">
        <w:rPr>
          <w:lang w:eastAsia="en-AU"/>
        </w:rPr>
        <w:t>the</w:t>
      </w:r>
      <w:r w:rsidRPr="005B60FA">
        <w:rPr>
          <w:lang w:eastAsia="en-AU"/>
        </w:rPr>
        <w:t xml:space="preserve"> </w:t>
      </w:r>
      <w:r w:rsidR="003B608C" w:rsidRPr="005B60FA">
        <w:rPr>
          <w:lang w:eastAsia="en-AU"/>
        </w:rPr>
        <w:t>task</w:t>
      </w:r>
      <w:r w:rsidRPr="005B60FA">
        <w:rPr>
          <w:lang w:eastAsia="en-AU"/>
        </w:rPr>
        <w:t xml:space="preserve"> </w:t>
      </w:r>
      <w:r w:rsidR="003B608C" w:rsidRPr="005B60FA">
        <w:rPr>
          <w:lang w:eastAsia="en-AU"/>
        </w:rPr>
        <w:t>of</w:t>
      </w:r>
      <w:r w:rsidRPr="005B60FA">
        <w:rPr>
          <w:lang w:eastAsia="en-AU"/>
        </w:rPr>
        <w:t xml:space="preserve"> </w:t>
      </w:r>
      <w:r w:rsidR="003B608C" w:rsidRPr="005B60FA">
        <w:rPr>
          <w:lang w:eastAsia="en-AU"/>
        </w:rPr>
        <w:t>refining</w:t>
      </w:r>
      <w:r w:rsidRPr="005B60FA">
        <w:rPr>
          <w:lang w:eastAsia="en-AU"/>
        </w:rPr>
        <w:t xml:space="preserve"> </w:t>
      </w:r>
      <w:r w:rsidR="003B608C" w:rsidRPr="005B60FA">
        <w:rPr>
          <w:lang w:eastAsia="en-AU"/>
        </w:rPr>
        <w:t>their</w:t>
      </w:r>
      <w:r w:rsidRPr="005B60FA">
        <w:rPr>
          <w:lang w:eastAsia="en-AU"/>
        </w:rPr>
        <w:t xml:space="preserve"> </w:t>
      </w:r>
      <w:r w:rsidR="003B608C" w:rsidRPr="005B60FA">
        <w:rPr>
          <w:lang w:eastAsia="en-AU"/>
        </w:rPr>
        <w:t>character</w:t>
      </w:r>
      <w:r w:rsidRPr="005B60FA">
        <w:rPr>
          <w:lang w:eastAsia="en-AU"/>
        </w:rPr>
        <w:t xml:space="preserve"> </w:t>
      </w:r>
      <w:r w:rsidR="003B608C" w:rsidRPr="005B60FA">
        <w:rPr>
          <w:lang w:eastAsia="en-AU"/>
        </w:rPr>
        <w:t>by</w:t>
      </w:r>
      <w:r w:rsidRPr="005B60FA">
        <w:rPr>
          <w:lang w:eastAsia="en-AU"/>
        </w:rPr>
        <w:t xml:space="preserve"> </w:t>
      </w:r>
      <w:r w:rsidR="003B608C" w:rsidRPr="005B60FA">
        <w:rPr>
          <w:lang w:eastAsia="en-AU"/>
        </w:rPr>
        <w:t>stressing</w:t>
      </w:r>
      <w:r w:rsidRPr="005B60FA">
        <w:rPr>
          <w:lang w:eastAsia="en-AU"/>
        </w:rPr>
        <w:t xml:space="preserve"> </w:t>
      </w:r>
      <w:r w:rsidR="003B608C" w:rsidRPr="005B60FA">
        <w:rPr>
          <w:lang w:eastAsia="en-AU"/>
        </w:rPr>
        <w:t>the</w:t>
      </w:r>
      <w:r w:rsidRPr="005B60FA">
        <w:rPr>
          <w:lang w:eastAsia="en-AU"/>
        </w:rPr>
        <w:t xml:space="preserve"> </w:t>
      </w:r>
      <w:r w:rsidR="003B608C" w:rsidRPr="005B60FA">
        <w:rPr>
          <w:lang w:eastAsia="en-AU"/>
        </w:rPr>
        <w:t>necessity</w:t>
      </w:r>
      <w:r w:rsidRPr="005B60FA">
        <w:rPr>
          <w:lang w:eastAsia="en-AU"/>
        </w:rPr>
        <w:t xml:space="preserve"> </w:t>
      </w:r>
      <w:r w:rsidR="003B608C" w:rsidRPr="005B60FA">
        <w:rPr>
          <w:lang w:eastAsia="en-AU"/>
        </w:rPr>
        <w:t>of</w:t>
      </w:r>
      <w:r w:rsidRPr="005B60FA">
        <w:rPr>
          <w:lang w:eastAsia="en-AU"/>
        </w:rPr>
        <w:t xml:space="preserve"> </w:t>
      </w:r>
      <w:r w:rsidR="003B608C" w:rsidRPr="005B60FA">
        <w:rPr>
          <w:lang w:eastAsia="en-AU"/>
        </w:rPr>
        <w:t>patience</w:t>
      </w:r>
      <w:r w:rsidRPr="005B60FA">
        <w:rPr>
          <w:lang w:eastAsia="en-AU"/>
        </w:rPr>
        <w:t xml:space="preserve"> </w:t>
      </w:r>
      <w:r w:rsidR="003B608C" w:rsidRPr="005B60FA">
        <w:rPr>
          <w:lang w:eastAsia="en-AU"/>
        </w:rPr>
        <w:t>and</w:t>
      </w:r>
      <w:r w:rsidRPr="005B60FA">
        <w:rPr>
          <w:lang w:eastAsia="en-AU"/>
        </w:rPr>
        <w:t xml:space="preserve"> </w:t>
      </w:r>
      <w:r w:rsidR="003B608C" w:rsidRPr="005B60FA">
        <w:rPr>
          <w:lang w:eastAsia="en-AU"/>
        </w:rPr>
        <w:t>daily</w:t>
      </w:r>
      <w:r w:rsidRPr="005B60FA">
        <w:rPr>
          <w:lang w:eastAsia="en-AU"/>
        </w:rPr>
        <w:t xml:space="preserve"> </w:t>
      </w:r>
      <w:r w:rsidR="003B608C" w:rsidRPr="005B60FA">
        <w:rPr>
          <w:lang w:eastAsia="en-AU"/>
        </w:rPr>
        <w:t>striving</w:t>
      </w:r>
      <w:r w:rsidRPr="005B60FA">
        <w:rPr>
          <w:lang w:eastAsia="en-AU"/>
        </w:rPr>
        <w:t xml:space="preserve">.  </w:t>
      </w:r>
      <w:r w:rsidR="003B608C" w:rsidRPr="005B60FA">
        <w:rPr>
          <w:lang w:eastAsia="en-AU"/>
        </w:rPr>
        <w:t>“</w:t>
      </w:r>
      <w:r w:rsidR="003B608C" w:rsidRPr="005B60FA">
        <w:rPr>
          <w:i/>
          <w:iCs/>
          <w:lang w:eastAsia="en-AU"/>
        </w:rPr>
        <w:t>Be</w:t>
      </w:r>
      <w:r w:rsidRPr="005B60FA">
        <w:rPr>
          <w:i/>
          <w:iCs/>
          <w:lang w:eastAsia="en-AU"/>
        </w:rPr>
        <w:t xml:space="preserve"> </w:t>
      </w:r>
      <w:r w:rsidR="003B608C" w:rsidRPr="005B60FA">
        <w:rPr>
          <w:i/>
          <w:iCs/>
          <w:lang w:eastAsia="en-AU"/>
        </w:rPr>
        <w:t>patient,</w:t>
      </w:r>
      <w:r w:rsidRPr="005B60FA">
        <w:rPr>
          <w:i/>
          <w:iCs/>
          <w:lang w:eastAsia="en-AU"/>
        </w:rPr>
        <w:t xml:space="preserve"> </w:t>
      </w:r>
      <w:r w:rsidR="003B608C" w:rsidRPr="005B60FA">
        <w:rPr>
          <w:i/>
          <w:iCs/>
          <w:lang w:eastAsia="en-AU"/>
        </w:rPr>
        <w:t>be</w:t>
      </w:r>
      <w:r w:rsidRPr="005B60FA">
        <w:rPr>
          <w:i/>
          <w:iCs/>
          <w:lang w:eastAsia="en-AU"/>
        </w:rPr>
        <w:t xml:space="preserve"> </w:t>
      </w:r>
      <w:r w:rsidR="003B608C" w:rsidRPr="005B60FA">
        <w:rPr>
          <w:i/>
          <w:iCs/>
          <w:lang w:eastAsia="en-AU"/>
        </w:rPr>
        <w:t>as</w:t>
      </w:r>
      <w:r w:rsidRPr="005B60FA">
        <w:rPr>
          <w:i/>
          <w:iCs/>
          <w:lang w:eastAsia="en-AU"/>
        </w:rPr>
        <w:t xml:space="preserve"> </w:t>
      </w:r>
      <w:r w:rsidR="003B608C" w:rsidRPr="005B60FA">
        <w:rPr>
          <w:i/>
          <w:iCs/>
          <w:lang w:eastAsia="en-AU"/>
        </w:rPr>
        <w:t>I</w:t>
      </w:r>
      <w:r w:rsidRPr="005B60FA">
        <w:rPr>
          <w:i/>
          <w:iCs/>
          <w:lang w:eastAsia="en-AU"/>
        </w:rPr>
        <w:t xml:space="preserve"> </w:t>
      </w:r>
      <w:r w:rsidR="003B608C" w:rsidRPr="005B60FA">
        <w:rPr>
          <w:i/>
          <w:iCs/>
          <w:lang w:eastAsia="en-AU"/>
        </w:rPr>
        <w:t>am</w:t>
      </w:r>
      <w:r w:rsidR="003B608C" w:rsidRPr="005B60FA">
        <w:rPr>
          <w:lang w:eastAsia="en-AU"/>
        </w:rPr>
        <w:t>,”</w:t>
      </w:r>
      <w:r w:rsidRPr="005B60FA">
        <w:rPr>
          <w:lang w:eastAsia="en-AU"/>
        </w:rPr>
        <w:t xml:space="preserve"> </w:t>
      </w:r>
      <w:r w:rsidR="003B608C" w:rsidRPr="005B60FA">
        <w:rPr>
          <w:lang w:eastAsia="en-AU"/>
        </w:rPr>
        <w:t>He</w:t>
      </w:r>
      <w:r w:rsidRPr="005B60FA">
        <w:rPr>
          <w:lang w:eastAsia="en-AU"/>
        </w:rPr>
        <w:t xml:space="preserve"> </w:t>
      </w:r>
      <w:r w:rsidR="003B608C" w:rsidRPr="005B60FA">
        <w:rPr>
          <w:lang w:eastAsia="en-AU"/>
        </w:rPr>
        <w:t>would</w:t>
      </w:r>
      <w:r w:rsidRPr="005B60FA">
        <w:rPr>
          <w:lang w:eastAsia="en-AU"/>
        </w:rPr>
        <w:t xml:space="preserve"> </w:t>
      </w:r>
      <w:r w:rsidR="003B608C" w:rsidRPr="005B60FA">
        <w:rPr>
          <w:lang w:eastAsia="en-AU"/>
        </w:rPr>
        <w:t>say.</w:t>
      </w:r>
      <w:r w:rsidR="0053356F" w:rsidRPr="005B60FA">
        <w:rPr>
          <w:rStyle w:val="FootnoteReference"/>
          <w:lang w:eastAsia="en-AU"/>
        </w:rPr>
        <w:footnoteReference w:id="53"/>
      </w:r>
      <w:r w:rsidRPr="005B60FA">
        <w:rPr>
          <w:lang w:eastAsia="en-AU"/>
        </w:rPr>
        <w:t xml:space="preserve"> </w:t>
      </w:r>
      <w:r w:rsidR="0053356F" w:rsidRPr="005B60FA">
        <w:rPr>
          <w:lang w:eastAsia="en-AU"/>
        </w:rPr>
        <w:t xml:space="preserve"> </w:t>
      </w:r>
      <w:r w:rsidR="003B608C" w:rsidRPr="005B60FA">
        <w:rPr>
          <w:lang w:eastAsia="en-AU"/>
        </w:rPr>
        <w:t>Spirituality</w:t>
      </w:r>
      <w:r w:rsidRPr="005B60FA">
        <w:rPr>
          <w:lang w:eastAsia="en-AU"/>
        </w:rPr>
        <w:t xml:space="preserve"> </w:t>
      </w:r>
      <w:r w:rsidR="003B608C" w:rsidRPr="005B60FA">
        <w:rPr>
          <w:lang w:eastAsia="en-AU"/>
        </w:rPr>
        <w:t>was</w:t>
      </w:r>
      <w:r w:rsidRPr="005B60FA">
        <w:rPr>
          <w:lang w:eastAsia="en-AU"/>
        </w:rPr>
        <w:t xml:space="preserve"> </w:t>
      </w:r>
      <w:r w:rsidR="003B608C" w:rsidRPr="005B60FA">
        <w:rPr>
          <w:lang w:eastAsia="en-AU"/>
        </w:rPr>
        <w:t>to</w:t>
      </w:r>
      <w:r w:rsidRPr="005B60FA">
        <w:rPr>
          <w:lang w:eastAsia="en-AU"/>
        </w:rPr>
        <w:t xml:space="preserve"> </w:t>
      </w:r>
      <w:r w:rsidR="003B608C" w:rsidRPr="005B60FA">
        <w:rPr>
          <w:lang w:eastAsia="en-AU"/>
        </w:rPr>
        <w:t>be</w:t>
      </w:r>
      <w:r w:rsidRPr="005B60FA">
        <w:rPr>
          <w:lang w:eastAsia="en-AU"/>
        </w:rPr>
        <w:t xml:space="preserve"> </w:t>
      </w:r>
      <w:r w:rsidR="003B608C" w:rsidRPr="005B60FA">
        <w:rPr>
          <w:lang w:eastAsia="en-AU"/>
        </w:rPr>
        <w:t>won</w:t>
      </w:r>
      <w:r w:rsidRPr="005B60FA">
        <w:rPr>
          <w:lang w:eastAsia="en-AU"/>
        </w:rPr>
        <w:t xml:space="preserve"> </w:t>
      </w:r>
      <w:r w:rsidR="003B608C" w:rsidRPr="005B60FA">
        <w:rPr>
          <w:lang w:eastAsia="en-AU"/>
        </w:rPr>
        <w:t>“</w:t>
      </w:r>
      <w:r w:rsidR="003B608C" w:rsidRPr="005B60FA">
        <w:rPr>
          <w:i/>
          <w:iCs/>
          <w:lang w:eastAsia="en-AU"/>
        </w:rPr>
        <w:t>little</w:t>
      </w:r>
      <w:r w:rsidRPr="005B60FA">
        <w:rPr>
          <w:i/>
          <w:iCs/>
          <w:lang w:eastAsia="en-AU"/>
        </w:rPr>
        <w:t xml:space="preserve"> </w:t>
      </w:r>
      <w:r w:rsidR="003B608C" w:rsidRPr="005B60FA">
        <w:rPr>
          <w:i/>
          <w:iCs/>
          <w:lang w:eastAsia="en-AU"/>
        </w:rPr>
        <w:t>by</w:t>
      </w:r>
      <w:r w:rsidRPr="005B60FA">
        <w:rPr>
          <w:i/>
          <w:iCs/>
          <w:lang w:eastAsia="en-AU"/>
        </w:rPr>
        <w:t xml:space="preserve"> </w:t>
      </w:r>
      <w:r w:rsidR="003B608C" w:rsidRPr="005B60FA">
        <w:rPr>
          <w:i/>
          <w:iCs/>
          <w:lang w:eastAsia="en-AU"/>
        </w:rPr>
        <w:t>little;</w:t>
      </w:r>
      <w:r w:rsidRPr="005B60FA">
        <w:rPr>
          <w:i/>
          <w:iCs/>
          <w:lang w:eastAsia="en-AU"/>
        </w:rPr>
        <w:t xml:space="preserve"> </w:t>
      </w:r>
      <w:r w:rsidR="003B608C" w:rsidRPr="005B60FA">
        <w:rPr>
          <w:i/>
          <w:iCs/>
          <w:lang w:eastAsia="en-AU"/>
        </w:rPr>
        <w:t>day</w:t>
      </w:r>
      <w:r w:rsidRPr="005B60FA">
        <w:rPr>
          <w:i/>
          <w:iCs/>
          <w:lang w:eastAsia="en-AU"/>
        </w:rPr>
        <w:t xml:space="preserve"> </w:t>
      </w:r>
      <w:r w:rsidR="003B608C" w:rsidRPr="005B60FA">
        <w:rPr>
          <w:i/>
          <w:iCs/>
          <w:lang w:eastAsia="en-AU"/>
        </w:rPr>
        <w:t>by</w:t>
      </w:r>
      <w:r w:rsidRPr="005B60FA">
        <w:rPr>
          <w:i/>
          <w:iCs/>
          <w:lang w:eastAsia="en-AU"/>
        </w:rPr>
        <w:t xml:space="preserve"> </w:t>
      </w:r>
      <w:r w:rsidR="003B608C" w:rsidRPr="005B60FA">
        <w:rPr>
          <w:i/>
          <w:iCs/>
          <w:lang w:eastAsia="en-AU"/>
        </w:rPr>
        <w:t>day</w:t>
      </w:r>
      <w:r w:rsidR="003B608C" w:rsidRPr="005B60FA">
        <w:rPr>
          <w:lang w:eastAsia="en-AU"/>
        </w:rPr>
        <w:t>”.</w:t>
      </w:r>
      <w:r w:rsidR="00803A49" w:rsidRPr="005B60FA">
        <w:rPr>
          <w:rStyle w:val="FootnoteReference"/>
          <w:lang w:eastAsia="en-AU"/>
        </w:rPr>
        <w:footnoteReference w:id="54"/>
      </w:r>
      <w:r w:rsidRPr="005B60FA">
        <w:rPr>
          <w:lang w:eastAsia="en-AU"/>
        </w:rPr>
        <w:t xml:space="preserve"> </w:t>
      </w:r>
      <w:r w:rsidR="00803A49" w:rsidRPr="005B60FA">
        <w:rPr>
          <w:lang w:eastAsia="en-AU"/>
        </w:rPr>
        <w:t xml:space="preserve"> </w:t>
      </w:r>
      <w:r w:rsidR="003B608C" w:rsidRPr="005B60FA">
        <w:rPr>
          <w:lang w:eastAsia="en-AU"/>
        </w:rPr>
        <w:t>And</w:t>
      </w:r>
      <w:r w:rsidRPr="005B60FA">
        <w:rPr>
          <w:lang w:eastAsia="en-AU"/>
        </w:rPr>
        <w:t xml:space="preserve"> </w:t>
      </w:r>
      <w:r w:rsidR="003B608C" w:rsidRPr="005B60FA">
        <w:rPr>
          <w:lang w:eastAsia="en-AU"/>
        </w:rPr>
        <w:t>again:</w:t>
      </w:r>
    </w:p>
    <w:p w:rsidR="003B608C" w:rsidRPr="005B60FA" w:rsidRDefault="003B608C" w:rsidP="00803A49">
      <w:pPr>
        <w:pStyle w:val="Quote"/>
        <w:rPr>
          <w:lang w:eastAsia="en-AU"/>
        </w:rPr>
      </w:pPr>
      <w:r w:rsidRPr="005B60FA">
        <w:rPr>
          <w:i/>
          <w:iCs w:val="0"/>
          <w:lang w:eastAsia="en-AU"/>
        </w:rPr>
        <w:t>He</w:t>
      </w:r>
      <w:r w:rsidR="006C6EEF" w:rsidRPr="005B60FA">
        <w:rPr>
          <w:i/>
          <w:iCs w:val="0"/>
          <w:lang w:eastAsia="en-AU"/>
        </w:rPr>
        <w:t xml:space="preserve"> </w:t>
      </w:r>
      <w:r w:rsidRPr="005B60FA">
        <w:rPr>
          <w:i/>
          <w:iCs w:val="0"/>
          <w:lang w:eastAsia="en-AU"/>
        </w:rPr>
        <w:t>is</w:t>
      </w:r>
      <w:r w:rsidR="006C6EEF" w:rsidRPr="005B60FA">
        <w:rPr>
          <w:i/>
          <w:iCs w:val="0"/>
          <w:lang w:eastAsia="en-AU"/>
        </w:rPr>
        <w:t xml:space="preserve"> </w:t>
      </w:r>
      <w:r w:rsidRPr="005B60FA">
        <w:rPr>
          <w:i/>
          <w:iCs w:val="0"/>
          <w:lang w:eastAsia="en-AU"/>
        </w:rPr>
        <w:t>a</w:t>
      </w:r>
      <w:r w:rsidR="006C6EEF" w:rsidRPr="005B60FA">
        <w:rPr>
          <w:i/>
          <w:iCs w:val="0"/>
          <w:lang w:eastAsia="en-AU"/>
        </w:rPr>
        <w:t xml:space="preserve"> </w:t>
      </w:r>
      <w:r w:rsidRPr="005B60FA">
        <w:rPr>
          <w:i/>
          <w:iCs w:val="0"/>
          <w:lang w:eastAsia="en-AU"/>
        </w:rPr>
        <w:t>true</w:t>
      </w:r>
      <w:r w:rsidR="006C6EEF" w:rsidRPr="005B60FA">
        <w:rPr>
          <w:i/>
          <w:iCs w:val="0"/>
          <w:lang w:eastAsia="en-AU"/>
        </w:rPr>
        <w:t xml:space="preserve"> </w:t>
      </w:r>
      <w:r w:rsidRPr="005B60FA">
        <w:rPr>
          <w:i/>
          <w:iCs w:val="0"/>
          <w:lang w:eastAsia="en-AU"/>
        </w:rPr>
        <w:t>Bahá</w:t>
      </w:r>
      <w:r w:rsidR="006C6EEF" w:rsidRPr="005B60FA">
        <w:rPr>
          <w:i/>
          <w:iCs w:val="0"/>
          <w:lang w:eastAsia="en-AU"/>
        </w:rPr>
        <w:t>’</w:t>
      </w:r>
      <w:r w:rsidRPr="005B60FA">
        <w:rPr>
          <w:i/>
          <w:iCs w:val="0"/>
          <w:lang w:eastAsia="en-AU"/>
        </w:rPr>
        <w:t>í</w:t>
      </w:r>
      <w:r w:rsidR="006C6EEF" w:rsidRPr="005B60FA">
        <w:rPr>
          <w:i/>
          <w:iCs w:val="0"/>
          <w:lang w:eastAsia="en-AU"/>
        </w:rPr>
        <w:t xml:space="preserve"> </w:t>
      </w:r>
      <w:r w:rsidRPr="005B60FA">
        <w:rPr>
          <w:i/>
          <w:iCs w:val="0"/>
          <w:lang w:eastAsia="en-AU"/>
        </w:rPr>
        <w:t>who</w:t>
      </w:r>
      <w:r w:rsidR="006C6EEF" w:rsidRPr="005B60FA">
        <w:rPr>
          <w:i/>
          <w:iCs w:val="0"/>
          <w:lang w:eastAsia="en-AU"/>
        </w:rPr>
        <w:t xml:space="preserve"> </w:t>
      </w:r>
      <w:r w:rsidRPr="005B60FA">
        <w:rPr>
          <w:i/>
          <w:iCs w:val="0"/>
          <w:lang w:eastAsia="en-AU"/>
        </w:rPr>
        <w:t>strives</w:t>
      </w:r>
      <w:r w:rsidR="006C6EEF" w:rsidRPr="005B60FA">
        <w:rPr>
          <w:i/>
          <w:iCs w:val="0"/>
          <w:lang w:eastAsia="en-AU"/>
        </w:rPr>
        <w:t xml:space="preserve"> </w:t>
      </w:r>
      <w:r w:rsidRPr="005B60FA">
        <w:rPr>
          <w:i/>
          <w:iCs w:val="0"/>
          <w:lang w:eastAsia="en-AU"/>
        </w:rPr>
        <w:t>by</w:t>
      </w:r>
      <w:r w:rsidR="006C6EEF" w:rsidRPr="005B60FA">
        <w:rPr>
          <w:i/>
          <w:iCs w:val="0"/>
          <w:lang w:eastAsia="en-AU"/>
        </w:rPr>
        <w:t xml:space="preserve"> </w:t>
      </w:r>
      <w:r w:rsidRPr="005B60FA">
        <w:rPr>
          <w:i/>
          <w:iCs w:val="0"/>
          <w:lang w:eastAsia="en-AU"/>
        </w:rPr>
        <w:t>day</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by</w:t>
      </w:r>
      <w:r w:rsidR="006C6EEF" w:rsidRPr="005B60FA">
        <w:rPr>
          <w:i/>
          <w:iCs w:val="0"/>
          <w:lang w:eastAsia="en-AU"/>
        </w:rPr>
        <w:t xml:space="preserve"> </w:t>
      </w:r>
      <w:r w:rsidRPr="005B60FA">
        <w:rPr>
          <w:i/>
          <w:iCs w:val="0"/>
          <w:lang w:eastAsia="en-AU"/>
        </w:rPr>
        <w:t>night</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progress</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advance</w:t>
      </w:r>
      <w:r w:rsidR="006C6EEF" w:rsidRPr="005B60FA">
        <w:rPr>
          <w:i/>
          <w:iCs w:val="0"/>
          <w:lang w:eastAsia="en-AU"/>
        </w:rPr>
        <w:t xml:space="preserve"> </w:t>
      </w:r>
      <w:r w:rsidRPr="005B60FA">
        <w:rPr>
          <w:i/>
          <w:iCs w:val="0"/>
          <w:lang w:eastAsia="en-AU"/>
        </w:rPr>
        <w:t>along</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path</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human</w:t>
      </w:r>
      <w:r w:rsidR="006C6EEF" w:rsidRPr="005B60FA">
        <w:rPr>
          <w:i/>
          <w:iCs w:val="0"/>
          <w:lang w:eastAsia="en-AU"/>
        </w:rPr>
        <w:t xml:space="preserve"> </w:t>
      </w:r>
      <w:r w:rsidRPr="005B60FA">
        <w:rPr>
          <w:i/>
          <w:iCs w:val="0"/>
          <w:lang w:eastAsia="en-AU"/>
        </w:rPr>
        <w:t>endeavor,</w:t>
      </w:r>
      <w:r w:rsidR="006C6EEF" w:rsidRPr="005B60FA">
        <w:rPr>
          <w:i/>
          <w:iCs w:val="0"/>
          <w:lang w:eastAsia="en-AU"/>
        </w:rPr>
        <w:t xml:space="preserve"> </w:t>
      </w:r>
      <w:r w:rsidRPr="005B60FA">
        <w:rPr>
          <w:i/>
          <w:iCs w:val="0"/>
          <w:lang w:eastAsia="en-AU"/>
        </w:rPr>
        <w:t>whose</w:t>
      </w:r>
      <w:r w:rsidR="006C6EEF" w:rsidRPr="005B60FA">
        <w:rPr>
          <w:i/>
          <w:iCs w:val="0"/>
          <w:lang w:eastAsia="en-AU"/>
        </w:rPr>
        <w:t xml:space="preserve"> </w:t>
      </w:r>
      <w:r w:rsidRPr="005B60FA">
        <w:rPr>
          <w:i/>
          <w:iCs w:val="0"/>
          <w:lang w:eastAsia="en-AU"/>
        </w:rPr>
        <w:t>most</w:t>
      </w:r>
      <w:r w:rsidR="006C6EEF" w:rsidRPr="005B60FA">
        <w:rPr>
          <w:i/>
          <w:iCs w:val="0"/>
          <w:lang w:eastAsia="en-AU"/>
        </w:rPr>
        <w:t xml:space="preserve"> </w:t>
      </w:r>
      <w:r w:rsidRPr="005B60FA">
        <w:rPr>
          <w:i/>
          <w:iCs w:val="0"/>
          <w:lang w:eastAsia="en-AU"/>
        </w:rPr>
        <w:t>cherished</w:t>
      </w:r>
      <w:r w:rsidR="006C6EEF" w:rsidRPr="005B60FA">
        <w:rPr>
          <w:i/>
          <w:iCs w:val="0"/>
          <w:lang w:eastAsia="en-AU"/>
        </w:rPr>
        <w:t xml:space="preserve"> </w:t>
      </w:r>
      <w:r w:rsidRPr="005B60FA">
        <w:rPr>
          <w:i/>
          <w:iCs w:val="0"/>
          <w:lang w:eastAsia="en-AU"/>
        </w:rPr>
        <w:t>desire</w:t>
      </w:r>
      <w:r w:rsidR="006C6EEF" w:rsidRPr="005B60FA">
        <w:rPr>
          <w:i/>
          <w:iCs w:val="0"/>
          <w:lang w:eastAsia="en-AU"/>
        </w:rPr>
        <w:t xml:space="preserve"> </w:t>
      </w:r>
      <w:r w:rsidRPr="005B60FA">
        <w:rPr>
          <w:i/>
          <w:iCs w:val="0"/>
          <w:lang w:eastAsia="en-AU"/>
        </w:rPr>
        <w:t>is</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live</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act</w:t>
      </w:r>
      <w:r w:rsidR="006C6EEF" w:rsidRPr="005B60FA">
        <w:rPr>
          <w:i/>
          <w:iCs w:val="0"/>
          <w:lang w:eastAsia="en-AU"/>
        </w:rPr>
        <w:t xml:space="preserve"> </w:t>
      </w:r>
      <w:r w:rsidRPr="005B60FA">
        <w:rPr>
          <w:i/>
          <w:iCs w:val="0"/>
          <w:lang w:eastAsia="en-AU"/>
        </w:rPr>
        <w:t>as</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enrich</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illuminate</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world,</w:t>
      </w:r>
      <w:r w:rsidR="006C6EEF" w:rsidRPr="005B60FA">
        <w:rPr>
          <w:i/>
          <w:iCs w:val="0"/>
          <w:lang w:eastAsia="en-AU"/>
        </w:rPr>
        <w:t xml:space="preserve"> </w:t>
      </w:r>
      <w:r w:rsidRPr="005B60FA">
        <w:rPr>
          <w:i/>
          <w:iCs w:val="0"/>
          <w:lang w:eastAsia="en-AU"/>
        </w:rPr>
        <w:t>whose</w:t>
      </w:r>
      <w:r w:rsidR="006C6EEF" w:rsidRPr="005B60FA">
        <w:rPr>
          <w:i/>
          <w:iCs w:val="0"/>
          <w:lang w:eastAsia="en-AU"/>
        </w:rPr>
        <w:t xml:space="preserve"> </w:t>
      </w:r>
      <w:r w:rsidRPr="005B60FA">
        <w:rPr>
          <w:i/>
          <w:iCs w:val="0"/>
          <w:lang w:eastAsia="en-AU"/>
        </w:rPr>
        <w:t>source</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inspiration</w:t>
      </w:r>
      <w:r w:rsidR="006C6EEF" w:rsidRPr="005B60FA">
        <w:rPr>
          <w:i/>
          <w:iCs w:val="0"/>
          <w:lang w:eastAsia="en-AU"/>
        </w:rPr>
        <w:t xml:space="preserve"> </w:t>
      </w:r>
      <w:r w:rsidRPr="005B60FA">
        <w:rPr>
          <w:i/>
          <w:iCs w:val="0"/>
          <w:lang w:eastAsia="en-AU"/>
        </w:rPr>
        <w:t>is</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essence</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Divine</w:t>
      </w:r>
      <w:r w:rsidR="006C6EEF" w:rsidRPr="005B60FA">
        <w:rPr>
          <w:i/>
          <w:iCs w:val="0"/>
          <w:lang w:eastAsia="en-AU"/>
        </w:rPr>
        <w:t xml:space="preserve"> </w:t>
      </w:r>
      <w:r w:rsidRPr="005B60FA">
        <w:rPr>
          <w:i/>
          <w:iCs w:val="0"/>
          <w:lang w:eastAsia="en-AU"/>
        </w:rPr>
        <w:t>virtue,</w:t>
      </w:r>
      <w:r w:rsidR="006C6EEF" w:rsidRPr="005B60FA">
        <w:rPr>
          <w:i/>
          <w:iCs w:val="0"/>
          <w:lang w:eastAsia="en-AU"/>
        </w:rPr>
        <w:t xml:space="preserve"> </w:t>
      </w:r>
      <w:r w:rsidRPr="005B60FA">
        <w:rPr>
          <w:i/>
          <w:iCs w:val="0"/>
          <w:lang w:eastAsia="en-AU"/>
        </w:rPr>
        <w:t>whose</w:t>
      </w:r>
      <w:r w:rsidR="006C6EEF" w:rsidRPr="005B60FA">
        <w:rPr>
          <w:i/>
          <w:iCs w:val="0"/>
          <w:lang w:eastAsia="en-AU"/>
        </w:rPr>
        <w:t xml:space="preserve"> </w:t>
      </w:r>
      <w:r w:rsidRPr="005B60FA">
        <w:rPr>
          <w:i/>
          <w:iCs w:val="0"/>
          <w:lang w:eastAsia="en-AU"/>
        </w:rPr>
        <w:t>aim</w:t>
      </w:r>
      <w:r w:rsidR="006C6EEF" w:rsidRPr="005B60FA">
        <w:rPr>
          <w:i/>
          <w:iCs w:val="0"/>
          <w:lang w:eastAsia="en-AU"/>
        </w:rPr>
        <w:t xml:space="preserve"> </w:t>
      </w:r>
      <w:r w:rsidRPr="005B60FA">
        <w:rPr>
          <w:i/>
          <w:iCs w:val="0"/>
          <w:lang w:eastAsia="en-AU"/>
        </w:rPr>
        <w:t>in</w:t>
      </w:r>
      <w:r w:rsidR="006C6EEF" w:rsidRPr="005B60FA">
        <w:rPr>
          <w:i/>
          <w:iCs w:val="0"/>
          <w:lang w:eastAsia="en-AU"/>
        </w:rPr>
        <w:t xml:space="preserve"> </w:t>
      </w:r>
      <w:r w:rsidRPr="005B60FA">
        <w:rPr>
          <w:i/>
          <w:iCs w:val="0"/>
          <w:lang w:eastAsia="en-AU"/>
        </w:rPr>
        <w:t>life</w:t>
      </w:r>
      <w:r w:rsidR="006C6EEF" w:rsidRPr="005B60FA">
        <w:rPr>
          <w:i/>
          <w:iCs w:val="0"/>
          <w:lang w:eastAsia="en-AU"/>
        </w:rPr>
        <w:t xml:space="preserve"> </w:t>
      </w:r>
      <w:r w:rsidRPr="005B60FA">
        <w:rPr>
          <w:i/>
          <w:iCs w:val="0"/>
          <w:lang w:eastAsia="en-AU"/>
        </w:rPr>
        <w:t>is</w:t>
      </w:r>
      <w:r w:rsidR="006C6EEF" w:rsidRPr="005B60FA">
        <w:rPr>
          <w:i/>
          <w:iCs w:val="0"/>
          <w:lang w:eastAsia="en-AU"/>
        </w:rPr>
        <w:t xml:space="preserve"> </w:t>
      </w:r>
      <w:r w:rsidRPr="005B60FA">
        <w:rPr>
          <w:i/>
          <w:iCs w:val="0"/>
          <w:lang w:eastAsia="en-AU"/>
        </w:rPr>
        <w:t>so</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conduct</w:t>
      </w:r>
      <w:r w:rsidR="006C6EEF" w:rsidRPr="005B60FA">
        <w:rPr>
          <w:i/>
          <w:iCs w:val="0"/>
          <w:lang w:eastAsia="en-AU"/>
        </w:rPr>
        <w:t xml:space="preserve"> </w:t>
      </w:r>
      <w:r w:rsidRPr="005B60FA">
        <w:rPr>
          <w:i/>
          <w:iCs w:val="0"/>
          <w:lang w:eastAsia="en-AU"/>
        </w:rPr>
        <w:t>himself</w:t>
      </w:r>
      <w:r w:rsidR="006C6EEF" w:rsidRPr="005B60FA">
        <w:rPr>
          <w:i/>
          <w:iCs w:val="0"/>
          <w:lang w:eastAsia="en-AU"/>
        </w:rPr>
        <w:t xml:space="preserve"> </w:t>
      </w:r>
      <w:r w:rsidRPr="005B60FA">
        <w:rPr>
          <w:i/>
          <w:iCs w:val="0"/>
          <w:lang w:eastAsia="en-AU"/>
        </w:rPr>
        <w:t>as</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be</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cause</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infinite</w:t>
      </w:r>
      <w:r w:rsidR="006C6EEF" w:rsidRPr="005B60FA">
        <w:rPr>
          <w:i/>
          <w:iCs w:val="0"/>
          <w:lang w:eastAsia="en-AU"/>
        </w:rPr>
        <w:t xml:space="preserve"> </w:t>
      </w:r>
      <w:r w:rsidRPr="005B60FA">
        <w:rPr>
          <w:i/>
          <w:iCs w:val="0"/>
          <w:lang w:eastAsia="en-AU"/>
        </w:rPr>
        <w:t>progress</w:t>
      </w:r>
      <w:r w:rsidR="006C6EEF" w:rsidRPr="005B60FA">
        <w:rPr>
          <w:i/>
          <w:iCs w:val="0"/>
          <w:lang w:eastAsia="en-AU"/>
        </w:rPr>
        <w:t xml:space="preserve">.  </w:t>
      </w:r>
      <w:r w:rsidRPr="005B60FA">
        <w:rPr>
          <w:i/>
          <w:iCs w:val="0"/>
          <w:lang w:eastAsia="en-AU"/>
        </w:rPr>
        <w:t>Only</w:t>
      </w:r>
      <w:r w:rsidR="006C6EEF" w:rsidRPr="005B60FA">
        <w:rPr>
          <w:i/>
          <w:iCs w:val="0"/>
          <w:lang w:eastAsia="en-AU"/>
        </w:rPr>
        <w:t xml:space="preserve"> </w:t>
      </w:r>
      <w:r w:rsidRPr="005B60FA">
        <w:rPr>
          <w:i/>
          <w:iCs w:val="0"/>
          <w:lang w:eastAsia="en-AU"/>
        </w:rPr>
        <w:t>when</w:t>
      </w:r>
      <w:r w:rsidR="006C6EEF" w:rsidRPr="005B60FA">
        <w:rPr>
          <w:i/>
          <w:iCs w:val="0"/>
          <w:lang w:eastAsia="en-AU"/>
        </w:rPr>
        <w:t xml:space="preserve"> </w:t>
      </w:r>
      <w:r w:rsidRPr="005B60FA">
        <w:rPr>
          <w:i/>
          <w:iCs w:val="0"/>
          <w:lang w:eastAsia="en-AU"/>
        </w:rPr>
        <w:t>he</w:t>
      </w:r>
      <w:r w:rsidR="006C6EEF" w:rsidRPr="005B60FA">
        <w:rPr>
          <w:i/>
          <w:iCs w:val="0"/>
          <w:lang w:eastAsia="en-AU"/>
        </w:rPr>
        <w:t xml:space="preserve"> </w:t>
      </w:r>
      <w:r w:rsidRPr="005B60FA">
        <w:rPr>
          <w:i/>
          <w:iCs w:val="0"/>
          <w:lang w:eastAsia="en-AU"/>
        </w:rPr>
        <w:t>attains</w:t>
      </w:r>
      <w:r w:rsidR="006C6EEF" w:rsidRPr="005B60FA">
        <w:rPr>
          <w:i/>
          <w:iCs w:val="0"/>
          <w:lang w:eastAsia="en-AU"/>
        </w:rPr>
        <w:t xml:space="preserve"> </w:t>
      </w:r>
      <w:r w:rsidRPr="005B60FA">
        <w:rPr>
          <w:i/>
          <w:iCs w:val="0"/>
          <w:lang w:eastAsia="en-AU"/>
        </w:rPr>
        <w:t>unto</w:t>
      </w:r>
      <w:r w:rsidR="006C6EEF" w:rsidRPr="005B60FA">
        <w:rPr>
          <w:i/>
          <w:iCs w:val="0"/>
          <w:lang w:eastAsia="en-AU"/>
        </w:rPr>
        <w:t xml:space="preserve"> </w:t>
      </w:r>
      <w:r w:rsidRPr="005B60FA">
        <w:rPr>
          <w:i/>
          <w:iCs w:val="0"/>
          <w:lang w:eastAsia="en-AU"/>
        </w:rPr>
        <w:t>such</w:t>
      </w:r>
      <w:r w:rsidR="006C6EEF" w:rsidRPr="005B60FA">
        <w:rPr>
          <w:i/>
          <w:iCs w:val="0"/>
          <w:lang w:eastAsia="en-AU"/>
        </w:rPr>
        <w:t xml:space="preserve"> </w:t>
      </w:r>
      <w:r w:rsidRPr="005B60FA">
        <w:rPr>
          <w:i/>
          <w:iCs w:val="0"/>
          <w:lang w:eastAsia="en-AU"/>
        </w:rPr>
        <w:t>perfect</w:t>
      </w:r>
      <w:r w:rsidR="006C6EEF" w:rsidRPr="005B60FA">
        <w:rPr>
          <w:i/>
          <w:iCs w:val="0"/>
          <w:lang w:eastAsia="en-AU"/>
        </w:rPr>
        <w:t xml:space="preserve"> </w:t>
      </w:r>
      <w:r w:rsidRPr="005B60FA">
        <w:rPr>
          <w:i/>
          <w:iCs w:val="0"/>
          <w:lang w:eastAsia="en-AU"/>
        </w:rPr>
        <w:t>gifts</w:t>
      </w:r>
      <w:r w:rsidR="006C6EEF" w:rsidRPr="005B60FA">
        <w:rPr>
          <w:i/>
          <w:iCs w:val="0"/>
          <w:lang w:eastAsia="en-AU"/>
        </w:rPr>
        <w:t xml:space="preserve"> </w:t>
      </w:r>
      <w:r w:rsidRPr="005B60FA">
        <w:rPr>
          <w:i/>
          <w:iCs w:val="0"/>
          <w:lang w:eastAsia="en-AU"/>
        </w:rPr>
        <w:t>can</w:t>
      </w:r>
      <w:r w:rsidR="006C6EEF" w:rsidRPr="005B60FA">
        <w:rPr>
          <w:i/>
          <w:iCs w:val="0"/>
          <w:lang w:eastAsia="en-AU"/>
        </w:rPr>
        <w:t xml:space="preserve"> </w:t>
      </w:r>
      <w:r w:rsidRPr="005B60FA">
        <w:rPr>
          <w:i/>
          <w:iCs w:val="0"/>
          <w:lang w:eastAsia="en-AU"/>
        </w:rPr>
        <w:t>it</w:t>
      </w:r>
      <w:r w:rsidR="006C6EEF" w:rsidRPr="005B60FA">
        <w:rPr>
          <w:i/>
          <w:iCs w:val="0"/>
          <w:lang w:eastAsia="en-AU"/>
        </w:rPr>
        <w:t xml:space="preserve"> </w:t>
      </w:r>
      <w:r w:rsidRPr="005B60FA">
        <w:rPr>
          <w:i/>
          <w:iCs w:val="0"/>
          <w:lang w:eastAsia="en-AU"/>
        </w:rPr>
        <w:t>be</w:t>
      </w:r>
      <w:r w:rsidR="006C6EEF" w:rsidRPr="005B60FA">
        <w:rPr>
          <w:i/>
          <w:iCs w:val="0"/>
          <w:lang w:eastAsia="en-AU"/>
        </w:rPr>
        <w:t xml:space="preserve"> </w:t>
      </w:r>
      <w:r w:rsidRPr="005B60FA">
        <w:rPr>
          <w:i/>
          <w:iCs w:val="0"/>
          <w:lang w:eastAsia="en-AU"/>
        </w:rPr>
        <w:t>said</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him</w:t>
      </w:r>
      <w:r w:rsidR="006C6EEF" w:rsidRPr="005B60FA">
        <w:rPr>
          <w:i/>
          <w:iCs w:val="0"/>
          <w:lang w:eastAsia="en-AU"/>
        </w:rPr>
        <w:t xml:space="preserve"> </w:t>
      </w:r>
      <w:r w:rsidRPr="005B60FA">
        <w:rPr>
          <w:i/>
          <w:iCs w:val="0"/>
          <w:lang w:eastAsia="en-AU"/>
        </w:rPr>
        <w:t>that</w:t>
      </w:r>
      <w:r w:rsidR="006C6EEF" w:rsidRPr="005B60FA">
        <w:rPr>
          <w:i/>
          <w:iCs w:val="0"/>
          <w:lang w:eastAsia="en-AU"/>
        </w:rPr>
        <w:t xml:space="preserve"> </w:t>
      </w:r>
      <w:r w:rsidRPr="005B60FA">
        <w:rPr>
          <w:i/>
          <w:iCs w:val="0"/>
          <w:lang w:eastAsia="en-AU"/>
        </w:rPr>
        <w:t>he</w:t>
      </w:r>
      <w:r w:rsidR="006C6EEF" w:rsidRPr="005B60FA">
        <w:rPr>
          <w:i/>
          <w:iCs w:val="0"/>
          <w:lang w:eastAsia="en-AU"/>
        </w:rPr>
        <w:t xml:space="preserve"> </w:t>
      </w:r>
      <w:r w:rsidRPr="005B60FA">
        <w:rPr>
          <w:i/>
          <w:iCs w:val="0"/>
          <w:lang w:eastAsia="en-AU"/>
        </w:rPr>
        <w:t>is</w:t>
      </w:r>
      <w:r w:rsidR="006C6EEF" w:rsidRPr="005B60FA">
        <w:rPr>
          <w:i/>
          <w:iCs w:val="0"/>
          <w:lang w:eastAsia="en-AU"/>
        </w:rPr>
        <w:t xml:space="preserve"> </w:t>
      </w:r>
      <w:r w:rsidRPr="005B60FA">
        <w:rPr>
          <w:i/>
          <w:iCs w:val="0"/>
          <w:lang w:eastAsia="en-AU"/>
        </w:rPr>
        <w:t>a</w:t>
      </w:r>
      <w:r w:rsidR="006C6EEF" w:rsidRPr="005B60FA">
        <w:rPr>
          <w:i/>
          <w:iCs w:val="0"/>
          <w:lang w:eastAsia="en-AU"/>
        </w:rPr>
        <w:t xml:space="preserve"> </w:t>
      </w:r>
      <w:r w:rsidRPr="005B60FA">
        <w:rPr>
          <w:i/>
          <w:iCs w:val="0"/>
          <w:lang w:eastAsia="en-AU"/>
        </w:rPr>
        <w:t>true</w:t>
      </w:r>
      <w:r w:rsidR="006C6EEF" w:rsidRPr="005B60FA">
        <w:rPr>
          <w:i/>
          <w:iCs w:val="0"/>
          <w:lang w:eastAsia="en-AU"/>
        </w:rPr>
        <w:t xml:space="preserve"> </w:t>
      </w:r>
      <w:r w:rsidRPr="005B60FA">
        <w:rPr>
          <w:i/>
          <w:iCs w:val="0"/>
          <w:lang w:eastAsia="en-AU"/>
        </w:rPr>
        <w:t>Bahá</w:t>
      </w:r>
      <w:r w:rsidR="006C6EEF" w:rsidRPr="005B60FA">
        <w:rPr>
          <w:i/>
          <w:iCs w:val="0"/>
          <w:lang w:eastAsia="en-AU"/>
        </w:rPr>
        <w:t>’</w:t>
      </w:r>
      <w:r w:rsidRPr="005B60FA">
        <w:rPr>
          <w:i/>
          <w:iCs w:val="0"/>
          <w:lang w:eastAsia="en-AU"/>
        </w:rPr>
        <w:t>í</w:t>
      </w:r>
      <w:r w:rsidRPr="005B60FA">
        <w:rPr>
          <w:lang w:eastAsia="en-AU"/>
        </w:rPr>
        <w:t>.</w:t>
      </w:r>
      <w:r w:rsidR="00803A49" w:rsidRPr="005B60FA">
        <w:rPr>
          <w:rStyle w:val="FootnoteReference"/>
          <w:lang w:eastAsia="en-AU"/>
        </w:rPr>
        <w:footnoteReference w:id="55"/>
      </w:r>
    </w:p>
    <w:p w:rsidR="003B608C" w:rsidRPr="005B60FA" w:rsidRDefault="003B608C" w:rsidP="00F50C95">
      <w:pPr>
        <w:pStyle w:val="Text"/>
        <w:rPr>
          <w:lang w:eastAsia="en-AU"/>
        </w:rPr>
      </w:pPr>
      <w:r w:rsidRPr="005B60FA">
        <w:rPr>
          <w:lang w:eastAsia="en-AU"/>
        </w:rPr>
        <w:t>This</w:t>
      </w:r>
      <w:r w:rsidR="006C6EEF" w:rsidRPr="005B60FA">
        <w:rPr>
          <w:lang w:eastAsia="en-AU"/>
        </w:rPr>
        <w:t xml:space="preserve"> </w:t>
      </w:r>
      <w:r w:rsidRPr="005B60FA">
        <w:rPr>
          <w:lang w:eastAsia="en-AU"/>
        </w:rPr>
        <w:t>last</w:t>
      </w:r>
      <w:r w:rsidR="006C6EEF" w:rsidRPr="005B60FA">
        <w:rPr>
          <w:lang w:eastAsia="en-AU"/>
        </w:rPr>
        <w:t xml:space="preserve"> </w:t>
      </w:r>
      <w:r w:rsidRPr="005B60FA">
        <w:rPr>
          <w:lang w:eastAsia="en-AU"/>
        </w:rPr>
        <w:t>passage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particular</w:t>
      </w:r>
      <w:r w:rsidR="006C6EEF" w:rsidRPr="005B60FA">
        <w:rPr>
          <w:lang w:eastAsia="en-AU"/>
        </w:rPr>
        <w:t xml:space="preserve"> </w:t>
      </w:r>
      <w:r w:rsidRPr="005B60FA">
        <w:rPr>
          <w:lang w:eastAsia="en-AU"/>
        </w:rPr>
        <w:t>would</w:t>
      </w:r>
      <w:r w:rsidR="006C6EEF" w:rsidRPr="005B60FA">
        <w:rPr>
          <w:lang w:eastAsia="en-AU"/>
        </w:rPr>
        <w:t xml:space="preserve"> </w:t>
      </w:r>
      <w:r w:rsidRPr="005B60FA">
        <w:rPr>
          <w:lang w:eastAsia="en-AU"/>
        </w:rPr>
        <w:t>seem</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indicate</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one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signs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individual</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maturity</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acceptance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gradual</w:t>
      </w:r>
      <w:r w:rsidR="006C6EEF" w:rsidRPr="005B60FA">
        <w:rPr>
          <w:lang w:eastAsia="en-AU"/>
        </w:rPr>
        <w:t xml:space="preserve"> </w:t>
      </w:r>
      <w:r w:rsidRPr="005B60FA">
        <w:rPr>
          <w:lang w:eastAsia="en-AU"/>
        </w:rPr>
        <w:t>nature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necessity</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daily</w:t>
      </w:r>
      <w:r w:rsidR="006C6EEF" w:rsidRPr="005B60FA">
        <w:rPr>
          <w:lang w:eastAsia="en-AU"/>
        </w:rPr>
        <w:t xml:space="preserve"> </w:t>
      </w:r>
      <w:r w:rsidRPr="005B60FA">
        <w:rPr>
          <w:lang w:eastAsia="en-AU"/>
        </w:rPr>
        <w:t>striving</w:t>
      </w:r>
      <w:r w:rsidR="006C6EEF" w:rsidRPr="005B60FA">
        <w:rPr>
          <w:lang w:eastAsia="en-AU"/>
        </w:rPr>
        <w:t xml:space="preserve">.  </w:t>
      </w:r>
      <w:r w:rsidRPr="005B60FA">
        <w:rPr>
          <w:lang w:eastAsia="en-AU"/>
        </w:rPr>
        <w:t>Indeed,</w:t>
      </w:r>
      <w:r w:rsidR="006C6EEF" w:rsidRPr="005B60FA">
        <w:rPr>
          <w:lang w:eastAsia="en-AU"/>
        </w:rPr>
        <w:t xml:space="preserve"> </w:t>
      </w:r>
      <w:r w:rsidRPr="005B60FA">
        <w:rPr>
          <w:lang w:eastAsia="en-AU"/>
        </w:rPr>
        <w:t>psychology</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established</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one</w:t>
      </w:r>
      <w:r w:rsidR="006C6EEF" w:rsidRPr="005B60FA">
        <w:rPr>
          <w:lang w:eastAsia="en-AU"/>
        </w:rPr>
        <w:t xml:space="preserve"> </w:t>
      </w:r>
      <w:r w:rsidRPr="005B60FA">
        <w:rPr>
          <w:lang w:eastAsia="en-AU"/>
        </w:rPr>
        <w:t>important</w:t>
      </w:r>
      <w:r w:rsidR="006C6EEF" w:rsidRPr="005B60FA">
        <w:rPr>
          <w:lang w:eastAsia="en-AU"/>
        </w:rPr>
        <w:t xml:space="preserve"> </w:t>
      </w:r>
      <w:r w:rsidRPr="005B60FA">
        <w:rPr>
          <w:lang w:eastAsia="en-AU"/>
        </w:rPr>
        <w:t>measure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maturity</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capacity</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delay</w:t>
      </w:r>
      <w:r w:rsidR="006C6EEF" w:rsidRPr="005B60FA">
        <w:rPr>
          <w:lang w:eastAsia="en-AU"/>
        </w:rPr>
        <w:t xml:space="preserve"> </w:t>
      </w:r>
      <w:r w:rsidRPr="005B60FA">
        <w:rPr>
          <w:lang w:eastAsia="en-AU"/>
        </w:rPr>
        <w:t>gratification,</w:t>
      </w:r>
      <w:r w:rsidR="006C6EEF" w:rsidRPr="005B60FA">
        <w:rPr>
          <w:lang w:eastAsia="en-AU"/>
        </w:rPr>
        <w:t xml:space="preserve"> </w:t>
      </w:r>
      <w:r w:rsidRPr="005B60FA">
        <w:rPr>
          <w:lang w:eastAsia="en-AU"/>
        </w:rPr>
        <w:t>i.e.,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work</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goals</w:t>
      </w:r>
      <w:r w:rsidR="006C6EEF" w:rsidRPr="005B60FA">
        <w:rPr>
          <w:lang w:eastAsia="en-AU"/>
        </w:rPr>
        <w:t xml:space="preserve"> </w:t>
      </w:r>
      <w:r w:rsidRPr="005B60FA">
        <w:rPr>
          <w:lang w:eastAsia="en-AU"/>
        </w:rPr>
        <w:t>whose</w:t>
      </w:r>
      <w:r w:rsidR="006C6EEF" w:rsidRPr="005B60FA">
        <w:rPr>
          <w:lang w:eastAsia="en-AU"/>
        </w:rPr>
        <w:t xml:space="preserve"> </w:t>
      </w:r>
      <w:r w:rsidRPr="005B60FA">
        <w:rPr>
          <w:lang w:eastAsia="en-AU"/>
        </w:rPr>
        <w:t>attainment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had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short</w:t>
      </w:r>
      <w:r w:rsidR="006C6EEF" w:rsidRPr="005B60FA">
        <w:rPr>
          <w:lang w:eastAsia="en-AU"/>
        </w:rPr>
        <w:t xml:space="preserve"> </w:t>
      </w:r>
      <w:r w:rsidRPr="005B60FA">
        <w:rPr>
          <w:lang w:eastAsia="en-AU"/>
        </w:rPr>
        <w:t>term</w:t>
      </w:r>
      <w:r w:rsidR="006C6EEF" w:rsidRPr="005B60FA">
        <w:rPr>
          <w:lang w:eastAsia="en-AU"/>
        </w:rPr>
        <w:t xml:space="preserve">.  </w:t>
      </w:r>
      <w:r w:rsidRPr="005B60FA">
        <w:rPr>
          <w:lang w:eastAsia="en-AU"/>
        </w:rPr>
        <w:t>Since</w:t>
      </w:r>
      <w:r w:rsidR="006C6EEF" w:rsidRPr="005B60FA">
        <w:rPr>
          <w:lang w:eastAsia="en-AU"/>
        </w:rPr>
        <w:t xml:space="preserve"> </w:t>
      </w:r>
      <w:r w:rsidRPr="005B60FA">
        <w:rPr>
          <w:lang w:eastAsia="en-AU"/>
        </w:rPr>
        <w:t>spirituality</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highest</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most</w:t>
      </w:r>
      <w:r w:rsidR="006C6EEF" w:rsidRPr="005B60FA">
        <w:rPr>
          <w:lang w:eastAsia="en-AU"/>
        </w:rPr>
        <w:t xml:space="preserve"> </w:t>
      </w:r>
      <w:r w:rsidRPr="005B60FA">
        <w:rPr>
          <w:lang w:eastAsia="en-AU"/>
        </w:rPr>
        <w:t>important</w:t>
      </w:r>
      <w:r w:rsidR="006C6EEF" w:rsidRPr="005B60FA">
        <w:rPr>
          <w:lang w:eastAsia="en-AU"/>
        </w:rPr>
        <w:t xml:space="preserve"> </w:t>
      </w:r>
      <w:r w:rsidRPr="005B60FA">
        <w:rPr>
          <w:lang w:eastAsia="en-AU"/>
        </w:rPr>
        <w:t>goal</w:t>
      </w:r>
      <w:r w:rsidR="006C6EEF" w:rsidRPr="005B60FA">
        <w:rPr>
          <w:lang w:eastAsia="en-AU"/>
        </w:rPr>
        <w:t xml:space="preserve"> </w:t>
      </w:r>
      <w:r w:rsidRPr="005B60FA">
        <w:rPr>
          <w:lang w:eastAsia="en-AU"/>
        </w:rPr>
        <w:t>anyone</w:t>
      </w:r>
      <w:r w:rsidR="006C6EEF" w:rsidRPr="005B60FA">
        <w:rPr>
          <w:lang w:eastAsia="en-AU"/>
        </w:rPr>
        <w:t xml:space="preserve"> </w:t>
      </w:r>
      <w:r w:rsidRPr="005B60FA">
        <w:rPr>
          <w:lang w:eastAsia="en-AU"/>
        </w:rPr>
        <w:t>can</w:t>
      </w:r>
      <w:r w:rsidR="006C6EEF" w:rsidRPr="005B60FA">
        <w:rPr>
          <w:lang w:eastAsia="en-AU"/>
        </w:rPr>
        <w:t xml:space="preserve"> </w:t>
      </w:r>
      <w:r w:rsidRPr="005B60FA">
        <w:rPr>
          <w:lang w:eastAsia="en-AU"/>
        </w:rPr>
        <w:t>possibly</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natural</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its</w:t>
      </w:r>
      <w:r w:rsidR="006C6EEF" w:rsidRPr="005B60FA">
        <w:rPr>
          <w:lang w:eastAsia="en-AU"/>
        </w:rPr>
        <w:t xml:space="preserve"> </w:t>
      </w:r>
      <w:r w:rsidRPr="005B60FA">
        <w:rPr>
          <w:lang w:eastAsia="en-AU"/>
        </w:rPr>
        <w:t>achievement</w:t>
      </w:r>
      <w:r w:rsidR="006C6EEF" w:rsidRPr="005B60FA">
        <w:rPr>
          <w:lang w:eastAsia="en-AU"/>
        </w:rPr>
        <w:t xml:space="preserve"> </w:t>
      </w:r>
      <w:r w:rsidRPr="005B60FA">
        <w:rPr>
          <w:lang w:eastAsia="en-AU"/>
        </w:rPr>
        <w:t>should</w:t>
      </w:r>
      <w:r w:rsidR="006C6EEF" w:rsidRPr="005B60FA">
        <w:rPr>
          <w:lang w:eastAsia="en-AU"/>
        </w:rPr>
        <w:t xml:space="preserve"> </w:t>
      </w:r>
      <w:r w:rsidRPr="005B60FA">
        <w:rPr>
          <w:lang w:eastAsia="en-AU"/>
        </w:rPr>
        <w:t>call</w:t>
      </w:r>
      <w:r w:rsidR="006C6EEF" w:rsidRPr="005B60FA">
        <w:rPr>
          <w:lang w:eastAsia="en-AU"/>
        </w:rPr>
        <w:t xml:space="preserve"> </w:t>
      </w:r>
      <w:r w:rsidRPr="005B60FA">
        <w:rPr>
          <w:lang w:eastAsia="en-AU"/>
        </w:rPr>
        <w:t>forth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greatest</w:t>
      </w:r>
      <w:r w:rsidR="006C6EEF" w:rsidRPr="005B60FA">
        <w:rPr>
          <w:lang w:eastAsia="en-AU"/>
        </w:rPr>
        <w:t xml:space="preserve"> </w:t>
      </w:r>
      <w:r w:rsidRPr="005B60FA">
        <w:rPr>
          <w:lang w:eastAsia="en-AU"/>
        </w:rPr>
        <w:t>possible</w:t>
      </w:r>
      <w:r w:rsidR="006C6EEF" w:rsidRPr="005B60FA">
        <w:rPr>
          <w:lang w:eastAsia="en-AU"/>
        </w:rPr>
        <w:t xml:space="preserve"> </w:t>
      </w:r>
      <w:r w:rsidRPr="005B60FA">
        <w:rPr>
          <w:lang w:eastAsia="en-AU"/>
        </w:rPr>
        <w:t>maturity</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part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F50C95" w:rsidRPr="005B60FA">
        <w:rPr>
          <w:rStyle w:val="FootnoteReference"/>
          <w:lang w:eastAsia="en-AU"/>
        </w:rPr>
        <w:footnoteReference w:id="56"/>
      </w:r>
    </w:p>
    <w:p w:rsidR="003B608C" w:rsidRPr="005B60FA" w:rsidRDefault="003B608C" w:rsidP="00A259CB">
      <w:pPr>
        <w:pStyle w:val="Text"/>
        <w:rPr>
          <w:lang w:eastAsia="en-AU"/>
        </w:rPr>
      </w:pPr>
      <w:r w:rsidRPr="005B60FA">
        <w:rPr>
          <w:lang w:eastAsia="en-AU"/>
        </w:rPr>
        <w:t>In</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similar</w:t>
      </w:r>
      <w:r w:rsidR="006C6EEF" w:rsidRPr="005B60FA">
        <w:rPr>
          <w:lang w:eastAsia="en-AU"/>
        </w:rPr>
        <w:t xml:space="preserve"> </w:t>
      </w:r>
      <w:r w:rsidRPr="005B60FA">
        <w:rPr>
          <w:lang w:eastAsia="en-AU"/>
        </w:rPr>
        <w:t>vein,</w:t>
      </w:r>
      <w:r w:rsidR="006C6EEF" w:rsidRPr="005B60FA">
        <w:rPr>
          <w:lang w:eastAsia="en-AU"/>
        </w:rPr>
        <w:t xml:space="preserve"> </w:t>
      </w:r>
      <w:r w:rsidRPr="005B60FA">
        <w:rPr>
          <w:lang w:eastAsia="en-AU"/>
        </w:rPr>
        <w:t>Shoghi</w:t>
      </w:r>
      <w:r w:rsidR="006C6EEF" w:rsidRPr="005B60FA">
        <w:rPr>
          <w:lang w:eastAsia="en-AU"/>
        </w:rPr>
        <w:t xml:space="preserve"> </w:t>
      </w:r>
      <w:r w:rsidRPr="005B60FA">
        <w:rPr>
          <w:lang w:eastAsia="en-AU"/>
        </w:rPr>
        <w:t>Effendi</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said</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ís:</w:t>
      </w:r>
    </w:p>
    <w:p w:rsidR="003B608C" w:rsidRPr="005B60FA" w:rsidRDefault="003B608C" w:rsidP="0027528B">
      <w:pPr>
        <w:pStyle w:val="Quote"/>
        <w:rPr>
          <w:lang w:eastAsia="en-AU"/>
        </w:rPr>
      </w:pPr>
      <w:r w:rsidRPr="005B60FA">
        <w:rPr>
          <w:lang w:eastAsia="en-AU"/>
        </w:rPr>
        <w:t>…</w:t>
      </w:r>
      <w:r w:rsidR="0027528B" w:rsidRPr="005B60FA">
        <w:rPr>
          <w:lang w:eastAsia="en-AU"/>
        </w:rPr>
        <w:t xml:space="preserve"> </w:t>
      </w:r>
      <w:r w:rsidRPr="005B60FA">
        <w:rPr>
          <w:lang w:eastAsia="en-AU"/>
        </w:rPr>
        <w:t>should</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look</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depraved</w:t>
      </w:r>
      <w:r w:rsidR="006C6EEF" w:rsidRPr="005B60FA">
        <w:rPr>
          <w:lang w:eastAsia="en-AU"/>
        </w:rPr>
        <w:t xml:space="preserve"> </w:t>
      </w:r>
      <w:r w:rsidRPr="005B60FA">
        <w:rPr>
          <w:lang w:eastAsia="en-AU"/>
        </w:rPr>
        <w:t>condition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they</w:t>
      </w:r>
      <w:r w:rsidR="006C6EEF" w:rsidRPr="005B60FA">
        <w:rPr>
          <w:lang w:eastAsia="en-AU"/>
        </w:rPr>
        <w:t xml:space="preserve"> </w:t>
      </w:r>
      <w:r w:rsidRPr="005B60FA">
        <w:rPr>
          <w:lang w:eastAsia="en-AU"/>
        </w:rPr>
        <w:t>live,</w:t>
      </w:r>
      <w:r w:rsidR="006C6EEF" w:rsidRPr="005B60FA">
        <w:rPr>
          <w:lang w:eastAsia="en-AU"/>
        </w:rPr>
        <w:t xml:space="preserve"> </w:t>
      </w:r>
      <w:r w:rsidRPr="005B60FA">
        <w:rPr>
          <w:lang w:eastAsia="en-AU"/>
        </w:rPr>
        <w:t>nor</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evidences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moral</w:t>
      </w:r>
      <w:r w:rsidR="006C6EEF" w:rsidRPr="005B60FA">
        <w:rPr>
          <w:lang w:eastAsia="en-AU"/>
        </w:rPr>
        <w:t xml:space="preserve"> </w:t>
      </w:r>
      <w:r w:rsidRPr="005B60FA">
        <w:rPr>
          <w:lang w:eastAsia="en-AU"/>
        </w:rPr>
        <w:t>degradation</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frivolous</w:t>
      </w:r>
      <w:r w:rsidR="006C6EEF" w:rsidRPr="005B60FA">
        <w:rPr>
          <w:lang w:eastAsia="en-AU"/>
        </w:rPr>
        <w:t xml:space="preserve"> </w:t>
      </w:r>
      <w:r w:rsidRPr="005B60FA">
        <w:rPr>
          <w:lang w:eastAsia="en-AU"/>
        </w:rPr>
        <w:t>conduct</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people</w:t>
      </w:r>
      <w:r w:rsidR="006C6EEF" w:rsidRPr="005B60FA">
        <w:rPr>
          <w:lang w:eastAsia="en-AU"/>
        </w:rPr>
        <w:t xml:space="preserve"> </w:t>
      </w:r>
      <w:r w:rsidRPr="005B60FA">
        <w:rPr>
          <w:lang w:eastAsia="en-AU"/>
        </w:rPr>
        <w:t>around</w:t>
      </w:r>
      <w:r w:rsidR="006C6EEF" w:rsidRPr="005B60FA">
        <w:rPr>
          <w:lang w:eastAsia="en-AU"/>
        </w:rPr>
        <w:t xml:space="preserve"> </w:t>
      </w:r>
      <w:r w:rsidRPr="005B60FA">
        <w:rPr>
          <w:lang w:eastAsia="en-AU"/>
        </w:rPr>
        <w:t>them</w:t>
      </w:r>
      <w:r w:rsidR="006C6EEF" w:rsidRPr="005B60FA">
        <w:rPr>
          <w:lang w:eastAsia="en-AU"/>
        </w:rPr>
        <w:t xml:space="preserve"> </w:t>
      </w:r>
      <w:r w:rsidRPr="005B60FA">
        <w:rPr>
          <w:lang w:eastAsia="en-AU"/>
        </w:rPr>
        <w:t>display</w:t>
      </w:r>
      <w:r w:rsidR="006C6EEF" w:rsidRPr="005B60FA">
        <w:rPr>
          <w:lang w:eastAsia="en-AU"/>
        </w:rPr>
        <w:t xml:space="preserve">.  </w:t>
      </w:r>
      <w:r w:rsidRPr="005B60FA">
        <w:rPr>
          <w:lang w:eastAsia="en-AU"/>
        </w:rPr>
        <w:t>They</w:t>
      </w:r>
      <w:r w:rsidR="006C6EEF" w:rsidRPr="005B60FA">
        <w:rPr>
          <w:lang w:eastAsia="en-AU"/>
        </w:rPr>
        <w:t xml:space="preserve"> </w:t>
      </w:r>
      <w:r w:rsidRPr="005B60FA">
        <w:rPr>
          <w:lang w:eastAsia="en-AU"/>
        </w:rPr>
        <w:t>should</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content</w:t>
      </w:r>
      <w:r w:rsidR="006C6EEF" w:rsidRPr="005B60FA">
        <w:rPr>
          <w:lang w:eastAsia="en-AU"/>
        </w:rPr>
        <w:t xml:space="preserve"> </w:t>
      </w:r>
      <w:r w:rsidRPr="005B60FA">
        <w:rPr>
          <w:lang w:eastAsia="en-AU"/>
        </w:rPr>
        <w:t>themselves</w:t>
      </w:r>
      <w:r w:rsidR="006C6EEF" w:rsidRPr="005B60FA">
        <w:rPr>
          <w:lang w:eastAsia="en-AU"/>
        </w:rPr>
        <w:t xml:space="preserve"> </w:t>
      </w:r>
      <w:r w:rsidRPr="005B60FA">
        <w:rPr>
          <w:lang w:eastAsia="en-AU"/>
        </w:rPr>
        <w:t>merely</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relative</w:t>
      </w:r>
      <w:r w:rsidR="006C6EEF" w:rsidRPr="005B60FA">
        <w:rPr>
          <w:lang w:eastAsia="en-AU"/>
        </w:rPr>
        <w:t xml:space="preserve"> </w:t>
      </w:r>
      <w:r w:rsidRPr="005B60FA">
        <w:rPr>
          <w:lang w:eastAsia="en-AU"/>
        </w:rPr>
        <w:t>distinction</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excellence</w:t>
      </w:r>
      <w:r w:rsidR="006C6EEF" w:rsidRPr="005B60FA">
        <w:rPr>
          <w:lang w:eastAsia="en-AU"/>
        </w:rPr>
        <w:t xml:space="preserve">.  </w:t>
      </w:r>
      <w:r w:rsidRPr="005B60FA">
        <w:rPr>
          <w:lang w:eastAsia="en-AU"/>
        </w:rPr>
        <w:t>Rather</w:t>
      </w:r>
      <w:r w:rsidR="006C6EEF" w:rsidRPr="005B60FA">
        <w:rPr>
          <w:lang w:eastAsia="en-AU"/>
        </w:rPr>
        <w:t xml:space="preserve"> </w:t>
      </w:r>
      <w:r w:rsidRPr="005B60FA">
        <w:rPr>
          <w:lang w:eastAsia="en-AU"/>
        </w:rPr>
        <w:t>they</w:t>
      </w:r>
      <w:r w:rsidR="006C6EEF" w:rsidRPr="005B60FA">
        <w:rPr>
          <w:lang w:eastAsia="en-AU"/>
        </w:rPr>
        <w:t xml:space="preserve"> </w:t>
      </w:r>
      <w:r w:rsidRPr="005B60FA">
        <w:rPr>
          <w:lang w:eastAsia="en-AU"/>
        </w:rPr>
        <w:t>should</w:t>
      </w:r>
      <w:r w:rsidR="006C6EEF" w:rsidRPr="005B60FA">
        <w:rPr>
          <w:lang w:eastAsia="en-AU"/>
        </w:rPr>
        <w:t xml:space="preserve"> </w:t>
      </w:r>
      <w:r w:rsidRPr="005B60FA">
        <w:rPr>
          <w:lang w:eastAsia="en-AU"/>
        </w:rPr>
        <w:t>fix</w:t>
      </w:r>
      <w:r w:rsidR="006C6EEF" w:rsidRPr="005B60FA">
        <w:rPr>
          <w:lang w:eastAsia="en-AU"/>
        </w:rPr>
        <w:t xml:space="preserve"> </w:t>
      </w:r>
      <w:r w:rsidRPr="005B60FA">
        <w:rPr>
          <w:lang w:eastAsia="en-AU"/>
        </w:rPr>
        <w:t>their</w:t>
      </w:r>
      <w:r w:rsidR="006C6EEF" w:rsidRPr="005B60FA">
        <w:rPr>
          <w:lang w:eastAsia="en-AU"/>
        </w:rPr>
        <w:t xml:space="preserve"> </w:t>
      </w:r>
      <w:r w:rsidRPr="005B60FA">
        <w:rPr>
          <w:lang w:eastAsia="en-AU"/>
        </w:rPr>
        <w:t>gaze</w:t>
      </w:r>
      <w:r w:rsidR="006C6EEF" w:rsidRPr="005B60FA">
        <w:rPr>
          <w:lang w:eastAsia="en-AU"/>
        </w:rPr>
        <w:t xml:space="preserve"> </w:t>
      </w:r>
      <w:r w:rsidRPr="005B60FA">
        <w:rPr>
          <w:lang w:eastAsia="en-AU"/>
        </w:rPr>
        <w:t>upon</w:t>
      </w:r>
      <w:r w:rsidR="006C6EEF" w:rsidRPr="005B60FA">
        <w:rPr>
          <w:lang w:eastAsia="en-AU"/>
        </w:rPr>
        <w:t xml:space="preserve"> </w:t>
      </w:r>
      <w:r w:rsidRPr="005B60FA">
        <w:rPr>
          <w:lang w:eastAsia="en-AU"/>
        </w:rPr>
        <w:t>nobler</w:t>
      </w:r>
      <w:r w:rsidR="006C6EEF" w:rsidRPr="005B60FA">
        <w:rPr>
          <w:lang w:eastAsia="en-AU"/>
        </w:rPr>
        <w:t xml:space="preserve"> </w:t>
      </w:r>
      <w:r w:rsidRPr="005B60FA">
        <w:rPr>
          <w:lang w:eastAsia="en-AU"/>
        </w:rPr>
        <w:t>heights</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setting</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counsels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exhortations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Pen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Glory</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their</w:t>
      </w:r>
      <w:r w:rsidR="006C6EEF" w:rsidRPr="005B60FA">
        <w:rPr>
          <w:lang w:eastAsia="en-AU"/>
        </w:rPr>
        <w:t xml:space="preserve"> </w:t>
      </w:r>
      <w:r w:rsidRPr="005B60FA">
        <w:rPr>
          <w:lang w:eastAsia="en-AU"/>
        </w:rPr>
        <w:t>supreme</w:t>
      </w:r>
      <w:r w:rsidR="006C6EEF" w:rsidRPr="005B60FA">
        <w:rPr>
          <w:lang w:eastAsia="en-AU"/>
        </w:rPr>
        <w:t xml:space="preserve"> </w:t>
      </w:r>
      <w:r w:rsidRPr="005B60FA">
        <w:rPr>
          <w:lang w:eastAsia="en-AU"/>
        </w:rPr>
        <w:t>goal</w:t>
      </w:r>
      <w:r w:rsidR="006C6EEF" w:rsidRPr="005B60FA">
        <w:rPr>
          <w:lang w:eastAsia="en-AU"/>
        </w:rPr>
        <w:t xml:space="preserve">.  </w:t>
      </w:r>
      <w:r w:rsidRPr="005B60FA">
        <w:rPr>
          <w:lang w:eastAsia="en-AU"/>
        </w:rPr>
        <w:t>Then</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readily</w:t>
      </w:r>
      <w:r w:rsidR="006C6EEF" w:rsidRPr="005B60FA">
        <w:rPr>
          <w:lang w:eastAsia="en-AU"/>
        </w:rPr>
        <w:t xml:space="preserve"> </w:t>
      </w:r>
      <w:r w:rsidRPr="005B60FA">
        <w:rPr>
          <w:lang w:eastAsia="en-AU"/>
        </w:rPr>
        <w:t>realized</w:t>
      </w:r>
      <w:r w:rsidR="006C6EEF" w:rsidRPr="005B60FA">
        <w:rPr>
          <w:lang w:eastAsia="en-AU"/>
        </w:rPr>
        <w:t xml:space="preserve"> </w:t>
      </w:r>
      <w:r w:rsidRPr="005B60FA">
        <w:rPr>
          <w:lang w:eastAsia="en-AU"/>
        </w:rPr>
        <w:t>how</w:t>
      </w:r>
      <w:r w:rsidR="006C6EEF" w:rsidRPr="005B60FA">
        <w:rPr>
          <w:lang w:eastAsia="en-AU"/>
        </w:rPr>
        <w:t xml:space="preserve"> </w:t>
      </w:r>
      <w:r w:rsidRPr="005B60FA">
        <w:rPr>
          <w:lang w:eastAsia="en-AU"/>
        </w:rPr>
        <w:t>numerous</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stages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still</w:t>
      </w:r>
      <w:r w:rsidR="006C6EEF" w:rsidRPr="005B60FA">
        <w:rPr>
          <w:lang w:eastAsia="en-AU"/>
        </w:rPr>
        <w:t xml:space="preserve"> </w:t>
      </w:r>
      <w:r w:rsidRPr="005B60FA">
        <w:rPr>
          <w:lang w:eastAsia="en-AU"/>
        </w:rPr>
        <w:t>remain</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traversed</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how</w:t>
      </w:r>
      <w:r w:rsidR="006C6EEF" w:rsidRPr="005B60FA">
        <w:rPr>
          <w:lang w:eastAsia="en-AU"/>
        </w:rPr>
        <w:t xml:space="preserve"> </w:t>
      </w:r>
      <w:r w:rsidRPr="005B60FA">
        <w:rPr>
          <w:lang w:eastAsia="en-AU"/>
        </w:rPr>
        <w:t>far</w:t>
      </w:r>
      <w:r w:rsidR="006C6EEF" w:rsidRPr="005B60FA">
        <w:rPr>
          <w:lang w:eastAsia="en-AU"/>
        </w:rPr>
        <w:t xml:space="preserve"> </w:t>
      </w:r>
      <w:r w:rsidRPr="005B60FA">
        <w:rPr>
          <w:lang w:eastAsia="en-AU"/>
        </w:rPr>
        <w:t>off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desired</w:t>
      </w:r>
      <w:r w:rsidR="006C6EEF" w:rsidRPr="005B60FA">
        <w:rPr>
          <w:lang w:eastAsia="en-AU"/>
        </w:rPr>
        <w:t xml:space="preserve"> </w:t>
      </w:r>
      <w:r w:rsidRPr="005B60FA">
        <w:rPr>
          <w:lang w:eastAsia="en-AU"/>
        </w:rPr>
        <w:t>goal</w:t>
      </w:r>
      <w:r w:rsidR="006C6EEF" w:rsidRPr="005B60FA">
        <w:rPr>
          <w:lang w:eastAsia="en-AU"/>
        </w:rPr>
        <w:t xml:space="preserve"> </w:t>
      </w:r>
      <w:r w:rsidRPr="005B60FA">
        <w:rPr>
          <w:lang w:eastAsia="en-AU"/>
        </w:rPr>
        <w:t>lies—a</w:t>
      </w:r>
      <w:r w:rsidR="006C6EEF" w:rsidRPr="005B60FA">
        <w:rPr>
          <w:lang w:eastAsia="en-AU"/>
        </w:rPr>
        <w:t xml:space="preserve"> </w:t>
      </w:r>
      <w:r w:rsidRPr="005B60FA">
        <w:rPr>
          <w:lang w:eastAsia="en-AU"/>
        </w:rPr>
        <w:t>goal</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none</w:t>
      </w:r>
      <w:r w:rsidR="006C6EEF" w:rsidRPr="005B60FA">
        <w:rPr>
          <w:lang w:eastAsia="en-AU"/>
        </w:rPr>
        <w:t xml:space="preserve"> </w:t>
      </w:r>
      <w:r w:rsidRPr="005B60FA">
        <w:rPr>
          <w:lang w:eastAsia="en-AU"/>
        </w:rPr>
        <w:t>other</w:t>
      </w:r>
      <w:r w:rsidR="006C6EEF" w:rsidRPr="005B60FA">
        <w:rPr>
          <w:lang w:eastAsia="en-AU"/>
        </w:rPr>
        <w:t xml:space="preserve"> </w:t>
      </w:r>
      <w:r w:rsidRPr="005B60FA">
        <w:rPr>
          <w:lang w:eastAsia="en-AU"/>
        </w:rPr>
        <w:t>than</w:t>
      </w:r>
      <w:r w:rsidR="006C6EEF" w:rsidRPr="005B60FA">
        <w:rPr>
          <w:lang w:eastAsia="en-AU"/>
        </w:rPr>
        <w:t xml:space="preserve"> </w:t>
      </w:r>
      <w:r w:rsidRPr="005B60FA">
        <w:rPr>
          <w:lang w:eastAsia="en-AU"/>
        </w:rPr>
        <w:t>exemplifying</w:t>
      </w:r>
      <w:r w:rsidR="006C6EEF" w:rsidRPr="005B60FA">
        <w:rPr>
          <w:lang w:eastAsia="en-AU"/>
        </w:rPr>
        <w:t xml:space="preserve"> </w:t>
      </w:r>
      <w:r w:rsidRPr="005B60FA">
        <w:rPr>
          <w:lang w:eastAsia="en-AU"/>
        </w:rPr>
        <w:t>heavenly</w:t>
      </w:r>
      <w:r w:rsidR="006C6EEF" w:rsidRPr="005B60FA">
        <w:rPr>
          <w:lang w:eastAsia="en-AU"/>
        </w:rPr>
        <w:t xml:space="preserve"> </w:t>
      </w:r>
      <w:r w:rsidRPr="005B60FA">
        <w:rPr>
          <w:lang w:eastAsia="en-AU"/>
        </w:rPr>
        <w:t>morals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virtues.</w:t>
      </w:r>
      <w:r w:rsidR="0027528B" w:rsidRPr="005B60FA">
        <w:rPr>
          <w:rStyle w:val="FootnoteReference"/>
          <w:lang w:eastAsia="en-AU"/>
        </w:rPr>
        <w:footnoteReference w:id="57"/>
      </w:r>
    </w:p>
    <w:p w:rsidR="006A3600" w:rsidRDefault="003B608C" w:rsidP="006A3600">
      <w:pPr>
        <w:pStyle w:val="Text"/>
        <w:rPr>
          <w:lang w:eastAsia="en-AU"/>
        </w:rPr>
      </w:pPr>
      <w:r w:rsidRPr="005B60FA">
        <w:rPr>
          <w:lang w:eastAsia="en-AU"/>
        </w:rPr>
        <w:t>In</w:t>
      </w:r>
      <w:r w:rsidR="006C6EEF" w:rsidRPr="005B60FA">
        <w:rPr>
          <w:lang w:eastAsia="en-AU"/>
        </w:rPr>
        <w:t xml:space="preserve"> </w:t>
      </w:r>
      <w:r w:rsidRPr="005B60FA">
        <w:rPr>
          <w:lang w:eastAsia="en-AU"/>
        </w:rPr>
        <w:t>describing</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experience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progresses</w:t>
      </w:r>
      <w:r w:rsidR="006C6EEF" w:rsidRPr="005B60FA">
        <w:rPr>
          <w:lang w:eastAsia="en-AU"/>
        </w:rPr>
        <w:t xml:space="preserve"> </w:t>
      </w:r>
      <w:r w:rsidRPr="005B60FA">
        <w:rPr>
          <w:lang w:eastAsia="en-AU"/>
        </w:rPr>
        <w:t>towards</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goal,</w:t>
      </w:r>
      <w:r w:rsidR="006C6EEF" w:rsidRPr="005B60FA">
        <w:rPr>
          <w:lang w:eastAsia="en-AU"/>
        </w:rPr>
        <w:t xml:space="preserve"> ‘</w:t>
      </w:r>
      <w:r w:rsidRPr="005B60FA">
        <w:rPr>
          <w:lang w:eastAsia="en-AU"/>
        </w:rPr>
        <w:t>Abdu</w:t>
      </w:r>
      <w:r w:rsidR="006C6EEF" w:rsidRPr="005B60FA">
        <w:rPr>
          <w:lang w:eastAsia="en-AU"/>
        </w:rPr>
        <w:t>’</w:t>
      </w:r>
      <w:r w:rsidRPr="005B60FA">
        <w:rPr>
          <w:lang w:eastAsia="en-AU"/>
        </w:rPr>
        <w:t>l-Bahá</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said</w:t>
      </w:r>
      <w:r w:rsidR="006C6EEF" w:rsidRPr="005B60FA">
        <w:rPr>
          <w:lang w:eastAsia="en-AU"/>
        </w:rPr>
        <w:t xml:space="preserve">:  </w:t>
      </w:r>
      <w:r w:rsidRPr="005B60FA">
        <w:rPr>
          <w:lang w:eastAsia="en-AU"/>
        </w:rPr>
        <w:t>“</w:t>
      </w:r>
      <w:r w:rsidRPr="005B60FA">
        <w:rPr>
          <w:i/>
          <w:iCs/>
          <w:lang w:eastAsia="en-AU"/>
        </w:rPr>
        <w:t>Know</w:t>
      </w:r>
      <w:r w:rsidR="006C6EEF" w:rsidRPr="005B60FA">
        <w:rPr>
          <w:i/>
          <w:iCs/>
          <w:lang w:eastAsia="en-AU"/>
        </w:rPr>
        <w:t xml:space="preserve"> </w:t>
      </w:r>
      <w:r w:rsidRPr="005B60FA">
        <w:rPr>
          <w:i/>
          <w:iCs/>
          <w:lang w:eastAsia="en-AU"/>
        </w:rPr>
        <w:t>thou,</w:t>
      </w:r>
      <w:r w:rsidR="006C6EEF" w:rsidRPr="005B60FA">
        <w:rPr>
          <w:i/>
          <w:iCs/>
          <w:lang w:eastAsia="en-AU"/>
        </w:rPr>
        <w:t xml:space="preserve"> </w:t>
      </w:r>
      <w:r w:rsidRPr="005B60FA">
        <w:rPr>
          <w:i/>
          <w:iCs/>
          <w:lang w:eastAsia="en-AU"/>
        </w:rPr>
        <w:t>verily,</w:t>
      </w:r>
      <w:r w:rsidR="006C6EEF" w:rsidRPr="005B60FA">
        <w:rPr>
          <w:i/>
          <w:iCs/>
          <w:lang w:eastAsia="en-AU"/>
        </w:rPr>
        <w:t xml:space="preserve"> </w:t>
      </w:r>
      <w:r w:rsidRPr="005B60FA">
        <w:rPr>
          <w:i/>
          <w:iCs/>
          <w:lang w:eastAsia="en-AU"/>
        </w:rPr>
        <w:t>there</w:t>
      </w:r>
      <w:r w:rsidR="006C6EEF" w:rsidRPr="005B60FA">
        <w:rPr>
          <w:i/>
          <w:iCs/>
          <w:lang w:eastAsia="en-AU"/>
        </w:rPr>
        <w:t xml:space="preserve"> </w:t>
      </w:r>
      <w:r w:rsidRPr="005B60FA">
        <w:rPr>
          <w:i/>
          <w:iCs/>
          <w:lang w:eastAsia="en-AU"/>
        </w:rPr>
        <w:t>are</w:t>
      </w:r>
      <w:r w:rsidR="006C6EEF" w:rsidRPr="005B60FA">
        <w:rPr>
          <w:i/>
          <w:iCs/>
          <w:lang w:eastAsia="en-AU"/>
        </w:rPr>
        <w:t xml:space="preserve"> </w:t>
      </w:r>
      <w:r w:rsidRPr="005B60FA">
        <w:rPr>
          <w:i/>
          <w:iCs/>
          <w:lang w:eastAsia="en-AU"/>
        </w:rPr>
        <w:t>many</w:t>
      </w:r>
      <w:r w:rsidR="006C6EEF" w:rsidRPr="005B60FA">
        <w:rPr>
          <w:i/>
          <w:iCs/>
          <w:lang w:eastAsia="en-AU"/>
        </w:rPr>
        <w:t xml:space="preserve"> </w:t>
      </w:r>
      <w:r w:rsidRPr="005B60FA">
        <w:rPr>
          <w:i/>
          <w:iCs/>
          <w:lang w:eastAsia="en-AU"/>
        </w:rPr>
        <w:t>veils</w:t>
      </w:r>
      <w:r w:rsidR="006C6EEF" w:rsidRPr="005B60FA">
        <w:rPr>
          <w:i/>
          <w:iCs/>
          <w:lang w:eastAsia="en-AU"/>
        </w:rPr>
        <w:t xml:space="preserve"> </w:t>
      </w:r>
      <w:r w:rsidRPr="005B60FA">
        <w:rPr>
          <w:i/>
          <w:iCs/>
          <w:lang w:eastAsia="en-AU"/>
        </w:rPr>
        <w:t>in</w:t>
      </w:r>
      <w:r w:rsidR="006C6EEF" w:rsidRPr="005B60FA">
        <w:rPr>
          <w:i/>
          <w:iCs/>
          <w:lang w:eastAsia="en-AU"/>
        </w:rPr>
        <w:t xml:space="preserve"> </w:t>
      </w:r>
      <w:r w:rsidRPr="005B60FA">
        <w:rPr>
          <w:i/>
          <w:iCs/>
          <w:lang w:eastAsia="en-AU"/>
        </w:rPr>
        <w:t>which</w:t>
      </w:r>
      <w:r w:rsidR="006C6EEF" w:rsidRPr="005B60FA">
        <w:rPr>
          <w:i/>
          <w:iCs/>
          <w:lang w:eastAsia="en-AU"/>
        </w:rPr>
        <w:t xml:space="preserve"> </w:t>
      </w:r>
      <w:r w:rsidRPr="005B60FA">
        <w:rPr>
          <w:i/>
          <w:iCs/>
          <w:lang w:eastAsia="en-AU"/>
        </w:rPr>
        <w:t>the</w:t>
      </w:r>
      <w:r w:rsidR="006C6EEF" w:rsidRPr="005B60FA">
        <w:rPr>
          <w:i/>
          <w:iCs/>
          <w:lang w:eastAsia="en-AU"/>
        </w:rPr>
        <w:t xml:space="preserve"> </w:t>
      </w:r>
      <w:r w:rsidRPr="005B60FA">
        <w:rPr>
          <w:i/>
          <w:iCs/>
          <w:lang w:eastAsia="en-AU"/>
        </w:rPr>
        <w:t>Truth</w:t>
      </w:r>
      <w:r w:rsidR="006C6EEF" w:rsidRPr="005B60FA">
        <w:rPr>
          <w:i/>
          <w:iCs/>
          <w:lang w:eastAsia="en-AU"/>
        </w:rPr>
        <w:t xml:space="preserve"> </w:t>
      </w:r>
      <w:r w:rsidRPr="005B60FA">
        <w:rPr>
          <w:i/>
          <w:iCs/>
          <w:lang w:eastAsia="en-AU"/>
        </w:rPr>
        <w:t>is</w:t>
      </w:r>
      <w:r w:rsidR="006C6EEF" w:rsidRPr="005B60FA">
        <w:rPr>
          <w:i/>
          <w:iCs/>
          <w:lang w:eastAsia="en-AU"/>
        </w:rPr>
        <w:t xml:space="preserve"> </w:t>
      </w:r>
      <w:r w:rsidRPr="005B60FA">
        <w:rPr>
          <w:i/>
          <w:iCs/>
          <w:lang w:eastAsia="en-AU"/>
        </w:rPr>
        <w:t>enveloped;</w:t>
      </w:r>
      <w:r w:rsidR="006C6EEF" w:rsidRPr="005B60FA">
        <w:rPr>
          <w:i/>
          <w:iCs/>
          <w:lang w:eastAsia="en-AU"/>
        </w:rPr>
        <w:t xml:space="preserve"> </w:t>
      </w:r>
      <w:r w:rsidRPr="005B60FA">
        <w:rPr>
          <w:i/>
          <w:iCs/>
          <w:lang w:eastAsia="en-AU"/>
        </w:rPr>
        <w:t>gloomy</w:t>
      </w:r>
      <w:r w:rsidR="006C6EEF" w:rsidRPr="005B60FA">
        <w:rPr>
          <w:i/>
          <w:iCs/>
          <w:lang w:eastAsia="en-AU"/>
        </w:rPr>
        <w:t xml:space="preserve"> </w:t>
      </w:r>
      <w:r w:rsidRPr="005B60FA">
        <w:rPr>
          <w:i/>
          <w:iCs/>
          <w:lang w:eastAsia="en-AU"/>
        </w:rPr>
        <w:t>veils;</w:t>
      </w:r>
      <w:r w:rsidR="006C6EEF" w:rsidRPr="005B60FA">
        <w:rPr>
          <w:i/>
          <w:iCs/>
          <w:lang w:eastAsia="en-AU"/>
        </w:rPr>
        <w:t xml:space="preserve"> </w:t>
      </w:r>
      <w:r w:rsidRPr="005B60FA">
        <w:rPr>
          <w:i/>
          <w:iCs/>
          <w:lang w:eastAsia="en-AU"/>
        </w:rPr>
        <w:t>then</w:t>
      </w:r>
      <w:r w:rsidR="006C6EEF" w:rsidRPr="005B60FA">
        <w:rPr>
          <w:i/>
          <w:iCs/>
          <w:lang w:eastAsia="en-AU"/>
        </w:rPr>
        <w:t xml:space="preserve"> </w:t>
      </w:r>
      <w:r w:rsidRPr="005B60FA">
        <w:rPr>
          <w:i/>
          <w:iCs/>
          <w:lang w:eastAsia="en-AU"/>
        </w:rPr>
        <w:t>delicate</w:t>
      </w:r>
      <w:r w:rsidR="006C6EEF" w:rsidRPr="005B60FA">
        <w:rPr>
          <w:i/>
          <w:iCs/>
          <w:lang w:eastAsia="en-AU"/>
        </w:rPr>
        <w:t xml:space="preserve"> </w:t>
      </w:r>
      <w:r w:rsidRPr="005B60FA">
        <w:rPr>
          <w:i/>
          <w:iCs/>
          <w:lang w:eastAsia="en-AU"/>
        </w:rPr>
        <w:t>and</w:t>
      </w:r>
      <w:r w:rsidR="006C6EEF" w:rsidRPr="005B60FA">
        <w:rPr>
          <w:i/>
          <w:iCs/>
          <w:lang w:eastAsia="en-AU"/>
        </w:rPr>
        <w:t xml:space="preserve"> </w:t>
      </w:r>
      <w:r w:rsidRPr="005B60FA">
        <w:rPr>
          <w:i/>
          <w:iCs/>
          <w:lang w:eastAsia="en-AU"/>
        </w:rPr>
        <w:t>transparent</w:t>
      </w:r>
      <w:r w:rsidR="006C6EEF" w:rsidRPr="005B60FA">
        <w:rPr>
          <w:i/>
          <w:iCs/>
          <w:lang w:eastAsia="en-AU"/>
        </w:rPr>
        <w:t xml:space="preserve"> </w:t>
      </w:r>
      <w:r w:rsidRPr="005B60FA">
        <w:rPr>
          <w:i/>
          <w:iCs/>
          <w:lang w:eastAsia="en-AU"/>
        </w:rPr>
        <w:t>veils;</w:t>
      </w:r>
      <w:r w:rsidR="006C6EEF" w:rsidRPr="005B60FA">
        <w:rPr>
          <w:i/>
          <w:iCs/>
          <w:lang w:eastAsia="en-AU"/>
        </w:rPr>
        <w:t xml:space="preserve"> </w:t>
      </w:r>
      <w:r w:rsidRPr="005B60FA">
        <w:rPr>
          <w:i/>
          <w:iCs/>
          <w:lang w:eastAsia="en-AU"/>
        </w:rPr>
        <w:t>then</w:t>
      </w:r>
      <w:r w:rsidR="006C6EEF" w:rsidRPr="005B60FA">
        <w:rPr>
          <w:i/>
          <w:iCs/>
          <w:lang w:eastAsia="en-AU"/>
        </w:rPr>
        <w:t xml:space="preserve"> </w:t>
      </w:r>
      <w:r w:rsidRPr="005B60FA">
        <w:rPr>
          <w:i/>
          <w:iCs/>
          <w:lang w:eastAsia="en-AU"/>
        </w:rPr>
        <w:t>the</w:t>
      </w:r>
      <w:r w:rsidR="006C6EEF" w:rsidRPr="005B60FA">
        <w:rPr>
          <w:i/>
          <w:iCs/>
          <w:lang w:eastAsia="en-AU"/>
        </w:rPr>
        <w:t xml:space="preserve"> </w:t>
      </w:r>
      <w:r w:rsidRPr="005B60FA">
        <w:rPr>
          <w:i/>
          <w:iCs/>
          <w:lang w:eastAsia="en-AU"/>
        </w:rPr>
        <w:t>envelopment</w:t>
      </w:r>
      <w:r w:rsidR="006C6EEF" w:rsidRPr="005B60FA">
        <w:rPr>
          <w:i/>
          <w:iCs/>
          <w:lang w:eastAsia="en-AU"/>
        </w:rPr>
        <w:t xml:space="preserve"> </w:t>
      </w:r>
      <w:r w:rsidRPr="005B60FA">
        <w:rPr>
          <w:i/>
          <w:iCs/>
          <w:lang w:eastAsia="en-AU"/>
        </w:rPr>
        <w:t>of</w:t>
      </w:r>
      <w:r w:rsidR="006C6EEF" w:rsidRPr="005B60FA">
        <w:rPr>
          <w:i/>
          <w:iCs/>
          <w:lang w:eastAsia="en-AU"/>
        </w:rPr>
        <w:t xml:space="preserve"> </w:t>
      </w:r>
      <w:r w:rsidRPr="005B60FA">
        <w:rPr>
          <w:i/>
          <w:iCs/>
          <w:lang w:eastAsia="en-AU"/>
        </w:rPr>
        <w:t>Light,</w:t>
      </w:r>
      <w:r w:rsidR="006C6EEF" w:rsidRPr="005B60FA">
        <w:rPr>
          <w:i/>
          <w:iCs/>
          <w:lang w:eastAsia="en-AU"/>
        </w:rPr>
        <w:t xml:space="preserve"> </w:t>
      </w:r>
      <w:r w:rsidRPr="005B60FA">
        <w:rPr>
          <w:i/>
          <w:iCs/>
          <w:lang w:eastAsia="en-AU"/>
        </w:rPr>
        <w:t>the</w:t>
      </w:r>
      <w:r w:rsidR="006C6EEF" w:rsidRPr="005B60FA">
        <w:rPr>
          <w:i/>
          <w:iCs/>
          <w:lang w:eastAsia="en-AU"/>
        </w:rPr>
        <w:t xml:space="preserve"> </w:t>
      </w:r>
      <w:r w:rsidRPr="005B60FA">
        <w:rPr>
          <w:i/>
          <w:iCs/>
          <w:lang w:eastAsia="en-AU"/>
        </w:rPr>
        <w:t>sight</w:t>
      </w:r>
      <w:r w:rsidR="006C6EEF" w:rsidRPr="005B60FA">
        <w:rPr>
          <w:i/>
          <w:iCs/>
          <w:lang w:eastAsia="en-AU"/>
        </w:rPr>
        <w:t xml:space="preserve"> </w:t>
      </w:r>
      <w:r w:rsidRPr="005B60FA">
        <w:rPr>
          <w:i/>
          <w:iCs/>
          <w:lang w:eastAsia="en-AU"/>
        </w:rPr>
        <w:t>of</w:t>
      </w:r>
      <w:r w:rsidR="006C6EEF" w:rsidRPr="005B60FA">
        <w:rPr>
          <w:i/>
          <w:iCs/>
          <w:lang w:eastAsia="en-AU"/>
        </w:rPr>
        <w:t xml:space="preserve"> </w:t>
      </w:r>
      <w:r w:rsidRPr="005B60FA">
        <w:rPr>
          <w:i/>
          <w:iCs/>
          <w:lang w:eastAsia="en-AU"/>
        </w:rPr>
        <w:t>which</w:t>
      </w:r>
      <w:r w:rsidR="006C6EEF" w:rsidRPr="005B60FA">
        <w:rPr>
          <w:i/>
          <w:iCs/>
          <w:lang w:eastAsia="en-AU"/>
        </w:rPr>
        <w:t xml:space="preserve"> </w:t>
      </w:r>
      <w:r w:rsidRPr="005B60FA">
        <w:rPr>
          <w:i/>
          <w:iCs/>
          <w:lang w:eastAsia="en-AU"/>
        </w:rPr>
        <w:t>dazzles</w:t>
      </w:r>
      <w:r w:rsidR="006C6EEF" w:rsidRPr="005B60FA">
        <w:rPr>
          <w:i/>
          <w:iCs/>
          <w:lang w:eastAsia="en-AU"/>
        </w:rPr>
        <w:t xml:space="preserve"> </w:t>
      </w:r>
      <w:r w:rsidRPr="005B60FA">
        <w:rPr>
          <w:i/>
          <w:iCs/>
          <w:lang w:eastAsia="en-AU"/>
        </w:rPr>
        <w:t>the</w:t>
      </w:r>
      <w:r w:rsidR="006C6EEF" w:rsidRPr="005B60FA">
        <w:rPr>
          <w:i/>
          <w:iCs/>
          <w:lang w:eastAsia="en-AU"/>
        </w:rPr>
        <w:t xml:space="preserve"> </w:t>
      </w:r>
      <w:r w:rsidRPr="005B60FA">
        <w:rPr>
          <w:i/>
          <w:iCs/>
          <w:lang w:eastAsia="en-AU"/>
        </w:rPr>
        <w:t>eyes</w:t>
      </w:r>
      <w:r w:rsidR="00EB2449" w:rsidRPr="005B60FA">
        <w:rPr>
          <w:lang w:eastAsia="en-AU"/>
        </w:rPr>
        <w:t xml:space="preserve"> </w:t>
      </w:r>
      <w:r w:rsidRPr="005B60FA">
        <w:rPr>
          <w:lang w:eastAsia="en-AU"/>
        </w:rPr>
        <w:t>….”</w:t>
      </w:r>
      <w:r w:rsidR="00EB2449" w:rsidRPr="005B60FA">
        <w:rPr>
          <w:rStyle w:val="FootnoteReference"/>
          <w:lang w:eastAsia="en-AU"/>
        </w:rPr>
        <w:footnoteReference w:id="58"/>
      </w:r>
      <w:r w:rsidR="00EB2449" w:rsidRPr="005B60FA">
        <w:rPr>
          <w:lang w:eastAsia="en-AU"/>
        </w:rPr>
        <w:t xml:space="preserve"> </w:t>
      </w:r>
      <w:r w:rsidR="006C6EEF" w:rsidRPr="005B60FA">
        <w:rPr>
          <w:lang w:eastAsia="en-AU"/>
        </w:rPr>
        <w:t xml:space="preserve"> </w:t>
      </w:r>
      <w:r w:rsidRPr="005B60FA">
        <w:rPr>
          <w:lang w:eastAsia="en-AU"/>
        </w:rPr>
        <w:t>Indeed,</w:t>
      </w:r>
      <w:r w:rsidR="006C6EEF" w:rsidRPr="005B60FA">
        <w:rPr>
          <w:lang w:eastAsia="en-AU"/>
        </w:rPr>
        <w:t xml:space="preserve"> </w:t>
      </w:r>
      <w:r w:rsidRPr="005B60FA">
        <w:rPr>
          <w:lang w:eastAsia="en-AU"/>
        </w:rPr>
        <w:t>one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Bahá</w:t>
      </w:r>
      <w:r w:rsidR="0027528B" w:rsidRPr="005B60FA">
        <w:rPr>
          <w:lang w:eastAsia="en-AU"/>
        </w:rPr>
        <w:t>’</w:t>
      </w:r>
      <w:r w:rsidRPr="005B60FA">
        <w:rPr>
          <w:lang w:eastAsia="en-AU"/>
        </w:rPr>
        <w:t>u</w:t>
      </w:r>
      <w:r w:rsidR="006C6EEF" w:rsidRPr="005B60FA">
        <w:rPr>
          <w:lang w:eastAsia="en-AU"/>
        </w:rPr>
        <w:t>’</w:t>
      </w:r>
      <w:r w:rsidRPr="005B60FA">
        <w:rPr>
          <w:lang w:eastAsia="en-AU"/>
        </w:rPr>
        <w:t>lláh</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major</w:t>
      </w:r>
      <w:r w:rsidR="006C6EEF" w:rsidRPr="005B60FA">
        <w:rPr>
          <w:lang w:eastAsia="en-AU"/>
        </w:rPr>
        <w:t xml:space="preserve"> </w:t>
      </w:r>
      <w:r w:rsidRPr="005B60FA">
        <w:rPr>
          <w:lang w:eastAsia="en-AU"/>
        </w:rPr>
        <w:t>works,</w:t>
      </w:r>
      <w:r w:rsidR="006C6EEF" w:rsidRPr="005B60FA">
        <w:rPr>
          <w:lang w:eastAsia="en-AU"/>
        </w:rPr>
        <w:t xml:space="preserve"> </w:t>
      </w:r>
      <w:r w:rsidRPr="005B60FA">
        <w:rPr>
          <w:i/>
          <w:iCs/>
          <w:lang w:eastAsia="en-AU"/>
        </w:rPr>
        <w:t>The</w:t>
      </w:r>
      <w:r w:rsidR="006C6EEF" w:rsidRPr="005B60FA">
        <w:rPr>
          <w:i/>
          <w:iCs/>
          <w:lang w:eastAsia="en-AU"/>
        </w:rPr>
        <w:t xml:space="preserve"> </w:t>
      </w:r>
      <w:r w:rsidRPr="005B60FA">
        <w:rPr>
          <w:i/>
          <w:iCs/>
          <w:lang w:eastAsia="en-AU"/>
        </w:rPr>
        <w:t>Seven</w:t>
      </w:r>
      <w:r w:rsidR="006C6EEF" w:rsidRPr="005B60FA">
        <w:rPr>
          <w:i/>
          <w:iCs/>
          <w:lang w:eastAsia="en-AU"/>
        </w:rPr>
        <w:t xml:space="preserve"> </w:t>
      </w:r>
      <w:r w:rsidRPr="005B60FA">
        <w:rPr>
          <w:i/>
          <w:iCs/>
          <w:lang w:eastAsia="en-AU"/>
        </w:rPr>
        <w:t>Valleys</w:t>
      </w:r>
      <w:r w:rsidRPr="005B60FA">
        <w:rPr>
          <w:lang w:eastAsia="en-AU"/>
        </w:rPr>
        <w:t>,</w:t>
      </w:r>
      <w:r w:rsidR="006C6EEF" w:rsidRPr="005B60FA">
        <w:rPr>
          <w:lang w:eastAsia="en-AU"/>
        </w:rPr>
        <w:t xml:space="preserve"> </w:t>
      </w:r>
      <w:r w:rsidRPr="005B60FA">
        <w:rPr>
          <w:lang w:eastAsia="en-AU"/>
        </w:rPr>
        <w:t>describes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poetic</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powerfully</w:t>
      </w:r>
      <w:r w:rsidR="006C6EEF" w:rsidRPr="005B60FA">
        <w:rPr>
          <w:lang w:eastAsia="en-AU"/>
        </w:rPr>
        <w:t xml:space="preserve"> </w:t>
      </w:r>
      <w:r w:rsidRPr="005B60FA">
        <w:rPr>
          <w:lang w:eastAsia="en-AU"/>
        </w:rPr>
        <w:t>descriptive</w:t>
      </w:r>
      <w:r w:rsidR="006C6EEF" w:rsidRPr="005B60FA">
        <w:rPr>
          <w:lang w:eastAsia="en-AU"/>
        </w:rPr>
        <w:t xml:space="preserve"> </w:t>
      </w:r>
      <w:r w:rsidRPr="005B60FA">
        <w:rPr>
          <w:lang w:eastAsia="en-AU"/>
        </w:rPr>
        <w:t>language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different</w:t>
      </w:r>
      <w:r w:rsidR="006C6EEF" w:rsidRPr="005B60FA">
        <w:rPr>
          <w:lang w:eastAsia="en-AU"/>
        </w:rPr>
        <w:t xml:space="preserve"> </w:t>
      </w:r>
      <w:r w:rsidRPr="005B60FA">
        <w:rPr>
          <w:lang w:eastAsia="en-AU"/>
        </w:rPr>
        <w:t>stages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perception</w:t>
      </w:r>
      <w:r w:rsidR="006C6EEF" w:rsidRPr="005B60FA">
        <w:rPr>
          <w:lang w:eastAsia="en-AU"/>
        </w:rPr>
        <w:t xml:space="preserve"> </w:t>
      </w:r>
      <w:r w:rsidRPr="005B60FA">
        <w:rPr>
          <w:lang w:eastAsia="en-AU"/>
        </w:rPr>
        <w:t>through</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may</w:t>
      </w:r>
      <w:r w:rsidR="006C6EEF" w:rsidRPr="005B60FA">
        <w:rPr>
          <w:lang w:eastAsia="en-AU"/>
        </w:rPr>
        <w:t xml:space="preserve"> </w:t>
      </w:r>
      <w:r w:rsidRPr="005B60FA">
        <w:rPr>
          <w:lang w:eastAsia="en-AU"/>
        </w:rPr>
        <w:t>pass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efforts</w:t>
      </w:r>
      <w:r w:rsidR="006C6EEF" w:rsidRPr="005B60FA">
        <w:rPr>
          <w:lang w:eastAsia="en-AU"/>
        </w:rPr>
        <w:t xml:space="preserve"> </w:t>
      </w:r>
      <w:r w:rsidRPr="005B60FA">
        <w:rPr>
          <w:lang w:eastAsia="en-AU"/>
        </w:rPr>
        <w:t>to</w:t>
      </w:r>
    </w:p>
    <w:p w:rsidR="006A3600" w:rsidRDefault="006A3600">
      <w:pPr>
        <w:widowControl/>
        <w:kinsoku/>
        <w:overflowPunct/>
        <w:textAlignment w:val="auto"/>
        <w:rPr>
          <w:rFonts w:cs="Gentium Book Basic"/>
          <w:lang w:eastAsia="en-AU"/>
        </w:rPr>
      </w:pPr>
      <w:r>
        <w:rPr>
          <w:lang w:eastAsia="en-AU"/>
        </w:rPr>
        <w:br w:type="page"/>
      </w:r>
    </w:p>
    <w:p w:rsidR="003B608C" w:rsidRPr="005B60FA" w:rsidRDefault="003B608C" w:rsidP="006A3600">
      <w:pPr>
        <w:pStyle w:val="Textcts"/>
        <w:rPr>
          <w:lang w:eastAsia="en-AU"/>
        </w:rPr>
      </w:pPr>
      <w:r w:rsidRPr="005B60FA">
        <w:rPr>
          <w:lang w:eastAsia="en-AU"/>
        </w:rPr>
        <w:t>attain</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goal</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spirituality.</w:t>
      </w:r>
      <w:r w:rsidR="00B87484" w:rsidRPr="005B60FA">
        <w:rPr>
          <w:rStyle w:val="FootnoteReference"/>
          <w:lang w:eastAsia="en-AU"/>
        </w:rPr>
        <w:footnoteReference w:id="59"/>
      </w:r>
      <w:r w:rsidR="006C6EEF" w:rsidRPr="005B60FA">
        <w:rPr>
          <w:lang w:eastAsia="en-AU"/>
        </w:rPr>
        <w:t xml:space="preserve"> </w:t>
      </w:r>
      <w:r w:rsidR="00EB2449"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Tablet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Wisdom,</w:t>
      </w:r>
      <w:r w:rsidR="006C6EEF" w:rsidRPr="005B60FA">
        <w:rPr>
          <w:lang w:eastAsia="en-AU"/>
        </w:rPr>
        <w:t xml:space="preserve"> </w:t>
      </w:r>
      <w:r w:rsidRPr="005B60FA">
        <w:rPr>
          <w:lang w:eastAsia="en-AU"/>
        </w:rPr>
        <w:t>Bahá</w:t>
      </w:r>
      <w:r w:rsidR="0027528B" w:rsidRPr="005B60FA">
        <w:rPr>
          <w:lang w:eastAsia="en-AU"/>
        </w:rPr>
        <w:t>’</w:t>
      </w:r>
      <w:r w:rsidRPr="005B60FA">
        <w:rPr>
          <w:lang w:eastAsia="en-AU"/>
        </w:rPr>
        <w:t>u</w:t>
      </w:r>
      <w:r w:rsidR="006C6EEF" w:rsidRPr="005B60FA">
        <w:rPr>
          <w:lang w:eastAsia="en-AU"/>
        </w:rPr>
        <w:t>’</w:t>
      </w:r>
      <w:r w:rsidRPr="005B60FA">
        <w:rPr>
          <w:lang w:eastAsia="en-AU"/>
        </w:rPr>
        <w:t>lláh</w:t>
      </w:r>
      <w:r w:rsidR="006C6EEF" w:rsidRPr="005B60FA">
        <w:rPr>
          <w:lang w:eastAsia="en-AU"/>
        </w:rPr>
        <w:t xml:space="preserve"> </w:t>
      </w:r>
      <w:r w:rsidRPr="005B60FA">
        <w:rPr>
          <w:lang w:eastAsia="en-AU"/>
        </w:rPr>
        <w:t>says</w:t>
      </w:r>
      <w:r w:rsidR="006C6EEF" w:rsidRPr="005B60FA">
        <w:rPr>
          <w:lang w:eastAsia="en-AU"/>
        </w:rPr>
        <w:t xml:space="preserve"> </w:t>
      </w:r>
      <w:r w:rsidRPr="005B60FA">
        <w:rPr>
          <w:lang w:eastAsia="en-AU"/>
        </w:rPr>
        <w:t>simply</w:t>
      </w:r>
      <w:r w:rsidR="006C6EEF" w:rsidRPr="005B60FA">
        <w:rPr>
          <w:lang w:eastAsia="en-AU"/>
        </w:rPr>
        <w:t xml:space="preserve">:  </w:t>
      </w:r>
      <w:r w:rsidR="006E41AE" w:rsidRPr="005B60FA">
        <w:rPr>
          <w:lang w:eastAsia="en-AU"/>
        </w:rPr>
        <w:t>“</w:t>
      </w:r>
      <w:r w:rsidRPr="005B60FA">
        <w:rPr>
          <w:i/>
          <w:iCs/>
          <w:lang w:eastAsia="en-AU"/>
        </w:rPr>
        <w:t>Let</w:t>
      </w:r>
      <w:r w:rsidR="006C6EEF" w:rsidRPr="005B60FA">
        <w:rPr>
          <w:i/>
          <w:iCs/>
          <w:lang w:eastAsia="en-AU"/>
        </w:rPr>
        <w:t xml:space="preserve"> </w:t>
      </w:r>
      <w:r w:rsidRPr="005B60FA">
        <w:rPr>
          <w:i/>
          <w:iCs/>
          <w:lang w:eastAsia="en-AU"/>
        </w:rPr>
        <w:t>each</w:t>
      </w:r>
      <w:r w:rsidR="006C6EEF" w:rsidRPr="005B60FA">
        <w:rPr>
          <w:i/>
          <w:iCs/>
          <w:lang w:eastAsia="en-AU"/>
        </w:rPr>
        <w:t xml:space="preserve"> </w:t>
      </w:r>
      <w:r w:rsidRPr="005B60FA">
        <w:rPr>
          <w:i/>
          <w:iCs/>
          <w:lang w:eastAsia="en-AU"/>
        </w:rPr>
        <w:t>morn</w:t>
      </w:r>
      <w:r w:rsidR="006C6EEF" w:rsidRPr="005B60FA">
        <w:rPr>
          <w:i/>
          <w:iCs/>
          <w:lang w:eastAsia="en-AU"/>
        </w:rPr>
        <w:t xml:space="preserve"> </w:t>
      </w:r>
      <w:r w:rsidRPr="005B60FA">
        <w:rPr>
          <w:i/>
          <w:iCs/>
          <w:lang w:eastAsia="en-AU"/>
        </w:rPr>
        <w:t>be</w:t>
      </w:r>
      <w:r w:rsidR="006C6EEF" w:rsidRPr="005B60FA">
        <w:rPr>
          <w:i/>
          <w:iCs/>
          <w:lang w:eastAsia="en-AU"/>
        </w:rPr>
        <w:t xml:space="preserve"> </w:t>
      </w:r>
      <w:r w:rsidRPr="005B60FA">
        <w:rPr>
          <w:i/>
          <w:iCs/>
          <w:lang w:eastAsia="en-AU"/>
        </w:rPr>
        <w:t>better</w:t>
      </w:r>
      <w:r w:rsidR="006C6EEF" w:rsidRPr="005B60FA">
        <w:rPr>
          <w:i/>
          <w:iCs/>
          <w:lang w:eastAsia="en-AU"/>
        </w:rPr>
        <w:t xml:space="preserve"> </w:t>
      </w:r>
      <w:r w:rsidRPr="005B60FA">
        <w:rPr>
          <w:i/>
          <w:iCs/>
          <w:lang w:eastAsia="en-AU"/>
        </w:rPr>
        <w:t>than</w:t>
      </w:r>
      <w:r w:rsidR="006C6EEF" w:rsidRPr="005B60FA">
        <w:rPr>
          <w:i/>
          <w:iCs/>
          <w:lang w:eastAsia="en-AU"/>
        </w:rPr>
        <w:t xml:space="preserve"> </w:t>
      </w:r>
      <w:r w:rsidRPr="005B60FA">
        <w:rPr>
          <w:i/>
          <w:iCs/>
          <w:lang w:eastAsia="en-AU"/>
        </w:rPr>
        <w:t>its</w:t>
      </w:r>
      <w:r w:rsidR="006C6EEF" w:rsidRPr="005B60FA">
        <w:rPr>
          <w:i/>
          <w:iCs/>
          <w:lang w:eastAsia="en-AU"/>
        </w:rPr>
        <w:t xml:space="preserve"> </w:t>
      </w:r>
      <w:r w:rsidRPr="005B60FA">
        <w:rPr>
          <w:i/>
          <w:iCs/>
          <w:lang w:eastAsia="en-AU"/>
        </w:rPr>
        <w:t>eve</w:t>
      </w:r>
      <w:r w:rsidR="006C6EEF" w:rsidRPr="005B60FA">
        <w:rPr>
          <w:i/>
          <w:iCs/>
          <w:lang w:eastAsia="en-AU"/>
        </w:rPr>
        <w:t xml:space="preserve"> </w:t>
      </w:r>
      <w:r w:rsidRPr="005B60FA">
        <w:rPr>
          <w:i/>
          <w:iCs/>
          <w:lang w:eastAsia="en-AU"/>
        </w:rPr>
        <w:t>and</w:t>
      </w:r>
      <w:r w:rsidR="006C6EEF" w:rsidRPr="005B60FA">
        <w:rPr>
          <w:i/>
          <w:iCs/>
          <w:lang w:eastAsia="en-AU"/>
        </w:rPr>
        <w:t xml:space="preserve"> </w:t>
      </w:r>
      <w:r w:rsidRPr="005B60FA">
        <w:rPr>
          <w:i/>
          <w:iCs/>
          <w:lang w:eastAsia="en-AU"/>
        </w:rPr>
        <w:t>each</w:t>
      </w:r>
      <w:r w:rsidR="006C6EEF" w:rsidRPr="005B60FA">
        <w:rPr>
          <w:i/>
          <w:iCs/>
          <w:lang w:eastAsia="en-AU"/>
        </w:rPr>
        <w:t xml:space="preserve"> </w:t>
      </w:r>
      <w:r w:rsidRPr="005B60FA">
        <w:rPr>
          <w:i/>
          <w:iCs/>
          <w:lang w:eastAsia="en-AU"/>
        </w:rPr>
        <w:t>morrow</w:t>
      </w:r>
      <w:r w:rsidR="006C6EEF" w:rsidRPr="005B60FA">
        <w:rPr>
          <w:i/>
          <w:iCs/>
          <w:lang w:eastAsia="en-AU"/>
        </w:rPr>
        <w:t xml:space="preserve"> </w:t>
      </w:r>
      <w:r w:rsidRPr="005B60FA">
        <w:rPr>
          <w:i/>
          <w:iCs/>
          <w:lang w:eastAsia="en-AU"/>
        </w:rPr>
        <w:t>richer</w:t>
      </w:r>
      <w:r w:rsidR="006C6EEF" w:rsidRPr="005B60FA">
        <w:rPr>
          <w:i/>
          <w:iCs/>
          <w:lang w:eastAsia="en-AU"/>
        </w:rPr>
        <w:t xml:space="preserve"> </w:t>
      </w:r>
      <w:r w:rsidRPr="005B60FA">
        <w:rPr>
          <w:i/>
          <w:iCs/>
          <w:lang w:eastAsia="en-AU"/>
        </w:rPr>
        <w:t>than</w:t>
      </w:r>
      <w:r w:rsidR="006C6EEF" w:rsidRPr="005B60FA">
        <w:rPr>
          <w:i/>
          <w:iCs/>
          <w:lang w:eastAsia="en-AU"/>
        </w:rPr>
        <w:t xml:space="preserve"> </w:t>
      </w:r>
      <w:r w:rsidRPr="005B60FA">
        <w:rPr>
          <w:i/>
          <w:iCs/>
          <w:lang w:eastAsia="en-AU"/>
        </w:rPr>
        <w:t>its</w:t>
      </w:r>
      <w:r w:rsidR="006C6EEF" w:rsidRPr="005B60FA">
        <w:rPr>
          <w:i/>
          <w:iCs/>
          <w:lang w:eastAsia="en-AU"/>
        </w:rPr>
        <w:t xml:space="preserve"> </w:t>
      </w:r>
      <w:r w:rsidRPr="005B60FA">
        <w:rPr>
          <w:i/>
          <w:iCs/>
          <w:lang w:eastAsia="en-AU"/>
        </w:rPr>
        <w:t>yesterday</w:t>
      </w:r>
      <w:r w:rsidRPr="005B60FA">
        <w:rPr>
          <w:lang w:eastAsia="en-AU"/>
        </w:rPr>
        <w:t>.</w:t>
      </w:r>
      <w:r w:rsidR="006E41AE" w:rsidRPr="005B60FA">
        <w:rPr>
          <w:lang w:eastAsia="en-AU"/>
        </w:rPr>
        <w:t>”</w:t>
      </w:r>
      <w:r w:rsidR="006E41AE" w:rsidRPr="005B60FA">
        <w:rPr>
          <w:rStyle w:val="FootnoteReference"/>
          <w:lang w:eastAsia="en-AU"/>
        </w:rPr>
        <w:footnoteReference w:id="60"/>
      </w:r>
      <w:r w:rsidR="006E41AE" w:rsidRPr="005B60FA">
        <w:rPr>
          <w:lang w:eastAsia="en-AU"/>
        </w:rPr>
        <w:t xml:space="preserve"> </w:t>
      </w:r>
      <w:r w:rsidR="006C6EEF" w:rsidRPr="005B60FA">
        <w:rPr>
          <w:lang w:eastAsia="en-AU"/>
        </w:rPr>
        <w:t xml:space="preserve"> </w:t>
      </w:r>
      <w:r w:rsidRPr="005B60FA">
        <w:rPr>
          <w:lang w:eastAsia="en-AU"/>
        </w:rPr>
        <w:t>Elsewhere,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u</w:t>
      </w:r>
      <w:r w:rsidR="006C6EEF" w:rsidRPr="005B60FA">
        <w:rPr>
          <w:lang w:eastAsia="en-AU"/>
        </w:rPr>
        <w:t>’</w:t>
      </w:r>
      <w:r w:rsidRPr="005B60FA">
        <w:rPr>
          <w:lang w:eastAsia="en-AU"/>
        </w:rPr>
        <w:t>lláh</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urged</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live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such</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way</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each</w:t>
      </w:r>
      <w:r w:rsidR="006C6EEF" w:rsidRPr="005B60FA">
        <w:rPr>
          <w:lang w:eastAsia="en-AU"/>
        </w:rPr>
        <w:t xml:space="preserve"> </w:t>
      </w:r>
      <w:r w:rsidRPr="005B60FA">
        <w:rPr>
          <w:lang w:eastAsia="en-AU"/>
        </w:rPr>
        <w:t>day</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faith</w:t>
      </w:r>
      <w:r w:rsidR="006C6EEF" w:rsidRPr="005B60FA">
        <w:rPr>
          <w:lang w:eastAsia="en-AU"/>
        </w:rPr>
        <w:t xml:space="preserve"> </w:t>
      </w:r>
      <w:r w:rsidRPr="005B60FA">
        <w:rPr>
          <w:lang w:eastAsia="en-AU"/>
        </w:rPr>
        <w:t>increases</w:t>
      </w:r>
      <w:r w:rsidR="006C6EEF" w:rsidRPr="005B60FA">
        <w:rPr>
          <w:lang w:eastAsia="en-AU"/>
        </w:rPr>
        <w:t xml:space="preserve"> </w:t>
      </w:r>
      <w:r w:rsidRPr="005B60FA">
        <w:rPr>
          <w:lang w:eastAsia="en-AU"/>
        </w:rPr>
        <w:t>over</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previous</w:t>
      </w:r>
      <w:r w:rsidR="006C6EEF" w:rsidRPr="005B60FA">
        <w:rPr>
          <w:lang w:eastAsia="en-AU"/>
        </w:rPr>
        <w:t xml:space="preserve"> </w:t>
      </w:r>
      <w:r w:rsidRPr="005B60FA">
        <w:rPr>
          <w:lang w:eastAsia="en-AU"/>
        </w:rPr>
        <w:t>day</w:t>
      </w:r>
      <w:r w:rsidR="006C6EEF" w:rsidRPr="005B60FA">
        <w:rPr>
          <w:lang w:eastAsia="en-AU"/>
        </w:rPr>
        <w:t xml:space="preserve">.  </w:t>
      </w:r>
      <w:r w:rsidRPr="005B60FA">
        <w:rPr>
          <w:lang w:eastAsia="en-AU"/>
        </w:rPr>
        <w:t>All</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these</w:t>
      </w:r>
      <w:r w:rsidR="006C6EEF" w:rsidRPr="005B60FA">
        <w:rPr>
          <w:lang w:eastAsia="en-AU"/>
        </w:rPr>
        <w:t xml:space="preserve"> </w:t>
      </w:r>
      <w:r w:rsidRPr="005B60FA">
        <w:rPr>
          <w:lang w:eastAsia="en-AU"/>
        </w:rPr>
        <w:t>passages</w:t>
      </w:r>
      <w:r w:rsidR="006C6EEF" w:rsidRPr="005B60FA">
        <w:rPr>
          <w:lang w:eastAsia="en-AU"/>
        </w:rPr>
        <w:t xml:space="preserve"> </w:t>
      </w:r>
      <w:r w:rsidRPr="005B60FA">
        <w:rPr>
          <w:lang w:eastAsia="en-AU"/>
        </w:rPr>
        <w:t>strongly</w:t>
      </w:r>
      <w:r w:rsidR="006C6EEF" w:rsidRPr="005B60FA">
        <w:rPr>
          <w:lang w:eastAsia="en-AU"/>
        </w:rPr>
        <w:t xml:space="preserve"> </w:t>
      </w:r>
      <w:r w:rsidRPr="005B60FA">
        <w:rPr>
          <w:lang w:eastAsia="en-AU"/>
        </w:rPr>
        <w:t>reinforce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notion</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spirituality</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won</w:t>
      </w:r>
      <w:r w:rsidR="006C6EEF" w:rsidRPr="005B60FA">
        <w:rPr>
          <w:lang w:eastAsia="en-AU"/>
        </w:rPr>
        <w:t xml:space="preserve"> </w:t>
      </w:r>
      <w:r w:rsidRPr="005B60FA">
        <w:rPr>
          <w:lang w:eastAsia="en-AU"/>
        </w:rPr>
        <w:t>only</w:t>
      </w:r>
      <w:r w:rsidR="006C6EEF" w:rsidRPr="005B60FA">
        <w:rPr>
          <w:lang w:eastAsia="en-AU"/>
        </w:rPr>
        <w:t xml:space="preserve"> </w:t>
      </w:r>
      <w:r w:rsidRPr="005B60FA">
        <w:rPr>
          <w:lang w:eastAsia="en-AU"/>
        </w:rPr>
        <w:t>through</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gradual</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attained</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any</w:t>
      </w:r>
      <w:r w:rsidR="006C6EEF" w:rsidRPr="005B60FA">
        <w:rPr>
          <w:lang w:eastAsia="en-AU"/>
        </w:rPr>
        <w:t xml:space="preserve"> </w:t>
      </w:r>
      <w:r w:rsidRPr="005B60FA">
        <w:rPr>
          <w:lang w:eastAsia="en-AU"/>
        </w:rPr>
        <w:t>once-and-for-all</w:t>
      </w:r>
      <w:r w:rsidR="006C6EEF" w:rsidRPr="005B60FA">
        <w:rPr>
          <w:lang w:eastAsia="en-AU"/>
        </w:rPr>
        <w:t xml:space="preserve"> </w:t>
      </w:r>
      <w:r w:rsidRPr="005B60FA">
        <w:rPr>
          <w:lang w:eastAsia="en-AU"/>
        </w:rPr>
        <w:t>act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faith.</w:t>
      </w:r>
    </w:p>
    <w:p w:rsidR="003B608C" w:rsidRPr="005B60FA" w:rsidRDefault="003B608C" w:rsidP="00DB4D53">
      <w:pPr>
        <w:pStyle w:val="Text"/>
        <w:rPr>
          <w:lang w:eastAsia="en-AU"/>
        </w:rPr>
      </w:pPr>
      <w:r w:rsidRPr="005B60FA">
        <w:rPr>
          <w:lang w:eastAsia="en-AU"/>
        </w:rPr>
        <w:t>We</w:t>
      </w:r>
      <w:r w:rsidR="006C6EEF" w:rsidRPr="005B60FA">
        <w:rPr>
          <w:lang w:eastAsia="en-AU"/>
        </w:rPr>
        <w:t xml:space="preserve"> </w:t>
      </w:r>
      <w:r w:rsidRPr="005B60FA">
        <w:rPr>
          <w:lang w:eastAsia="en-AU"/>
        </w:rPr>
        <w:t>want</w:t>
      </w:r>
      <w:r w:rsidR="006C6EEF" w:rsidRPr="005B60FA">
        <w:rPr>
          <w:lang w:eastAsia="en-AU"/>
        </w:rPr>
        <w:t xml:space="preserve"> </w:t>
      </w:r>
      <w:r w:rsidRPr="005B60FA">
        <w:rPr>
          <w:lang w:eastAsia="en-AU"/>
        </w:rPr>
        <w:t>now</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understand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dynamics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How</w:t>
      </w:r>
      <w:r w:rsidR="006C6EEF" w:rsidRPr="005B60FA">
        <w:rPr>
          <w:lang w:eastAsia="en-AU"/>
        </w:rPr>
        <w:t xml:space="preserve"> </w:t>
      </w:r>
      <w:r w:rsidRPr="005B60FA">
        <w:rPr>
          <w:lang w:eastAsia="en-AU"/>
        </w:rPr>
        <w:t>do</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even</w:t>
      </w:r>
      <w:r w:rsidR="006C6EEF" w:rsidRPr="005B60FA">
        <w:rPr>
          <w:lang w:eastAsia="en-AU"/>
        </w:rPr>
        <w:t xml:space="preserve"> </w:t>
      </w:r>
      <w:r w:rsidRPr="005B60FA">
        <w:rPr>
          <w:lang w:eastAsia="en-AU"/>
        </w:rPr>
        <w:t>take</w:t>
      </w:r>
      <w:r w:rsidR="006C6EEF" w:rsidRPr="005B60FA">
        <w:rPr>
          <w:lang w:eastAsia="en-AU"/>
        </w:rPr>
        <w:t xml:space="preserve"> </w:t>
      </w:r>
      <w:r w:rsidRPr="005B60FA">
        <w:rPr>
          <w:lang w:eastAsia="en-AU"/>
        </w:rPr>
        <w:t>one</w:t>
      </w:r>
      <w:r w:rsidR="006C6EEF" w:rsidRPr="005B60FA">
        <w:rPr>
          <w:lang w:eastAsia="en-AU"/>
        </w:rPr>
        <w:t xml:space="preserve"> </w:t>
      </w:r>
      <w:r w:rsidRPr="005B60FA">
        <w:rPr>
          <w:lang w:eastAsia="en-AU"/>
        </w:rPr>
        <w:t>step</w:t>
      </w:r>
      <w:r w:rsidR="006C6EEF" w:rsidRPr="005B60FA">
        <w:rPr>
          <w:lang w:eastAsia="en-AU"/>
        </w:rPr>
        <w:t xml:space="preserve"> </w:t>
      </w:r>
      <w:r w:rsidRPr="005B60FA">
        <w:rPr>
          <w:lang w:eastAsia="en-AU"/>
        </w:rPr>
        <w:t>forward</w:t>
      </w:r>
      <w:r w:rsidR="006C6EEF" w:rsidRPr="005B60FA">
        <w:rPr>
          <w:lang w:eastAsia="en-AU"/>
        </w:rPr>
        <w:t xml:space="preserve">?  </w:t>
      </w:r>
      <w:r w:rsidRPr="005B60FA">
        <w:rPr>
          <w:lang w:eastAsia="en-AU"/>
        </w:rPr>
        <w:t>Also,</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need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understand</w:t>
      </w:r>
      <w:r w:rsidR="006C6EEF" w:rsidRPr="005B60FA">
        <w:rPr>
          <w:lang w:eastAsia="en-AU"/>
        </w:rPr>
        <w:t xml:space="preserve"> </w:t>
      </w:r>
      <w:r w:rsidRPr="005B60FA">
        <w:rPr>
          <w:lang w:eastAsia="en-AU"/>
        </w:rPr>
        <w:t>how</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gradual</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can</w:t>
      </w:r>
      <w:r w:rsidR="006C6EEF" w:rsidRPr="005B60FA">
        <w:rPr>
          <w:lang w:eastAsia="en-AU"/>
        </w:rPr>
        <w:t xml:space="preserve"> </w:t>
      </w:r>
      <w:r w:rsidRPr="005B60FA">
        <w:rPr>
          <w:lang w:eastAsia="en-AU"/>
        </w:rPr>
        <w:t>produce</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change</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radical</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described</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u</w:t>
      </w:r>
      <w:r w:rsidR="006C6EEF" w:rsidRPr="005B60FA">
        <w:rPr>
          <w:lang w:eastAsia="en-AU"/>
        </w:rPr>
        <w:t>’</w:t>
      </w:r>
      <w:r w:rsidRPr="005B60FA">
        <w:rPr>
          <w:lang w:eastAsia="en-AU"/>
        </w:rPr>
        <w:t>lláh</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passage</w:t>
      </w:r>
      <w:r w:rsidR="006C6EEF" w:rsidRPr="005B60FA">
        <w:rPr>
          <w:lang w:eastAsia="en-AU"/>
        </w:rPr>
        <w:t xml:space="preserve"> </w:t>
      </w:r>
      <w:r w:rsidRPr="005B60FA">
        <w:rPr>
          <w:lang w:eastAsia="en-AU"/>
        </w:rPr>
        <w:t>quoted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previous</w:t>
      </w:r>
      <w:r w:rsidR="006C6EEF" w:rsidRPr="005B60FA">
        <w:rPr>
          <w:lang w:eastAsia="en-AU"/>
        </w:rPr>
        <w:t xml:space="preserve"> </w:t>
      </w:r>
      <w:r w:rsidRPr="005B60FA">
        <w:rPr>
          <w:lang w:eastAsia="en-AU"/>
        </w:rPr>
        <w:t>section</w:t>
      </w:r>
      <w:r w:rsidR="006C6EEF" w:rsidRPr="005B60FA">
        <w:rPr>
          <w:lang w:eastAsia="en-AU"/>
        </w:rPr>
        <w:t xml:space="preserve"> </w:t>
      </w:r>
      <w:r w:rsidRPr="005B60FA">
        <w:rPr>
          <w:lang w:eastAsia="en-AU"/>
        </w:rPr>
        <w:t>(see</w:t>
      </w:r>
      <w:r w:rsidR="006C6EEF" w:rsidRPr="005B60FA">
        <w:rPr>
          <w:lang w:eastAsia="en-AU"/>
        </w:rPr>
        <w:t xml:space="preserve"> </w:t>
      </w:r>
      <w:r w:rsidR="00DB4D53" w:rsidRPr="005B60FA">
        <w:rPr>
          <w:i/>
          <w:iCs/>
          <w:lang w:eastAsia="en-AU"/>
        </w:rPr>
        <w:t>The Kitáb-i-Íqán</w:t>
      </w:r>
      <w:r w:rsidR="00DB4D53" w:rsidRPr="005B60FA">
        <w:rPr>
          <w:lang w:eastAsia="en-AU"/>
        </w:rPr>
        <w:t>, pp. 195–196</w:t>
      </w:r>
      <w:r w:rsidRPr="005B60FA">
        <w:rPr>
          <w:lang w:eastAsia="en-AU"/>
        </w:rPr>
        <w:t>).</w:t>
      </w:r>
    </w:p>
    <w:p w:rsidR="003B608C" w:rsidRPr="005B60FA" w:rsidRDefault="003B608C" w:rsidP="00DB4D53">
      <w:pPr>
        <w:pStyle w:val="Text"/>
        <w:rPr>
          <w:lang w:eastAsia="en-AU"/>
        </w:rPr>
      </w:pPr>
      <w:r w:rsidRPr="005B60FA">
        <w:rPr>
          <w:lang w:eastAsia="en-AU"/>
        </w:rPr>
        <w:t>The</w:t>
      </w:r>
      <w:r w:rsidR="006C6EEF" w:rsidRPr="005B60FA">
        <w:rPr>
          <w:lang w:eastAsia="en-AU"/>
        </w:rPr>
        <w:t xml:space="preserve"> </w:t>
      </w:r>
      <w:r w:rsidRPr="005B60FA">
        <w:rPr>
          <w:lang w:eastAsia="en-AU"/>
        </w:rPr>
        <w:t>answer</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last</w:t>
      </w:r>
      <w:r w:rsidR="006C6EEF" w:rsidRPr="005B60FA">
        <w:rPr>
          <w:lang w:eastAsia="en-AU"/>
        </w:rPr>
        <w:t xml:space="preserve"> </w:t>
      </w:r>
      <w:r w:rsidRPr="005B60FA">
        <w:rPr>
          <w:lang w:eastAsia="en-AU"/>
        </w:rPr>
        <w:t>consideration</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rate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change</w:t>
      </w:r>
      <w:r w:rsidR="006C6EEF" w:rsidRPr="005B60FA">
        <w:rPr>
          <w:lang w:eastAsia="en-AU"/>
        </w:rPr>
        <w:t xml:space="preserve"> </w:t>
      </w:r>
      <w:r w:rsidRPr="005B60FA">
        <w:rPr>
          <w:lang w:eastAsia="en-AU"/>
        </w:rPr>
        <w:t>produced</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constant</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technical</w:t>
      </w:r>
      <w:r w:rsidR="006C6EEF" w:rsidRPr="005B60FA">
        <w:rPr>
          <w:lang w:eastAsia="en-AU"/>
        </w:rPr>
        <w:t xml:space="preserve"> </w:t>
      </w:r>
      <w:r w:rsidRPr="005B60FA">
        <w:rPr>
          <w:lang w:eastAsia="en-AU"/>
        </w:rPr>
        <w:t>language,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exponential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linear</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say</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linear</w:t>
      </w:r>
      <w:r w:rsidR="006C6EEF" w:rsidRPr="005B60FA">
        <w:rPr>
          <w:lang w:eastAsia="en-AU"/>
        </w:rPr>
        <w:t xml:space="preserve"> </w:t>
      </w:r>
      <w:r w:rsidRPr="005B60FA">
        <w:rPr>
          <w:lang w:eastAsia="en-AU"/>
        </w:rPr>
        <w:t>means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the</w:t>
      </w:r>
      <w:r w:rsidR="006C6EEF" w:rsidRPr="005B60FA">
        <w:rPr>
          <w:lang w:eastAsia="en-AU"/>
        </w:rPr>
        <w:t xml:space="preserve"> </w:t>
      </w:r>
      <w:r w:rsidRPr="005B60FA">
        <w:rPr>
          <w:i/>
          <w:iCs/>
          <w:lang w:eastAsia="en-AU"/>
        </w:rPr>
        <w:t>rate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unchanging</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exponential</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other</w:t>
      </w:r>
      <w:r w:rsidR="006C6EEF" w:rsidRPr="005B60FA">
        <w:rPr>
          <w:lang w:eastAsia="en-AU"/>
        </w:rPr>
        <w:t xml:space="preserve"> </w:t>
      </w:r>
      <w:r w:rsidRPr="005B60FA">
        <w:rPr>
          <w:lang w:eastAsia="en-AU"/>
        </w:rPr>
        <w:t>hand,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rate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very</w:t>
      </w:r>
      <w:r w:rsidR="006C6EEF" w:rsidRPr="005B60FA">
        <w:rPr>
          <w:lang w:eastAsia="en-AU"/>
        </w:rPr>
        <w:t xml:space="preserve"> </w:t>
      </w:r>
      <w:r w:rsidRPr="005B60FA">
        <w:rPr>
          <w:lang w:eastAsia="en-AU"/>
        </w:rPr>
        <w:t>small</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beginning</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gradually</w:t>
      </w:r>
      <w:r w:rsidR="006C6EEF" w:rsidRPr="005B60FA">
        <w:rPr>
          <w:lang w:eastAsia="en-AU"/>
        </w:rPr>
        <w:t xml:space="preserve"> </w:t>
      </w:r>
      <w:r w:rsidRPr="005B60FA">
        <w:rPr>
          <w:lang w:eastAsia="en-AU"/>
        </w:rPr>
        <w:t>increases</w:t>
      </w:r>
      <w:r w:rsidR="006C6EEF" w:rsidRPr="005B60FA">
        <w:rPr>
          <w:lang w:eastAsia="en-AU"/>
        </w:rPr>
        <w:t xml:space="preserve"> </w:t>
      </w:r>
      <w:r w:rsidRPr="005B60FA">
        <w:rPr>
          <w:lang w:eastAsia="en-AU"/>
        </w:rPr>
        <w:t>until</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sort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saturation</w:t>
      </w:r>
      <w:r w:rsidR="006C6EEF" w:rsidRPr="005B60FA">
        <w:rPr>
          <w:lang w:eastAsia="en-AU"/>
        </w:rPr>
        <w:t xml:space="preserve"> </w:t>
      </w:r>
      <w:r w:rsidRPr="005B60FA">
        <w:rPr>
          <w:lang w:eastAsia="en-AU"/>
        </w:rPr>
        <w:t>point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reached</w:t>
      </w:r>
      <w:r w:rsidR="006C6EEF" w:rsidRPr="005B60FA">
        <w:rPr>
          <w:lang w:eastAsia="en-AU"/>
        </w:rPr>
        <w:t xml:space="preserve">.  </w:t>
      </w:r>
      <w:r w:rsidRPr="005B60FA">
        <w:rPr>
          <w:lang w:eastAsia="en-AU"/>
        </w:rPr>
        <w:t>When</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point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passed,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rate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becomes</w:t>
      </w:r>
      <w:r w:rsidR="006C6EEF" w:rsidRPr="005B60FA">
        <w:rPr>
          <w:lang w:eastAsia="en-AU"/>
        </w:rPr>
        <w:t xml:space="preserve"> </w:t>
      </w:r>
      <w:r w:rsidRPr="005B60FA">
        <w:rPr>
          <w:lang w:eastAsia="en-AU"/>
        </w:rPr>
        <w:t>virtually</w:t>
      </w:r>
      <w:r w:rsidR="006C6EEF" w:rsidRPr="005B60FA">
        <w:rPr>
          <w:lang w:eastAsia="en-AU"/>
        </w:rPr>
        <w:t xml:space="preserve"> </w:t>
      </w:r>
      <w:r w:rsidRPr="005B60FA">
        <w:rPr>
          <w:lang w:eastAsia="en-AU"/>
        </w:rPr>
        <w:t>infinite,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mechanism</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becomes</w:t>
      </w:r>
      <w:r w:rsidR="006C6EEF" w:rsidRPr="005B60FA">
        <w:rPr>
          <w:lang w:eastAsia="en-AU"/>
        </w:rPr>
        <w:t xml:space="preserve"> </w:t>
      </w:r>
      <w:r w:rsidRPr="005B60FA">
        <w:rPr>
          <w:lang w:eastAsia="en-AU"/>
        </w:rPr>
        <w:t>virtually</w:t>
      </w:r>
      <w:r w:rsidR="006C6EEF" w:rsidRPr="005B60FA">
        <w:rPr>
          <w:lang w:eastAsia="en-AU"/>
        </w:rPr>
        <w:t xml:space="preserve"> </w:t>
      </w:r>
      <w:r w:rsidRPr="005B60FA">
        <w:rPr>
          <w:lang w:eastAsia="en-AU"/>
        </w:rPr>
        <w:t>automatic</w:t>
      </w:r>
      <w:r w:rsidR="006C6EEF" w:rsidRPr="005B60FA">
        <w:rPr>
          <w:lang w:eastAsia="en-AU"/>
        </w:rPr>
        <w:t xml:space="preserve">.  </w:t>
      </w:r>
      <w:r w:rsidRPr="005B60FA">
        <w:rPr>
          <w:lang w:eastAsia="en-AU"/>
        </w:rPr>
        <w:t>There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so</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speak,</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“explosion”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progress.</w:t>
      </w:r>
      <w:r w:rsidR="00DB4D53" w:rsidRPr="005B60FA">
        <w:rPr>
          <w:rStyle w:val="FootnoteReference"/>
          <w:lang w:eastAsia="en-AU"/>
        </w:rPr>
        <w:footnoteReference w:id="61"/>
      </w:r>
      <w:r w:rsidR="006C6EEF" w:rsidRPr="005B60FA">
        <w:rPr>
          <w:lang w:eastAsia="en-AU"/>
        </w:rPr>
        <w:t xml:space="preserve"> </w:t>
      </w:r>
      <w:r w:rsidR="00DB4D53" w:rsidRPr="005B60FA">
        <w:rPr>
          <w:lang w:eastAsia="en-AU"/>
        </w:rPr>
        <w:t xml:space="preserve"> </w:t>
      </w:r>
      <w:r w:rsidRPr="005B60FA">
        <w:rPr>
          <w:lang w:eastAsia="en-AU"/>
        </w:rPr>
        <w:t>As</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examine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dynamics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see</w:t>
      </w:r>
      <w:r w:rsidR="006C6EEF" w:rsidRPr="005B60FA">
        <w:rPr>
          <w:lang w:eastAsia="en-AU"/>
        </w:rPr>
        <w:t xml:space="preserve"> </w:t>
      </w:r>
      <w:r w:rsidRPr="005B60FA">
        <w:rPr>
          <w:lang w:eastAsia="en-AU"/>
        </w:rPr>
        <w:t>precisely</w:t>
      </w:r>
      <w:r w:rsidR="006C6EEF" w:rsidRPr="005B60FA">
        <w:rPr>
          <w:lang w:eastAsia="en-AU"/>
        </w:rPr>
        <w:t xml:space="preserve"> </w:t>
      </w:r>
      <w:r w:rsidRPr="005B60FA">
        <w:rPr>
          <w:lang w:eastAsia="en-AU"/>
        </w:rPr>
        <w:t>how</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exponential</w:t>
      </w:r>
      <w:r w:rsidR="006C6EEF" w:rsidRPr="005B60FA">
        <w:rPr>
          <w:lang w:eastAsia="en-AU"/>
        </w:rPr>
        <w:t xml:space="preserve"> </w:t>
      </w:r>
      <w:r w:rsidRPr="005B60FA">
        <w:rPr>
          <w:lang w:eastAsia="en-AU"/>
        </w:rPr>
        <w:t>nature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can</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concretely</w:t>
      </w:r>
      <w:r w:rsidR="006C6EEF" w:rsidRPr="005B60FA">
        <w:rPr>
          <w:lang w:eastAsia="en-AU"/>
        </w:rPr>
        <w:t xml:space="preserve"> </w:t>
      </w:r>
      <w:r w:rsidRPr="005B60FA">
        <w:rPr>
          <w:lang w:eastAsia="en-AU"/>
        </w:rPr>
        <w:t>understood</w:t>
      </w:r>
      <w:r w:rsidR="006C6EEF" w:rsidRPr="005B60FA">
        <w:rPr>
          <w:lang w:eastAsia="en-AU"/>
        </w:rPr>
        <w:t xml:space="preserve">.  </w:t>
      </w:r>
      <w:r w:rsidRPr="005B60FA">
        <w:rPr>
          <w:lang w:eastAsia="en-AU"/>
        </w:rPr>
        <w:t>Let</w:t>
      </w:r>
      <w:r w:rsidR="006C6EEF" w:rsidRPr="005B60FA">
        <w:rPr>
          <w:lang w:eastAsia="en-AU"/>
        </w:rPr>
        <w:t xml:space="preserve"> </w:t>
      </w:r>
      <w:r w:rsidRPr="005B60FA">
        <w:rPr>
          <w:lang w:eastAsia="en-AU"/>
        </w:rPr>
        <w:t>us</w:t>
      </w:r>
      <w:r w:rsidR="006C6EEF" w:rsidRPr="005B60FA">
        <w:rPr>
          <w:lang w:eastAsia="en-AU"/>
        </w:rPr>
        <w:t xml:space="preserve"> </w:t>
      </w:r>
      <w:r w:rsidRPr="005B60FA">
        <w:rPr>
          <w:lang w:eastAsia="en-AU"/>
        </w:rPr>
        <w:t>turn,</w:t>
      </w:r>
      <w:r w:rsidR="006C6EEF" w:rsidRPr="005B60FA">
        <w:rPr>
          <w:lang w:eastAsia="en-AU"/>
        </w:rPr>
        <w:t xml:space="preserve"> </w:t>
      </w:r>
      <w:r w:rsidRPr="005B60FA">
        <w:rPr>
          <w:lang w:eastAsia="en-AU"/>
        </w:rPr>
        <w:t>then,</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examination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these</w:t>
      </w:r>
      <w:r w:rsidR="006C6EEF" w:rsidRPr="005B60FA">
        <w:rPr>
          <w:lang w:eastAsia="en-AU"/>
        </w:rPr>
        <w:t xml:space="preserve"> </w:t>
      </w:r>
      <w:r w:rsidRPr="005B60FA">
        <w:rPr>
          <w:lang w:eastAsia="en-AU"/>
        </w:rPr>
        <w:t>dynamics.</w:t>
      </w:r>
    </w:p>
    <w:p w:rsidR="003B608C" w:rsidRPr="005B60FA" w:rsidRDefault="003B608C" w:rsidP="00836837">
      <w:pPr>
        <w:pStyle w:val="Text"/>
        <w:rPr>
          <w:lang w:eastAsia="en-AU"/>
        </w:rPr>
      </w:pPr>
      <w:r w:rsidRPr="005B60FA">
        <w:rPr>
          <w:lang w:eastAsia="en-AU"/>
        </w:rPr>
        <w:t>The</w:t>
      </w:r>
      <w:r w:rsidR="006C6EEF" w:rsidRPr="005B60FA">
        <w:rPr>
          <w:lang w:eastAsia="en-AU"/>
        </w:rPr>
        <w:t xml:space="preserve"> </w:t>
      </w:r>
      <w:r w:rsidRPr="005B60FA">
        <w:rPr>
          <w:lang w:eastAsia="en-AU"/>
        </w:rPr>
        <w:t>main</w:t>
      </w:r>
      <w:r w:rsidR="006C6EEF" w:rsidRPr="005B60FA">
        <w:rPr>
          <w:lang w:eastAsia="en-AU"/>
        </w:rPr>
        <w:t xml:space="preserve"> </w:t>
      </w:r>
      <w:r w:rsidRPr="005B60FA">
        <w:rPr>
          <w:lang w:eastAsia="en-AU"/>
        </w:rPr>
        <w:t>problem</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understand</w:t>
      </w:r>
      <w:r w:rsidR="006C6EEF" w:rsidRPr="005B60FA">
        <w:rPr>
          <w:lang w:eastAsia="en-AU"/>
        </w:rPr>
        <w:t xml:space="preserve"> </w:t>
      </w:r>
      <w:r w:rsidRPr="005B60FA">
        <w:rPr>
          <w:lang w:eastAsia="en-AU"/>
        </w:rPr>
        <w:t>how</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various</w:t>
      </w:r>
      <w:r w:rsidR="006C6EEF" w:rsidRPr="005B60FA">
        <w:rPr>
          <w:lang w:eastAsia="en-AU"/>
        </w:rPr>
        <w:t xml:space="preserve"> </w:t>
      </w:r>
      <w:r w:rsidRPr="005B60FA">
        <w:rPr>
          <w:lang w:eastAsia="en-AU"/>
        </w:rPr>
        <w:t>capacities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individual—mind,</w:t>
      </w:r>
      <w:r w:rsidR="006C6EEF" w:rsidRPr="005B60FA">
        <w:rPr>
          <w:lang w:eastAsia="en-AU"/>
        </w:rPr>
        <w:t xml:space="preserve"> </w:t>
      </w:r>
      <w:r w:rsidRPr="005B60FA">
        <w:rPr>
          <w:lang w:eastAsia="en-AU"/>
        </w:rPr>
        <w:t>heart,</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will—are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interact</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order</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produce</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definite</w:t>
      </w:r>
      <w:r w:rsidR="006C6EEF" w:rsidRPr="005B60FA">
        <w:rPr>
          <w:lang w:eastAsia="en-AU"/>
        </w:rPr>
        <w:t xml:space="preserve"> </w:t>
      </w:r>
      <w:r w:rsidRPr="005B60FA">
        <w:rPr>
          <w:lang w:eastAsia="en-AU"/>
        </w:rPr>
        <w:t>step</w:t>
      </w:r>
      <w:r w:rsidR="006C6EEF" w:rsidRPr="005B60FA">
        <w:rPr>
          <w:lang w:eastAsia="en-AU"/>
        </w:rPr>
        <w:t xml:space="preserve"> </w:t>
      </w:r>
      <w:r w:rsidRPr="005B60FA">
        <w:rPr>
          <w:lang w:eastAsia="en-AU"/>
        </w:rPr>
        <w:t>forward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path</w:t>
      </w:r>
      <w:r w:rsidR="006C6EEF" w:rsidRPr="005B60FA">
        <w:rPr>
          <w:lang w:eastAsia="en-AU"/>
        </w:rPr>
        <w:t xml:space="preserve"> </w:t>
      </w:r>
      <w:r w:rsidRPr="005B60FA">
        <w:rPr>
          <w:lang w:eastAsia="en-AU"/>
        </w:rPr>
        <w:t>towards</w:t>
      </w:r>
      <w:r w:rsidR="006C6EEF" w:rsidRPr="005B60FA">
        <w:rPr>
          <w:lang w:eastAsia="en-AU"/>
        </w:rPr>
        <w:t xml:space="preserve"> </w:t>
      </w:r>
      <w:r w:rsidRPr="005B60FA">
        <w:rPr>
          <w:lang w:eastAsia="en-AU"/>
        </w:rPr>
        <w:t>full</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Basic</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understanding</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obviously</w:t>
      </w:r>
      <w:r w:rsidR="006C6EEF" w:rsidRPr="005B60FA">
        <w:rPr>
          <w:lang w:eastAsia="en-AU"/>
        </w:rPr>
        <w:t xml:space="preserve"> </w:t>
      </w:r>
      <w:r w:rsidRPr="005B60FA">
        <w:rPr>
          <w:lang w:eastAsia="en-AU"/>
        </w:rPr>
        <w:t>complex</w:t>
      </w:r>
      <w:r w:rsidR="006C6EEF" w:rsidRPr="005B60FA">
        <w:rPr>
          <w:lang w:eastAsia="en-AU"/>
        </w:rPr>
        <w:t xml:space="preserve"> </w:t>
      </w:r>
      <w:r w:rsidRPr="005B60FA">
        <w:rPr>
          <w:lang w:eastAsia="en-AU"/>
        </w:rPr>
        <w:t>interaction</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two</w:t>
      </w:r>
      <w:r w:rsidR="006C6EEF" w:rsidRPr="005B60FA">
        <w:rPr>
          <w:lang w:eastAsia="en-AU"/>
        </w:rPr>
        <w:t xml:space="preserve"> </w:t>
      </w:r>
      <w:r w:rsidRPr="005B60FA">
        <w:rPr>
          <w:lang w:eastAsia="en-AU"/>
        </w:rPr>
        <w:t>important</w:t>
      </w:r>
      <w:r w:rsidR="006C6EEF" w:rsidRPr="005B60FA">
        <w:rPr>
          <w:lang w:eastAsia="en-AU"/>
        </w:rPr>
        <w:t xml:space="preserve"> </w:t>
      </w:r>
      <w:r w:rsidRPr="005B60FA">
        <w:rPr>
          <w:lang w:eastAsia="en-AU"/>
        </w:rPr>
        <w:t>points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u</w:t>
      </w:r>
      <w:r w:rsidR="006C6EEF" w:rsidRPr="005B60FA">
        <w:rPr>
          <w:lang w:eastAsia="en-AU"/>
        </w:rPr>
        <w:t>’</w:t>
      </w:r>
      <w:r w:rsidRPr="005B60FA">
        <w:rPr>
          <w:lang w:eastAsia="en-AU"/>
        </w:rPr>
        <w:t>lláh</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Abdu</w:t>
      </w:r>
      <w:r w:rsidR="006C6EEF" w:rsidRPr="005B60FA">
        <w:rPr>
          <w:lang w:eastAsia="en-AU"/>
        </w:rPr>
        <w:t>’</w:t>
      </w:r>
      <w:r w:rsidRPr="005B60FA">
        <w:rPr>
          <w:lang w:eastAsia="en-AU"/>
        </w:rPr>
        <w:t>l-Bahá</w:t>
      </w:r>
      <w:r w:rsidR="006C6EEF" w:rsidRPr="005B60FA">
        <w:rPr>
          <w:lang w:eastAsia="en-AU"/>
        </w:rPr>
        <w:t xml:space="preserve"> </w:t>
      </w:r>
      <w:r w:rsidRPr="005B60FA">
        <w:rPr>
          <w:lang w:eastAsia="en-AU"/>
        </w:rPr>
        <w:t>both</w:t>
      </w:r>
      <w:r w:rsidR="006C6EEF" w:rsidRPr="005B60FA">
        <w:rPr>
          <w:lang w:eastAsia="en-AU"/>
        </w:rPr>
        <w:t xml:space="preserve"> </w:t>
      </w:r>
      <w:r w:rsidRPr="005B60FA">
        <w:rPr>
          <w:lang w:eastAsia="en-AU"/>
        </w:rPr>
        <w:t>stress</w:t>
      </w:r>
      <w:r w:rsidR="006C6EEF" w:rsidRPr="005B60FA">
        <w:rPr>
          <w:lang w:eastAsia="en-AU"/>
        </w:rPr>
        <w:t xml:space="preserve"> </w:t>
      </w:r>
      <w:r w:rsidRPr="005B60FA">
        <w:rPr>
          <w:lang w:eastAsia="en-AU"/>
        </w:rPr>
        <w:t>regarding</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first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no</w:t>
      </w:r>
      <w:r w:rsidR="006C6EEF" w:rsidRPr="005B60FA">
        <w:rPr>
          <w:lang w:eastAsia="en-AU"/>
        </w:rPr>
        <w:t xml:space="preserve"> </w:t>
      </w:r>
      <w:r w:rsidRPr="005B60FA">
        <w:rPr>
          <w:lang w:eastAsia="en-AU"/>
        </w:rPr>
        <w:t>one</w:t>
      </w:r>
      <w:r w:rsidR="006C6EEF" w:rsidRPr="005B60FA">
        <w:rPr>
          <w:lang w:eastAsia="en-AU"/>
        </w:rPr>
        <w:t xml:space="preserve"> </w:t>
      </w:r>
      <w:r w:rsidRPr="005B60FA">
        <w:rPr>
          <w:lang w:eastAsia="en-AU"/>
        </w:rPr>
        <w:t>faculty</w:t>
      </w:r>
      <w:r w:rsidR="006C6EEF" w:rsidRPr="005B60FA">
        <w:rPr>
          <w:lang w:eastAsia="en-AU"/>
        </w:rPr>
        <w:t xml:space="preserve"> </w:t>
      </w:r>
      <w:r w:rsidRPr="005B60FA">
        <w:rPr>
          <w:lang w:eastAsia="en-AU"/>
        </w:rPr>
        <w:t>acting</w:t>
      </w:r>
      <w:r w:rsidR="006C6EEF" w:rsidRPr="005B60FA">
        <w:rPr>
          <w:lang w:eastAsia="en-AU"/>
        </w:rPr>
        <w:t xml:space="preserve"> </w:t>
      </w:r>
      <w:r w:rsidRPr="005B60FA">
        <w:rPr>
          <w:lang w:eastAsia="en-AU"/>
        </w:rPr>
        <w:t>alone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sufficient</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produce</w:t>
      </w:r>
      <w:r w:rsidR="006C6EEF" w:rsidRPr="005B60FA">
        <w:rPr>
          <w:lang w:eastAsia="en-AU"/>
        </w:rPr>
        <w:t xml:space="preserve"> </w:t>
      </w:r>
      <w:r w:rsidRPr="005B60FA">
        <w:rPr>
          <w:lang w:eastAsia="en-AU"/>
        </w:rPr>
        <w:t>results.</w:t>
      </w:r>
      <w:r w:rsidR="00836837" w:rsidRPr="005B60FA">
        <w:rPr>
          <w:rStyle w:val="FootnoteReference"/>
          <w:lang w:eastAsia="en-AU"/>
        </w:rPr>
        <w:footnoteReference w:id="62"/>
      </w:r>
      <w:r w:rsidR="006C6EEF" w:rsidRPr="005B60FA">
        <w:rPr>
          <w:lang w:eastAsia="en-AU"/>
        </w:rPr>
        <w:t xml:space="preserve"> </w:t>
      </w:r>
      <w:r w:rsidR="00A40A4C" w:rsidRPr="005B60FA">
        <w:rPr>
          <w:lang w:eastAsia="en-AU"/>
        </w:rPr>
        <w:t xml:space="preserve"> </w:t>
      </w:r>
      <w:r w:rsidRPr="005B60FA">
        <w:rPr>
          <w:lang w:eastAsia="en-AU"/>
        </w:rPr>
        <w:t>The</w:t>
      </w:r>
      <w:r w:rsidR="006C6EEF" w:rsidRPr="005B60FA">
        <w:rPr>
          <w:lang w:eastAsia="en-AU"/>
        </w:rPr>
        <w:t xml:space="preserve"> </w:t>
      </w:r>
      <w:r w:rsidRPr="005B60FA">
        <w:rPr>
          <w:lang w:eastAsia="en-AU"/>
        </w:rPr>
        <w:t>second</w:t>
      </w:r>
      <w:r w:rsidR="006C6EEF" w:rsidRPr="005B60FA">
        <w:rPr>
          <w:lang w:eastAsia="en-AU"/>
        </w:rPr>
        <w:t xml:space="preserve"> </w:t>
      </w:r>
      <w:r w:rsidRPr="005B60FA">
        <w:rPr>
          <w:lang w:eastAsia="en-AU"/>
        </w:rPr>
        <w:t>point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there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hierarchical</w:t>
      </w:r>
      <w:r w:rsidR="006C6EEF" w:rsidRPr="005B60FA">
        <w:rPr>
          <w:lang w:eastAsia="en-AU"/>
        </w:rPr>
        <w:t xml:space="preserve"> </w:t>
      </w:r>
      <w:r w:rsidRPr="005B60FA">
        <w:rPr>
          <w:lang w:eastAsia="en-AU"/>
        </w:rPr>
        <w:t>relationship</w:t>
      </w:r>
      <w:r w:rsidR="006C6EEF" w:rsidRPr="005B60FA">
        <w:rPr>
          <w:lang w:eastAsia="en-AU"/>
        </w:rPr>
        <w:t xml:space="preserve"> </w:t>
      </w:r>
      <w:r w:rsidRPr="005B60FA">
        <w:rPr>
          <w:lang w:eastAsia="en-AU"/>
        </w:rPr>
        <w:t>between</w:t>
      </w:r>
      <w:r w:rsidR="006C6EEF" w:rsidRPr="005B60FA">
        <w:rPr>
          <w:lang w:eastAsia="en-AU"/>
        </w:rPr>
        <w:t xml:space="preserve"> </w:t>
      </w:r>
      <w:r w:rsidRPr="005B60FA">
        <w:rPr>
          <w:lang w:eastAsia="en-AU"/>
        </w:rPr>
        <w:t>these</w:t>
      </w:r>
      <w:r w:rsidR="006C6EEF" w:rsidRPr="005B60FA">
        <w:rPr>
          <w:lang w:eastAsia="en-AU"/>
        </w:rPr>
        <w:t xml:space="preserve"> </w:t>
      </w:r>
      <w:r w:rsidRPr="005B60FA">
        <w:rPr>
          <w:lang w:eastAsia="en-AU"/>
        </w:rPr>
        <w:t>faculties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first,</w:t>
      </w:r>
      <w:r w:rsidR="006C6EEF" w:rsidRPr="005B60FA">
        <w:rPr>
          <w:lang w:eastAsia="en-AU"/>
        </w:rPr>
        <w:t xml:space="preserve"> </w:t>
      </w:r>
      <w:r w:rsidRPr="005B60FA">
        <w:rPr>
          <w:lang w:eastAsia="en-AU"/>
        </w:rPr>
        <w:t>love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second,</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third</w:t>
      </w:r>
      <w:r w:rsidR="006C6EEF" w:rsidRPr="005B60FA">
        <w:rPr>
          <w:lang w:eastAsia="en-AU"/>
        </w:rPr>
        <w:t xml:space="preserve">.  </w:t>
      </w:r>
      <w:r w:rsidRPr="005B60FA">
        <w:rPr>
          <w:lang w:eastAsia="en-AU"/>
        </w:rPr>
        <w:t>Let</w:t>
      </w:r>
      <w:r w:rsidR="006C6EEF" w:rsidRPr="005B60FA">
        <w:rPr>
          <w:lang w:eastAsia="en-AU"/>
        </w:rPr>
        <w:t xml:space="preserve"> </w:t>
      </w:r>
      <w:r w:rsidRPr="005B60FA">
        <w:rPr>
          <w:lang w:eastAsia="en-AU"/>
        </w:rPr>
        <w:t>us</w:t>
      </w:r>
      <w:r w:rsidR="006C6EEF" w:rsidRPr="005B60FA">
        <w:rPr>
          <w:lang w:eastAsia="en-AU"/>
        </w:rPr>
        <w:t xml:space="preserve"> </w:t>
      </w:r>
      <w:r w:rsidRPr="005B60FA">
        <w:rPr>
          <w:lang w:eastAsia="en-AU"/>
        </w:rPr>
        <w:t>discuss</w:t>
      </w:r>
      <w:r w:rsidR="006C6EEF" w:rsidRPr="005B60FA">
        <w:rPr>
          <w:lang w:eastAsia="en-AU"/>
        </w:rPr>
        <w:t xml:space="preserve"> </w:t>
      </w:r>
      <w:r w:rsidRPr="005B60FA">
        <w:rPr>
          <w:lang w:eastAsia="en-AU"/>
        </w:rPr>
        <w:t>each</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these</w:t>
      </w:r>
      <w:r w:rsidR="006C6EEF" w:rsidRPr="005B60FA">
        <w:rPr>
          <w:lang w:eastAsia="en-AU"/>
        </w:rPr>
        <w:t xml:space="preserve"> </w:t>
      </w:r>
      <w:r w:rsidRPr="005B60FA">
        <w:rPr>
          <w:lang w:eastAsia="en-AU"/>
        </w:rPr>
        <w:t>points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turn.</w:t>
      </w:r>
    </w:p>
    <w:p w:rsidR="003B608C" w:rsidRPr="005B60FA" w:rsidRDefault="003B608C" w:rsidP="00836837">
      <w:pPr>
        <w:pStyle w:val="Text"/>
        <w:rPr>
          <w:lang w:eastAsia="en-AU"/>
        </w:rPr>
      </w:pPr>
      <w:r w:rsidRPr="005B60FA">
        <w:rPr>
          <w:lang w:eastAsia="en-AU"/>
        </w:rPr>
        <w:t>As</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seen</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Section</w:t>
      </w:r>
      <w:r w:rsidR="006C6EEF" w:rsidRPr="005B60FA">
        <w:rPr>
          <w:lang w:eastAsia="en-AU"/>
        </w:rPr>
        <w:t xml:space="preserve"> </w:t>
      </w:r>
      <w:r w:rsidRPr="005B60FA">
        <w:rPr>
          <w:lang w:eastAsia="en-AU"/>
        </w:rPr>
        <w:t>1</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nature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each</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certain</w:t>
      </w:r>
      <w:r w:rsidR="006C6EEF" w:rsidRPr="005B60FA">
        <w:rPr>
          <w:lang w:eastAsia="en-AU"/>
        </w:rPr>
        <w:t xml:space="preserve"> </w:t>
      </w:r>
      <w:r w:rsidRPr="005B60FA">
        <w:rPr>
          <w:lang w:eastAsia="en-AU"/>
        </w:rPr>
        <w:t>basic,</w:t>
      </w:r>
      <w:r w:rsidR="006C6EEF" w:rsidRPr="005B60FA">
        <w:rPr>
          <w:lang w:eastAsia="en-AU"/>
        </w:rPr>
        <w:t xml:space="preserve"> </w:t>
      </w:r>
      <w:r w:rsidRPr="005B60FA">
        <w:rPr>
          <w:lang w:eastAsia="en-AU"/>
        </w:rPr>
        <w:t>innate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capacities,</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degree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proportion</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unique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him</w:t>
      </w:r>
      <w:r w:rsidR="006C6EEF" w:rsidRPr="005B60FA">
        <w:rPr>
          <w:lang w:eastAsia="en-AU"/>
        </w:rPr>
        <w:t xml:space="preserve">.  </w:t>
      </w:r>
      <w:r w:rsidRPr="005B60FA">
        <w:rPr>
          <w:lang w:eastAsia="en-AU"/>
        </w:rPr>
        <w:t>Moreover,</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initial</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these</w:t>
      </w:r>
      <w:r w:rsidR="006C6EEF" w:rsidRPr="005B60FA">
        <w:rPr>
          <w:lang w:eastAsia="en-AU"/>
        </w:rPr>
        <w:t xml:space="preserve"> </w:t>
      </w:r>
      <w:r w:rsidRPr="005B60FA">
        <w:rPr>
          <w:lang w:eastAsia="en-AU"/>
        </w:rPr>
        <w:t>innate</w:t>
      </w:r>
      <w:r w:rsidR="006C6EEF" w:rsidRPr="005B60FA">
        <w:rPr>
          <w:lang w:eastAsia="en-AU"/>
        </w:rPr>
        <w:t xml:space="preserve"> </w:t>
      </w:r>
      <w:r w:rsidRPr="005B60FA">
        <w:rPr>
          <w:lang w:eastAsia="en-AU"/>
        </w:rPr>
        <w:t>capacities</w:t>
      </w:r>
      <w:r w:rsidR="006C6EEF" w:rsidRPr="005B60FA">
        <w:rPr>
          <w:lang w:eastAsia="en-AU"/>
        </w:rPr>
        <w:t xml:space="preserve"> </w:t>
      </w:r>
      <w:r w:rsidRPr="005B60FA">
        <w:rPr>
          <w:lang w:eastAsia="en-AU"/>
        </w:rPr>
        <w:t>takes</w:t>
      </w:r>
      <w:r w:rsidR="006C6EEF" w:rsidRPr="005B60FA">
        <w:rPr>
          <w:lang w:eastAsia="en-AU"/>
        </w:rPr>
        <w:t xml:space="preserve"> </w:t>
      </w:r>
      <w:r w:rsidRPr="005B60FA">
        <w:rPr>
          <w:lang w:eastAsia="en-AU"/>
        </w:rPr>
        <w:t>place</w:t>
      </w:r>
      <w:r w:rsidR="006C6EEF" w:rsidRPr="005B60FA">
        <w:rPr>
          <w:lang w:eastAsia="en-AU"/>
        </w:rPr>
        <w:t xml:space="preserve"> </w:t>
      </w:r>
      <w:r w:rsidRPr="005B60FA">
        <w:rPr>
          <w:lang w:eastAsia="en-AU"/>
        </w:rPr>
        <w:t>under</w:t>
      </w:r>
      <w:r w:rsidR="006C6EEF" w:rsidRPr="005B60FA">
        <w:rPr>
          <w:lang w:eastAsia="en-AU"/>
        </w:rPr>
        <w:t xml:space="preserve"> </w:t>
      </w:r>
      <w:r w:rsidRPr="005B60FA">
        <w:rPr>
          <w:lang w:eastAsia="en-AU"/>
        </w:rPr>
        <w:t>conditions</w:t>
      </w:r>
      <w:r w:rsidR="006C6EEF" w:rsidRPr="005B60FA">
        <w:rPr>
          <w:lang w:eastAsia="en-AU"/>
        </w:rPr>
        <w:t xml:space="preserve"> </w:t>
      </w:r>
      <w:r w:rsidRPr="005B60FA">
        <w:rPr>
          <w:lang w:eastAsia="en-AU"/>
        </w:rPr>
        <w:t>over</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very</w:t>
      </w:r>
      <w:r w:rsidR="006C6EEF" w:rsidRPr="005B60FA">
        <w:rPr>
          <w:lang w:eastAsia="en-AU"/>
        </w:rPr>
        <w:t xml:space="preserve"> </w:t>
      </w:r>
      <w:r w:rsidRPr="005B60FA">
        <w:rPr>
          <w:lang w:eastAsia="en-AU"/>
        </w:rPr>
        <w:t>little</w:t>
      </w:r>
      <w:r w:rsidR="006C6EEF" w:rsidRPr="005B60FA">
        <w:rPr>
          <w:lang w:eastAsia="en-AU"/>
        </w:rPr>
        <w:t xml:space="preserve"> </w:t>
      </w:r>
      <w:r w:rsidRPr="005B60FA">
        <w:rPr>
          <w:lang w:eastAsia="en-AU"/>
        </w:rPr>
        <w:t>control</w:t>
      </w:r>
      <w:r w:rsidR="006C6EEF" w:rsidRPr="005B60FA">
        <w:rPr>
          <w:lang w:eastAsia="en-AU"/>
        </w:rPr>
        <w:t xml:space="preserve"> </w:t>
      </w:r>
      <w:r w:rsidRPr="005B60FA">
        <w:rPr>
          <w:lang w:eastAsia="en-AU"/>
        </w:rPr>
        <w:t>(e.g.,</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conditions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family</w:t>
      </w:r>
      <w:r w:rsidR="006C6EEF" w:rsidRPr="005B60FA">
        <w:rPr>
          <w:lang w:eastAsia="en-AU"/>
        </w:rPr>
        <w:t xml:space="preserve"> </w:t>
      </w:r>
      <w:r w:rsidRPr="005B60FA">
        <w:rPr>
          <w:lang w:eastAsia="en-AU"/>
        </w:rPr>
        <w:t>into</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born,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social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physical</w:t>
      </w:r>
      <w:r w:rsidR="006C6EEF" w:rsidRPr="005B60FA">
        <w:rPr>
          <w:lang w:eastAsia="en-AU"/>
        </w:rPr>
        <w:t xml:space="preserve"> </w:t>
      </w:r>
      <w:r w:rsidRPr="005B60FA">
        <w:rPr>
          <w:lang w:eastAsia="en-AU"/>
        </w:rPr>
        <w:t>surroundings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exposed)</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important</w:t>
      </w:r>
      <w:r w:rsidR="006C6EEF" w:rsidRPr="005B60FA">
        <w:rPr>
          <w:lang w:eastAsia="en-AU"/>
        </w:rPr>
        <w:t xml:space="preserve"> </w:t>
      </w:r>
      <w:r w:rsidRPr="005B60FA">
        <w:rPr>
          <w:lang w:eastAsia="en-AU"/>
        </w:rPr>
        <w:t>consequence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universal,</w:t>
      </w:r>
      <w:r w:rsidR="006C6EEF" w:rsidRPr="005B60FA">
        <w:rPr>
          <w:lang w:eastAsia="en-AU"/>
        </w:rPr>
        <w:t xml:space="preserve"> </w:t>
      </w:r>
      <w:r w:rsidRPr="005B60FA">
        <w:rPr>
          <w:lang w:eastAsia="en-AU"/>
        </w:rPr>
        <w:t>existential</w:t>
      </w:r>
      <w:r w:rsidR="006C6EEF" w:rsidRPr="005B60FA">
        <w:rPr>
          <w:lang w:eastAsia="en-AU"/>
        </w:rPr>
        <w:t xml:space="preserve"> </w:t>
      </w:r>
      <w:r w:rsidRPr="005B60FA">
        <w:rPr>
          <w:lang w:eastAsia="en-AU"/>
        </w:rPr>
        <w:t>situation</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each</w:t>
      </w:r>
      <w:r w:rsidR="006C6EEF" w:rsidRPr="005B60FA">
        <w:rPr>
          <w:lang w:eastAsia="en-AU"/>
        </w:rPr>
        <w:t xml:space="preserve"> </w:t>
      </w:r>
      <w:r w:rsidRPr="005B60FA">
        <w:rPr>
          <w:lang w:eastAsia="en-AU"/>
        </w:rPr>
        <w:t>one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us</w:t>
      </w:r>
      <w:r w:rsidR="006C6EEF" w:rsidRPr="005B60FA">
        <w:rPr>
          <w:lang w:eastAsia="en-AU"/>
        </w:rPr>
        <w:t xml:space="preserve"> </w:t>
      </w:r>
      <w:r w:rsidRPr="005B60FA">
        <w:rPr>
          <w:lang w:eastAsia="en-AU"/>
        </w:rPr>
        <w:t>arrives</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threshold</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adulthood</w:t>
      </w:r>
      <w:r w:rsidR="006C6EEF" w:rsidRPr="005B60FA">
        <w:rPr>
          <w:lang w:eastAsia="en-AU"/>
        </w:rPr>
        <w:t xml:space="preserve"> </w:t>
      </w:r>
      <w:r w:rsidRPr="005B60FA">
        <w:rPr>
          <w:lang w:eastAsia="en-AU"/>
        </w:rPr>
        <w:t>having</w:t>
      </w:r>
      <w:r w:rsidR="006C6EEF" w:rsidRPr="005B60FA">
        <w:rPr>
          <w:lang w:eastAsia="en-AU"/>
        </w:rPr>
        <w:t xml:space="preserve"> </w:t>
      </w:r>
      <w:r w:rsidRPr="005B60FA">
        <w:rPr>
          <w:lang w:eastAsia="en-AU"/>
        </w:rPr>
        <w:t>developed</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more</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less</w:t>
      </w:r>
      <w:r w:rsidR="006C6EEF" w:rsidRPr="005B60FA">
        <w:rPr>
          <w:lang w:eastAsia="en-AU"/>
        </w:rPr>
        <w:t xml:space="preserve"> </w:t>
      </w:r>
      <w:r w:rsidRPr="005B60FA">
        <w:rPr>
          <w:lang w:eastAsia="en-AU"/>
        </w:rPr>
        <w:t>spontaneous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unexamined</w:t>
      </w:r>
      <w:r w:rsidR="006C6EEF" w:rsidRPr="005B60FA">
        <w:rPr>
          <w:lang w:eastAsia="en-AU"/>
        </w:rPr>
        <w:t xml:space="preserve"> </w:t>
      </w:r>
      <w:r w:rsidRPr="005B60FA">
        <w:rPr>
          <w:lang w:eastAsia="en-AU"/>
        </w:rPr>
        <w:t>pattern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responses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life</w:t>
      </w:r>
      <w:r w:rsidR="006C6EEF" w:rsidRPr="005B60FA">
        <w:rPr>
          <w:lang w:eastAsia="en-AU"/>
        </w:rPr>
        <w:t xml:space="preserve"> </w:t>
      </w:r>
      <w:r w:rsidRPr="005B60FA">
        <w:rPr>
          <w:lang w:eastAsia="en-AU"/>
        </w:rPr>
        <w:t>situations</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pattern,</w:t>
      </w:r>
      <w:r w:rsidR="006C6EEF" w:rsidRPr="005B60FA">
        <w:rPr>
          <w:lang w:eastAsia="en-AU"/>
        </w:rPr>
        <w:t xml:space="preserve"> </w:t>
      </w:r>
      <w:r w:rsidRPr="005B60FA">
        <w:rPr>
          <w:lang w:eastAsia="en-AU"/>
        </w:rPr>
        <w:t>unique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each</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expression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basic</w:t>
      </w:r>
      <w:r w:rsidR="006C6EEF" w:rsidRPr="005B60FA">
        <w:rPr>
          <w:lang w:eastAsia="en-AU"/>
        </w:rPr>
        <w:t xml:space="preserve"> </w:t>
      </w:r>
      <w:r w:rsidRPr="005B60FA">
        <w:rPr>
          <w:lang w:eastAsia="en-AU"/>
        </w:rPr>
        <w:t>personality</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stage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development.</w:t>
      </w:r>
      <w:r w:rsidR="00836837" w:rsidRPr="005B60FA">
        <w:rPr>
          <w:rStyle w:val="FootnoteReference"/>
          <w:lang w:eastAsia="en-AU"/>
        </w:rPr>
        <w:footnoteReference w:id="63"/>
      </w:r>
    </w:p>
    <w:p w:rsidR="006A3600" w:rsidRDefault="006A3600">
      <w:pPr>
        <w:widowControl/>
        <w:kinsoku/>
        <w:overflowPunct/>
        <w:textAlignment w:val="auto"/>
        <w:rPr>
          <w:rFonts w:cs="Gentium Book Basic"/>
          <w:lang w:eastAsia="en-AU"/>
        </w:rPr>
      </w:pPr>
      <w:r>
        <w:rPr>
          <w:lang w:eastAsia="en-AU"/>
        </w:rPr>
        <w:br w:type="page"/>
      </w:r>
    </w:p>
    <w:p w:rsidR="003B608C" w:rsidRPr="005B60FA" w:rsidRDefault="003B608C" w:rsidP="00A259CB">
      <w:pPr>
        <w:pStyle w:val="Text"/>
        <w:rPr>
          <w:lang w:eastAsia="en-AU"/>
        </w:rPr>
      </w:pPr>
      <w:r w:rsidRPr="005B60FA">
        <w:rPr>
          <w:lang w:eastAsia="en-AU"/>
        </w:rPr>
        <w:t>Given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limited</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relative</w:t>
      </w:r>
      <w:r w:rsidR="006C6EEF" w:rsidRPr="005B60FA">
        <w:rPr>
          <w:lang w:eastAsia="en-AU"/>
        </w:rPr>
        <w:t xml:space="preserve"> </w:t>
      </w:r>
      <w:r w:rsidRPr="005B60FA">
        <w:rPr>
          <w:lang w:eastAsia="en-AU"/>
        </w:rPr>
        <w:t>nature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innate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capacities</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well</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conditions</w:t>
      </w:r>
      <w:r w:rsidR="006C6EEF" w:rsidRPr="005B60FA">
        <w:rPr>
          <w:lang w:eastAsia="en-AU"/>
        </w:rPr>
        <w:t xml:space="preserve"> </w:t>
      </w:r>
      <w:r w:rsidRPr="005B60FA">
        <w:rPr>
          <w:lang w:eastAsia="en-AU"/>
        </w:rPr>
        <w:t>under</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they</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developed</w:t>
      </w:r>
      <w:r w:rsidR="006C6EEF" w:rsidRPr="005B60FA">
        <w:rPr>
          <w:lang w:eastAsia="en-AU"/>
        </w:rPr>
        <w:t xml:space="preserve"> </w:t>
      </w:r>
      <w:r w:rsidRPr="005B60FA">
        <w:rPr>
          <w:lang w:eastAsia="en-AU"/>
        </w:rPr>
        <w:t>up</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point</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lives,</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personal</w:t>
      </w:r>
      <w:r w:rsidR="006C6EEF" w:rsidRPr="005B60FA">
        <w:rPr>
          <w:lang w:eastAsia="en-AU"/>
        </w:rPr>
        <w:t xml:space="preserve"> </w:t>
      </w:r>
      <w:r w:rsidRPr="005B60FA">
        <w:rPr>
          <w:lang w:eastAsia="en-AU"/>
        </w:rPr>
        <w:t>response</w:t>
      </w:r>
      <w:r w:rsidR="006C6EEF" w:rsidRPr="005B60FA">
        <w:rPr>
          <w:lang w:eastAsia="en-AU"/>
        </w:rPr>
        <w:t xml:space="preserve"> </w:t>
      </w:r>
      <w:r w:rsidRPr="005B60FA">
        <w:rPr>
          <w:lang w:eastAsia="en-AU"/>
        </w:rPr>
        <w:t>pattern</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necessarily</w:t>
      </w:r>
      <w:r w:rsidR="006C6EEF" w:rsidRPr="005B60FA">
        <w:rPr>
          <w:lang w:eastAsia="en-AU"/>
        </w:rPr>
        <w:t xml:space="preserve"> </w:t>
      </w:r>
      <w:r w:rsidRPr="005B60FA">
        <w:rPr>
          <w:lang w:eastAsia="en-AU"/>
        </w:rPr>
        <w:t>involve</w:t>
      </w:r>
      <w:r w:rsidR="006C6EEF" w:rsidRPr="005B60FA">
        <w:rPr>
          <w:lang w:eastAsia="en-AU"/>
        </w:rPr>
        <w:t xml:space="preserve"> </w:t>
      </w:r>
      <w:r w:rsidRPr="005B60FA">
        <w:rPr>
          <w:lang w:eastAsia="en-AU"/>
        </w:rPr>
        <w:t>many</w:t>
      </w:r>
      <w:r w:rsidR="006C6EEF" w:rsidRPr="005B60FA">
        <w:rPr>
          <w:lang w:eastAsia="en-AU"/>
        </w:rPr>
        <w:t xml:space="preserve"> </w:t>
      </w:r>
      <w:r w:rsidRPr="005B60FA">
        <w:rPr>
          <w:lang w:eastAsia="en-AU"/>
        </w:rPr>
        <w:t>imbalances,</w:t>
      </w:r>
      <w:r w:rsidR="006C6EEF" w:rsidRPr="005B60FA">
        <w:rPr>
          <w:lang w:eastAsia="en-AU"/>
        </w:rPr>
        <w:t xml:space="preserve"> </w:t>
      </w:r>
      <w:r w:rsidRPr="005B60FA">
        <w:rPr>
          <w:lang w:eastAsia="en-AU"/>
        </w:rPr>
        <w:t>immaturities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imperfections</w:t>
      </w:r>
      <w:r w:rsidR="006C6EEF" w:rsidRPr="005B60FA">
        <w:rPr>
          <w:lang w:eastAsia="en-AU"/>
        </w:rPr>
        <w:t xml:space="preserve">.  </w:t>
      </w:r>
      <w:r w:rsidRPr="005B60FA">
        <w:rPr>
          <w:lang w:eastAsia="en-AU"/>
        </w:rPr>
        <w:t>Moreover,</w:t>
      </w:r>
      <w:r w:rsidR="006C6EEF" w:rsidRPr="005B60FA">
        <w:rPr>
          <w:lang w:eastAsia="en-AU"/>
        </w:rPr>
        <w:t xml:space="preserve"> </w:t>
      </w:r>
      <w:r w:rsidRPr="005B60FA">
        <w:rPr>
          <w:lang w:eastAsia="en-AU"/>
        </w:rPr>
        <w:t>because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largely</w:t>
      </w:r>
      <w:r w:rsidR="006C6EEF" w:rsidRPr="005B60FA">
        <w:rPr>
          <w:lang w:eastAsia="en-AU"/>
        </w:rPr>
        <w:t xml:space="preserve"> </w:t>
      </w:r>
      <w:r w:rsidRPr="005B60FA">
        <w:rPr>
          <w:lang w:eastAsia="en-AU"/>
        </w:rPr>
        <w:t>spontaneous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unselfconscious</w:t>
      </w:r>
      <w:r w:rsidR="006C6EEF" w:rsidRPr="005B60FA">
        <w:rPr>
          <w:lang w:eastAsia="en-AU"/>
        </w:rPr>
        <w:t xml:space="preserve"> </w:t>
      </w:r>
      <w:r w:rsidRPr="005B60FA">
        <w:rPr>
          <w:lang w:eastAsia="en-AU"/>
        </w:rPr>
        <w:t>nature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pattern,</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unaware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many</w:t>
      </w:r>
      <w:r w:rsidR="006C6EEF" w:rsidRPr="005B60FA">
        <w:rPr>
          <w:lang w:eastAsia="en-AU"/>
        </w:rPr>
        <w:t xml:space="preserve"> </w:t>
      </w:r>
      <w:r w:rsidRPr="005B60FA">
        <w:rPr>
          <w:lang w:eastAsia="en-AU"/>
        </w:rPr>
        <w:t>aspects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Thus,</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attainment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true</w:t>
      </w:r>
      <w:r w:rsidR="006C6EEF" w:rsidRPr="005B60FA">
        <w:rPr>
          <w:lang w:eastAsia="en-AU"/>
        </w:rPr>
        <w:t xml:space="preserve"> </w:t>
      </w:r>
      <w:r w:rsidRPr="005B60FA">
        <w:rPr>
          <w:lang w:eastAsia="en-AU"/>
        </w:rPr>
        <w:t>self-knowledge</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involve</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becoming</w:t>
      </w:r>
      <w:r w:rsidR="006C6EEF" w:rsidRPr="005B60FA">
        <w:rPr>
          <w:lang w:eastAsia="en-AU"/>
        </w:rPr>
        <w:t xml:space="preserve"> </w:t>
      </w:r>
      <w:r w:rsidRPr="005B60FA">
        <w:rPr>
          <w:lang w:eastAsia="en-AU"/>
        </w:rPr>
        <w:t>acutely</w:t>
      </w:r>
      <w:r w:rsidR="006C6EEF" w:rsidRPr="005B60FA">
        <w:rPr>
          <w:lang w:eastAsia="en-AU"/>
        </w:rPr>
        <w:t xml:space="preserve"> </w:t>
      </w:r>
      <w:r w:rsidRPr="005B60FA">
        <w:rPr>
          <w:lang w:eastAsia="en-AU"/>
        </w:rPr>
        <w:t>aware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internal</w:t>
      </w:r>
      <w:r w:rsidR="006C6EEF" w:rsidRPr="005B60FA">
        <w:rPr>
          <w:lang w:eastAsia="en-AU"/>
        </w:rPr>
        <w:t xml:space="preserve"> </w:t>
      </w:r>
      <w:r w:rsidRPr="005B60FA">
        <w:rPr>
          <w:lang w:eastAsia="en-AU"/>
        </w:rPr>
        <w:t>psychic</w:t>
      </w:r>
      <w:r w:rsidR="006C6EEF" w:rsidRPr="005B60FA">
        <w:rPr>
          <w:lang w:eastAsia="en-AU"/>
        </w:rPr>
        <w:t xml:space="preserve"> </w:t>
      </w:r>
      <w:r w:rsidRPr="005B60FA">
        <w:rPr>
          <w:lang w:eastAsia="en-AU"/>
        </w:rPr>
        <w:t>mechanisms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response</w:t>
      </w:r>
      <w:r w:rsidR="006C6EEF" w:rsidRPr="005B60FA">
        <w:rPr>
          <w:lang w:eastAsia="en-AU"/>
        </w:rPr>
        <w:t xml:space="preserve"> </w:t>
      </w:r>
      <w:r w:rsidRPr="005B60FA">
        <w:rPr>
          <w:lang w:eastAsia="en-AU"/>
        </w:rPr>
        <w:t>pattern</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must</w:t>
      </w:r>
      <w:r w:rsidR="006C6EEF" w:rsidRPr="005B60FA">
        <w:rPr>
          <w:lang w:eastAsia="en-AU"/>
        </w:rPr>
        <w:t xml:space="preserve"> </w:t>
      </w:r>
      <w:r w:rsidRPr="005B60FA">
        <w:rPr>
          <w:lang w:eastAsia="en-AU"/>
        </w:rPr>
        <w:t>take</w:t>
      </w:r>
      <w:r w:rsidR="006C6EEF" w:rsidRPr="005B60FA">
        <w:rPr>
          <w:lang w:eastAsia="en-AU"/>
        </w:rPr>
        <w:t xml:space="preserve"> </w:t>
      </w:r>
      <w:r w:rsidRPr="005B60FA">
        <w:rPr>
          <w:lang w:eastAsia="en-AU"/>
        </w:rPr>
        <w:t>stock</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both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strengths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weaknesses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pattern</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make</w:t>
      </w:r>
      <w:r w:rsidR="006C6EEF" w:rsidRPr="005B60FA">
        <w:rPr>
          <w:lang w:eastAsia="en-AU"/>
        </w:rPr>
        <w:t xml:space="preserve"> </w:t>
      </w:r>
      <w:r w:rsidRPr="005B60FA">
        <w:rPr>
          <w:lang w:eastAsia="en-AU"/>
        </w:rPr>
        <w:t>deliberate</w:t>
      </w:r>
      <w:r w:rsidR="006C6EEF" w:rsidRPr="005B60FA">
        <w:rPr>
          <w:lang w:eastAsia="en-AU"/>
        </w:rPr>
        <w:t xml:space="preserve"> </w:t>
      </w:r>
      <w:r w:rsidRPr="005B60FA">
        <w:rPr>
          <w:lang w:eastAsia="en-AU"/>
        </w:rPr>
        <w:t>efforts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bring</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into</w:t>
      </w:r>
      <w:r w:rsidR="006C6EEF" w:rsidRPr="005B60FA">
        <w:rPr>
          <w:lang w:eastAsia="en-AU"/>
        </w:rPr>
        <w:t xml:space="preserve"> </w:t>
      </w:r>
      <w:r w:rsidRPr="005B60FA">
        <w:rPr>
          <w:lang w:eastAsia="en-AU"/>
        </w:rPr>
        <w:t>harmony,</w:t>
      </w:r>
      <w:r w:rsidR="006C6EEF" w:rsidRPr="005B60FA">
        <w:rPr>
          <w:lang w:eastAsia="en-AU"/>
        </w:rPr>
        <w:t xml:space="preserve"> </w:t>
      </w:r>
      <w:r w:rsidRPr="005B60FA">
        <w:rPr>
          <w:lang w:eastAsia="en-AU"/>
        </w:rPr>
        <w:t>balance,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full</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must</w:t>
      </w:r>
      <w:r w:rsidR="006C6EEF" w:rsidRPr="005B60FA">
        <w:rPr>
          <w:lang w:eastAsia="en-AU"/>
        </w:rPr>
        <w:t xml:space="preserve"> </w:t>
      </w:r>
      <w:r w:rsidRPr="005B60FA">
        <w:rPr>
          <w:lang w:eastAsia="en-AU"/>
        </w:rPr>
        <w:t>also</w:t>
      </w:r>
      <w:r w:rsidR="006C6EEF" w:rsidRPr="005B60FA">
        <w:rPr>
          <w:lang w:eastAsia="en-AU"/>
        </w:rPr>
        <w:t xml:space="preserve"> </w:t>
      </w:r>
      <w:r w:rsidRPr="005B60FA">
        <w:rPr>
          <w:lang w:eastAsia="en-AU"/>
        </w:rPr>
        <w:t>begin</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correct</w:t>
      </w:r>
      <w:r w:rsidR="006C6EEF" w:rsidRPr="005B60FA">
        <w:rPr>
          <w:lang w:eastAsia="en-AU"/>
        </w:rPr>
        <w:t xml:space="preserve"> </w:t>
      </w:r>
      <w:r w:rsidRPr="005B60FA">
        <w:rPr>
          <w:lang w:eastAsia="en-AU"/>
        </w:rPr>
        <w:t>false</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improper</w:t>
      </w:r>
      <w:r w:rsidR="006C6EEF" w:rsidRPr="005B60FA">
        <w:rPr>
          <w:lang w:eastAsia="en-AU"/>
        </w:rPr>
        <w:t xml:space="preserve"> </w:t>
      </w:r>
      <w:r w:rsidRPr="005B60FA">
        <w:rPr>
          <w:lang w:eastAsia="en-AU"/>
        </w:rPr>
        <w:t>development.</w:t>
      </w:r>
    </w:p>
    <w:p w:rsidR="003B608C" w:rsidRPr="005B60FA" w:rsidRDefault="003B608C" w:rsidP="00A259CB">
      <w:pPr>
        <w:pStyle w:val="Text"/>
        <w:rPr>
          <w:lang w:eastAsia="en-AU"/>
        </w:rPr>
      </w:pPr>
      <w:r w:rsidRPr="005B60FA">
        <w:rPr>
          <w:lang w:eastAsia="en-AU"/>
        </w:rPr>
        <w:t>This</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beginning</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transformation</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assume</w:t>
      </w:r>
      <w:r w:rsidR="006C6EEF" w:rsidRPr="005B60FA">
        <w:rPr>
          <w:lang w:eastAsia="en-AU"/>
        </w:rPr>
        <w:t xml:space="preserve"> </w:t>
      </w:r>
      <w:r w:rsidRPr="005B60FA">
        <w:rPr>
          <w:lang w:eastAsia="en-AU"/>
        </w:rPr>
        <w:t>responsibility</w:t>
      </w:r>
      <w:r w:rsidR="006C6EEF" w:rsidRPr="005B60FA">
        <w:rPr>
          <w:lang w:eastAsia="en-AU"/>
        </w:rPr>
        <w:t xml:space="preserve">.  </w:t>
      </w:r>
      <w:r w:rsidRPr="005B60FA">
        <w:rPr>
          <w:lang w:eastAsia="en-AU"/>
        </w:rPr>
        <w:t>Until</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point</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lives,</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been</w:t>
      </w:r>
      <w:r w:rsidR="006C6EEF" w:rsidRPr="005B60FA">
        <w:rPr>
          <w:lang w:eastAsia="en-AU"/>
        </w:rPr>
        <w:t xml:space="preserve"> </w:t>
      </w:r>
      <w:r w:rsidRPr="005B60FA">
        <w:rPr>
          <w:lang w:eastAsia="en-AU"/>
        </w:rPr>
        <w:t>primarily</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hands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others</w:t>
      </w:r>
      <w:r w:rsidR="006C6EEF" w:rsidRPr="005B60FA">
        <w:rPr>
          <w:lang w:eastAsia="en-AU"/>
        </w:rPr>
        <w:t xml:space="preserve">.  </w:t>
      </w:r>
      <w:r w:rsidRPr="005B60FA">
        <w:rPr>
          <w:lang w:eastAsia="en-AU"/>
        </w:rPr>
        <w:t>Though</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collaborated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some</w:t>
      </w:r>
      <w:r w:rsidR="006C6EEF" w:rsidRPr="005B60FA">
        <w:rPr>
          <w:lang w:eastAsia="en-AU"/>
        </w:rPr>
        <w:t xml:space="preserve"> </w:t>
      </w:r>
      <w:r w:rsidRPr="005B60FA">
        <w:rPr>
          <w:lang w:eastAsia="en-AU"/>
        </w:rPr>
        <w:t>degree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consciousness,</w:t>
      </w:r>
      <w:r w:rsidR="006C6EEF" w:rsidRPr="005B60FA">
        <w:rPr>
          <w:lang w:eastAsia="en-AU"/>
        </w:rPr>
        <w:t xml:space="preserve"> </w:t>
      </w:r>
      <w:r w:rsidRPr="005B60FA">
        <w:rPr>
          <w:lang w:eastAsia="en-AU"/>
        </w:rPr>
        <w:t>nevertheless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major</w:t>
      </w:r>
      <w:r w:rsidR="006C6EEF" w:rsidRPr="005B60FA">
        <w:rPr>
          <w:lang w:eastAsia="en-AU"/>
        </w:rPr>
        <w:t xml:space="preserve"> </w:t>
      </w:r>
      <w:r w:rsidRPr="005B60FA">
        <w:rPr>
          <w:lang w:eastAsia="en-AU"/>
        </w:rPr>
        <w:t>part</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been</w:t>
      </w:r>
      <w:r w:rsidR="006C6EEF" w:rsidRPr="005B60FA">
        <w:rPr>
          <w:lang w:eastAsia="en-AU"/>
        </w:rPr>
        <w:t xml:space="preserve"> </w:t>
      </w:r>
      <w:r w:rsidRPr="005B60FA">
        <w:rPr>
          <w:lang w:eastAsia="en-AU"/>
        </w:rPr>
        <w:t>beyond</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control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indeed</w:t>
      </w:r>
      <w:r w:rsidR="006C6EEF" w:rsidRPr="005B60FA">
        <w:rPr>
          <w:lang w:eastAsia="en-AU"/>
        </w:rPr>
        <w:t xml:space="preserve"> </w:t>
      </w:r>
      <w:r w:rsidRPr="005B60FA">
        <w:rPr>
          <w:lang w:eastAsia="en-AU"/>
        </w:rPr>
        <w:t>beyond</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awareness</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been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relatively</w:t>
      </w:r>
      <w:r w:rsidR="006C6EEF" w:rsidRPr="005B60FA">
        <w:rPr>
          <w:lang w:eastAsia="en-AU"/>
        </w:rPr>
        <w:t xml:space="preserve"> </w:t>
      </w:r>
      <w:r w:rsidRPr="005B60FA">
        <w:rPr>
          <w:lang w:eastAsia="en-AU"/>
        </w:rPr>
        <w:t>passive</w:t>
      </w:r>
      <w:r w:rsidR="006C6EEF" w:rsidRPr="005B60FA">
        <w:rPr>
          <w:lang w:eastAsia="en-AU"/>
        </w:rPr>
        <w:t xml:space="preserve"> </w:t>
      </w:r>
      <w:r w:rsidRPr="005B60FA">
        <w:rPr>
          <w:lang w:eastAsia="en-AU"/>
        </w:rPr>
        <w:t>recipients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been</w:t>
      </w:r>
      <w:r w:rsidR="006C6EEF" w:rsidRPr="005B60FA">
        <w:rPr>
          <w:lang w:eastAsia="en-AU"/>
        </w:rPr>
        <w:t xml:space="preserve"> </w:t>
      </w:r>
      <w:r w:rsidRPr="005B60FA">
        <w:rPr>
          <w:lang w:eastAsia="en-AU"/>
        </w:rPr>
        <w:t>subjected</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others</w:t>
      </w:r>
      <w:r w:rsidR="006C6EEF" w:rsidRPr="005B60FA">
        <w:rPr>
          <w:lang w:eastAsia="en-AU"/>
        </w:rPr>
        <w:t xml:space="preserve">.  </w:t>
      </w:r>
      <w:r w:rsidRPr="005B60FA">
        <w:rPr>
          <w:lang w:eastAsia="en-AU"/>
        </w:rPr>
        <w:t>Now</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must</w:t>
      </w:r>
      <w:r w:rsidR="006C6EEF" w:rsidRPr="005B60FA">
        <w:rPr>
          <w:lang w:eastAsia="en-AU"/>
        </w:rPr>
        <w:t xml:space="preserve"> </w:t>
      </w:r>
      <w:r w:rsidRPr="005B60FA">
        <w:rPr>
          <w:lang w:eastAsia="en-AU"/>
        </w:rPr>
        <w:t>become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agents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prime</w:t>
      </w:r>
      <w:r w:rsidR="006C6EEF" w:rsidRPr="005B60FA">
        <w:rPr>
          <w:lang w:eastAsia="en-AU"/>
        </w:rPr>
        <w:t xml:space="preserve"> </w:t>
      </w:r>
      <w:r w:rsidRPr="005B60FA">
        <w:rPr>
          <w:lang w:eastAsia="en-AU"/>
        </w:rPr>
        <w:t>movers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own</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self-directed</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continuation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previously</w:t>
      </w:r>
      <w:r w:rsidR="006C6EEF" w:rsidRPr="005B60FA">
        <w:rPr>
          <w:lang w:eastAsia="en-AU"/>
        </w:rPr>
        <w:t xml:space="preserve"> </w:t>
      </w:r>
      <w:r w:rsidRPr="005B60FA">
        <w:rPr>
          <w:lang w:eastAsia="en-AU"/>
        </w:rPr>
        <w:t>unconscious</w:t>
      </w:r>
      <w:r w:rsidR="006C6EEF" w:rsidRPr="005B60FA">
        <w:rPr>
          <w:lang w:eastAsia="en-AU"/>
        </w:rPr>
        <w:t xml:space="preserve"> </w:t>
      </w:r>
      <w:r w:rsidRPr="005B60FA">
        <w:rPr>
          <w:lang w:eastAsia="en-AU"/>
        </w:rPr>
        <w:t>one,</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represents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new</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significant</w:t>
      </w:r>
      <w:r w:rsidR="006C6EEF" w:rsidRPr="005B60FA">
        <w:rPr>
          <w:lang w:eastAsia="en-AU"/>
        </w:rPr>
        <w:t xml:space="preserve"> </w:t>
      </w:r>
      <w:r w:rsidRPr="005B60FA">
        <w:rPr>
          <w:lang w:eastAsia="en-AU"/>
        </w:rPr>
        <w:t>stage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lives.</w:t>
      </w:r>
    </w:p>
    <w:p w:rsidR="003B608C" w:rsidRPr="005B60FA" w:rsidRDefault="003B608C" w:rsidP="00A259CB">
      <w:pPr>
        <w:pStyle w:val="Text"/>
        <w:rPr>
          <w:lang w:eastAsia="en-AU"/>
        </w:rPr>
      </w:pPr>
      <w:r w:rsidRPr="005B60FA">
        <w:rPr>
          <w:lang w:eastAsia="en-AU"/>
        </w:rPr>
        <w:t>This</w:t>
      </w:r>
      <w:r w:rsidR="006C6EEF" w:rsidRPr="005B60FA">
        <w:rPr>
          <w:lang w:eastAsia="en-AU"/>
        </w:rPr>
        <w:t xml:space="preserve"> </w:t>
      </w:r>
      <w:r w:rsidRPr="005B60FA">
        <w:rPr>
          <w:lang w:eastAsia="en-AU"/>
        </w:rPr>
        <w:t>new,</w:t>
      </w:r>
      <w:r w:rsidR="006C6EEF" w:rsidRPr="005B60FA">
        <w:rPr>
          <w:lang w:eastAsia="en-AU"/>
        </w:rPr>
        <w:t xml:space="preserve"> </w:t>
      </w:r>
      <w:r w:rsidRPr="005B60FA">
        <w:rPr>
          <w:lang w:eastAsia="en-AU"/>
        </w:rPr>
        <w:t>self-directed</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going</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take</w:t>
      </w:r>
      <w:r w:rsidR="006C6EEF" w:rsidRPr="005B60FA">
        <w:rPr>
          <w:lang w:eastAsia="en-AU"/>
        </w:rPr>
        <w:t xml:space="preserve"> </w:t>
      </w:r>
      <w:r w:rsidRPr="005B60FA">
        <w:rPr>
          <w:lang w:eastAsia="en-AU"/>
        </w:rPr>
        <w:t>time</w:t>
      </w:r>
      <w:r w:rsidR="006C6EEF" w:rsidRPr="005B60FA">
        <w:rPr>
          <w:lang w:eastAsia="en-AU"/>
        </w:rPr>
        <w:t xml:space="preserve">.  </w:t>
      </w:r>
      <w:r w:rsidRPr="005B60FA">
        <w:rPr>
          <w:lang w:eastAsia="en-AU"/>
        </w:rPr>
        <w:t>Moreover,</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sometimes</w:t>
      </w:r>
      <w:r w:rsidR="006C6EEF" w:rsidRPr="005B60FA">
        <w:rPr>
          <w:lang w:eastAsia="en-AU"/>
        </w:rPr>
        <w:t xml:space="preserve"> </w:t>
      </w:r>
      <w:r w:rsidRPr="005B60FA">
        <w:rPr>
          <w:lang w:eastAsia="en-AU"/>
        </w:rPr>
        <w:t>going</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painful,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beginning</w:t>
      </w:r>
      <w:r w:rsidR="006C6EEF" w:rsidRPr="005B60FA">
        <w:rPr>
          <w:lang w:eastAsia="en-AU"/>
        </w:rPr>
        <w:t xml:space="preserve"> </w:t>
      </w:r>
      <w:r w:rsidRPr="005B60FA">
        <w:rPr>
          <w:lang w:eastAsia="en-AU"/>
        </w:rPr>
        <w:t>stages</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least,</w:t>
      </w:r>
      <w:r w:rsidR="006C6EEF" w:rsidRPr="005B60FA">
        <w:rPr>
          <w:lang w:eastAsia="en-AU"/>
        </w:rPr>
        <w:t xml:space="preserve"> </w:t>
      </w:r>
      <w:r w:rsidRPr="005B60FA">
        <w:rPr>
          <w:lang w:eastAsia="en-AU"/>
        </w:rPr>
        <w:t>very</w:t>
      </w:r>
      <w:r w:rsidR="006C6EEF" w:rsidRPr="005B60FA">
        <w:rPr>
          <w:lang w:eastAsia="en-AU"/>
        </w:rPr>
        <w:t xml:space="preserve"> </w:t>
      </w:r>
      <w:r w:rsidRPr="005B60FA">
        <w:rPr>
          <w:lang w:eastAsia="en-AU"/>
        </w:rPr>
        <w:t>painful</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new,</w:t>
      </w:r>
      <w:r w:rsidR="006C6EEF" w:rsidRPr="005B60FA">
        <w:rPr>
          <w:lang w:eastAsia="en-AU"/>
        </w:rPr>
        <w:t xml:space="preserve"> </w:t>
      </w:r>
      <w:r w:rsidRPr="005B60FA">
        <w:rPr>
          <w:lang w:eastAsia="en-AU"/>
        </w:rPr>
        <w:t>more</w:t>
      </w:r>
      <w:r w:rsidR="006C6EEF" w:rsidRPr="005B60FA">
        <w:rPr>
          <w:lang w:eastAsia="en-AU"/>
        </w:rPr>
        <w:t xml:space="preserve"> </w:t>
      </w:r>
      <w:r w:rsidRPr="005B60FA">
        <w:rPr>
          <w:lang w:eastAsia="en-AU"/>
        </w:rPr>
        <w:t>balanced</w:t>
      </w:r>
      <w:r w:rsidR="006C6EEF" w:rsidRPr="005B60FA">
        <w:rPr>
          <w:lang w:eastAsia="en-AU"/>
        </w:rPr>
        <w:t xml:space="preserve"> </w:t>
      </w:r>
      <w:r w:rsidRPr="005B60FA">
        <w:rPr>
          <w:lang w:eastAsia="en-AU"/>
        </w:rPr>
        <w:t>functioning</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begin</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strive</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appear</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first</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unnatural</w:t>
      </w:r>
      <w:r w:rsidR="006C6EEF" w:rsidRPr="005B60FA">
        <w:rPr>
          <w:lang w:eastAsia="en-AU"/>
        </w:rPr>
        <w:t xml:space="preserve"> </w:t>
      </w:r>
      <w:r w:rsidRPr="005B60FA">
        <w:rPr>
          <w:lang w:eastAsia="en-AU"/>
        </w:rPr>
        <w:t>since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spontaneous</w:t>
      </w:r>
      <w:r w:rsidR="006C6EEF" w:rsidRPr="005B60FA">
        <w:rPr>
          <w:lang w:eastAsia="en-AU"/>
        </w:rPr>
        <w:t xml:space="preserve"> </w:t>
      </w:r>
      <w:r w:rsidRPr="005B60FA">
        <w:rPr>
          <w:lang w:eastAsia="en-AU"/>
        </w:rPr>
        <w:t>pattern</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previously</w:t>
      </w:r>
      <w:r w:rsidR="006C6EEF" w:rsidRPr="005B60FA">
        <w:rPr>
          <w:lang w:eastAsia="en-AU"/>
        </w:rPr>
        <w:t xml:space="preserve"> </w:t>
      </w:r>
      <w:r w:rsidRPr="005B60FA">
        <w:rPr>
          <w:lang w:eastAsia="en-AU"/>
        </w:rPr>
        <w:t>developed</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natural</w:t>
      </w:r>
      <w:r w:rsidR="006C6EEF" w:rsidRPr="005B60FA">
        <w:rPr>
          <w:lang w:eastAsia="en-AU"/>
        </w:rPr>
        <w:t xml:space="preserve"> </w:t>
      </w:r>
      <w:r w:rsidRPr="005B60FA">
        <w:rPr>
          <w:lang w:eastAsia="en-AU"/>
        </w:rPr>
        <w:t>expression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(relatively</w:t>
      </w:r>
      <w:r w:rsidR="006C6EEF" w:rsidRPr="005B60FA">
        <w:rPr>
          <w:lang w:eastAsia="en-AU"/>
        </w:rPr>
        <w:t xml:space="preserve"> </w:t>
      </w:r>
      <w:r w:rsidRPr="005B60FA">
        <w:rPr>
          <w:lang w:eastAsia="en-AU"/>
        </w:rPr>
        <w:t>undeveloped</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immature)</w:t>
      </w:r>
      <w:r w:rsidR="006C6EEF" w:rsidRPr="005B60FA">
        <w:rPr>
          <w:lang w:eastAsia="en-AU"/>
        </w:rPr>
        <w:t xml:space="preserve"> </w:t>
      </w:r>
      <w:r w:rsidRPr="005B60FA">
        <w:rPr>
          <w:lang w:eastAsia="en-AU"/>
        </w:rPr>
        <w:t>selves.</w:t>
      </w:r>
    </w:p>
    <w:p w:rsidR="003B608C" w:rsidRPr="005B60FA" w:rsidRDefault="003B608C" w:rsidP="00A259CB">
      <w:pPr>
        <w:pStyle w:val="Text"/>
        <w:rPr>
          <w:lang w:eastAsia="en-AU"/>
        </w:rPr>
      </w:pPr>
      <w:r w:rsidRPr="005B60FA">
        <w:rPr>
          <w:lang w:eastAsia="en-AU"/>
        </w:rPr>
        <w:t>In</w:t>
      </w:r>
      <w:r w:rsidR="006C6EEF" w:rsidRPr="005B60FA">
        <w:rPr>
          <w:lang w:eastAsia="en-AU"/>
        </w:rPr>
        <w:t xml:space="preserve"> </w:t>
      </w:r>
      <w:r w:rsidRPr="005B60FA">
        <w:rPr>
          <w:lang w:eastAsia="en-AU"/>
        </w:rPr>
        <w:t>fact,</w:t>
      </w:r>
      <w:r w:rsidR="006C6EEF" w:rsidRPr="005B60FA">
        <w:rPr>
          <w:lang w:eastAsia="en-AU"/>
        </w:rPr>
        <w:t xml:space="preserve"> </w:t>
      </w:r>
      <w:r w:rsidRPr="005B60FA">
        <w:rPr>
          <w:lang w:eastAsia="en-AU"/>
        </w:rPr>
        <w:t>one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major</w:t>
      </w:r>
      <w:r w:rsidR="006C6EEF" w:rsidRPr="005B60FA">
        <w:rPr>
          <w:lang w:eastAsia="en-AU"/>
        </w:rPr>
        <w:t xml:space="preserve"> </w:t>
      </w:r>
      <w:r w:rsidRPr="005B60FA">
        <w:rPr>
          <w:lang w:eastAsia="en-AU"/>
        </w:rPr>
        <w:t>problems</w:t>
      </w:r>
      <w:r w:rsidR="006C6EEF" w:rsidRPr="005B60FA">
        <w:rPr>
          <w:lang w:eastAsia="en-AU"/>
        </w:rPr>
        <w:t xml:space="preserve"> </w:t>
      </w:r>
      <w:r w:rsidRPr="005B60FA">
        <w:rPr>
          <w:lang w:eastAsia="en-AU"/>
        </w:rPr>
        <w:t>involved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starting</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initially</w:t>
      </w:r>
      <w:r w:rsidR="006C6EEF" w:rsidRPr="005B60FA">
        <w:rPr>
          <w:lang w:eastAsia="en-AU"/>
        </w:rPr>
        <w:t xml:space="preserve"> </w:t>
      </w:r>
      <w:r w:rsidRPr="005B60FA">
        <w:rPr>
          <w:lang w:eastAsia="en-AU"/>
        </w:rPr>
        <w:t>feel</w:t>
      </w:r>
      <w:r w:rsidR="006C6EEF" w:rsidRPr="005B60FA">
        <w:rPr>
          <w:lang w:eastAsia="en-AU"/>
        </w:rPr>
        <w:t xml:space="preserve"> </w:t>
      </w:r>
      <w:r w:rsidRPr="005B60FA">
        <w:rPr>
          <w:lang w:eastAsia="en-AU"/>
        </w:rPr>
        <w:t>so</w:t>
      </w:r>
      <w:r w:rsidR="006C6EEF" w:rsidRPr="005B60FA">
        <w:rPr>
          <w:lang w:eastAsia="en-AU"/>
        </w:rPr>
        <w:t xml:space="preserve"> </w:t>
      </w:r>
      <w:r w:rsidRPr="005B60FA">
        <w:rPr>
          <w:lang w:eastAsia="en-AU"/>
        </w:rPr>
        <w:t>comfortable</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spontaneous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unexamined</w:t>
      </w:r>
      <w:r w:rsidR="006C6EEF" w:rsidRPr="005B60FA">
        <w:rPr>
          <w:lang w:eastAsia="en-AU"/>
        </w:rPr>
        <w:t xml:space="preserve"> </w:t>
      </w:r>
      <w:r w:rsidRPr="005B60FA">
        <w:rPr>
          <w:lang w:eastAsia="en-AU"/>
        </w:rPr>
        <w:t>mode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functioning</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why</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often</w:t>
      </w:r>
      <w:r w:rsidR="006C6EEF" w:rsidRPr="005B60FA">
        <w:rPr>
          <w:lang w:eastAsia="en-AU"/>
        </w:rPr>
        <w:t xml:space="preserve"> </w:t>
      </w:r>
      <w:r w:rsidRPr="005B60FA">
        <w:rPr>
          <w:lang w:eastAsia="en-AU"/>
        </w:rPr>
        <w:t>happens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becomes</w:t>
      </w:r>
      <w:r w:rsidR="006C6EEF" w:rsidRPr="005B60FA">
        <w:rPr>
          <w:lang w:eastAsia="en-AU"/>
        </w:rPr>
        <w:t xml:space="preserve"> </w:t>
      </w:r>
      <w:r w:rsidRPr="005B60FA">
        <w:rPr>
          <w:lang w:eastAsia="en-AU"/>
        </w:rPr>
        <w:t>strongly</w:t>
      </w:r>
      <w:r w:rsidR="006C6EEF" w:rsidRPr="005B60FA">
        <w:rPr>
          <w:lang w:eastAsia="en-AU"/>
        </w:rPr>
        <w:t xml:space="preserve"> </w:t>
      </w:r>
      <w:r w:rsidRPr="005B60FA">
        <w:rPr>
          <w:lang w:eastAsia="en-AU"/>
        </w:rPr>
        <w:t>motivated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begin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only</w:t>
      </w:r>
      <w:r w:rsidR="006C6EEF" w:rsidRPr="005B60FA">
        <w:rPr>
          <w:lang w:eastAsia="en-AU"/>
        </w:rPr>
        <w:t xml:space="preserve"> </w:t>
      </w:r>
      <w:r w:rsidRPr="005B60FA">
        <w:rPr>
          <w:lang w:eastAsia="en-AU"/>
        </w:rPr>
        <w:t>after</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spontaneous</w:t>
      </w:r>
      <w:r w:rsidR="006C6EEF" w:rsidRPr="005B60FA">
        <w:rPr>
          <w:lang w:eastAsia="en-AU"/>
        </w:rPr>
        <w:t xml:space="preserve"> </w:t>
      </w:r>
      <w:r w:rsidRPr="005B60FA">
        <w:rPr>
          <w:lang w:eastAsia="en-AU"/>
        </w:rPr>
        <w:t>system</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coping</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failed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some</w:t>
      </w:r>
      <w:r w:rsidR="006C6EEF" w:rsidRPr="005B60FA">
        <w:rPr>
          <w:lang w:eastAsia="en-AU"/>
        </w:rPr>
        <w:t xml:space="preserve"> </w:t>
      </w:r>
      <w:r w:rsidRPr="005B60FA">
        <w:rPr>
          <w:lang w:eastAsia="en-AU"/>
        </w:rPr>
        <w:t>clear</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dramatic</w:t>
      </w:r>
      <w:r w:rsidR="006C6EEF" w:rsidRPr="005B60FA">
        <w:rPr>
          <w:lang w:eastAsia="en-AU"/>
        </w:rPr>
        <w:t xml:space="preserve"> </w:t>
      </w:r>
      <w:r w:rsidRPr="005B60FA">
        <w:rPr>
          <w:lang w:eastAsia="en-AU"/>
        </w:rPr>
        <w:t>way.</w:t>
      </w:r>
    </w:p>
    <w:p w:rsidR="003B608C" w:rsidRPr="005B60FA" w:rsidRDefault="003B608C" w:rsidP="00202BAD">
      <w:pPr>
        <w:pStyle w:val="Text"/>
        <w:rPr>
          <w:lang w:eastAsia="en-AU"/>
        </w:rPr>
      </w:pPr>
      <w:r w:rsidRPr="005B60FA">
        <w:rPr>
          <w:lang w:eastAsia="en-AU"/>
        </w:rPr>
        <w:t>The</w:t>
      </w:r>
      <w:r w:rsidR="006C6EEF" w:rsidRPr="005B60FA">
        <w:rPr>
          <w:lang w:eastAsia="en-AU"/>
        </w:rPr>
        <w:t xml:space="preserve"> </w:t>
      </w:r>
      <w:r w:rsidRPr="005B60FA">
        <w:rPr>
          <w:lang w:eastAsia="en-AU"/>
        </w:rPr>
        <w:t>realization</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failure</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occurred</w:t>
      </w:r>
      <w:r w:rsidR="006C6EEF" w:rsidRPr="005B60FA">
        <w:rPr>
          <w:lang w:eastAsia="en-AU"/>
        </w:rPr>
        <w:t xml:space="preserve"> </w:t>
      </w:r>
      <w:r w:rsidRPr="005B60FA">
        <w:rPr>
          <w:lang w:eastAsia="en-AU"/>
        </w:rPr>
        <w:t>may</w:t>
      </w:r>
      <w:r w:rsidR="006C6EEF" w:rsidRPr="005B60FA">
        <w:rPr>
          <w:lang w:eastAsia="en-AU"/>
        </w:rPr>
        <w:t xml:space="preserve"> </w:t>
      </w:r>
      <w:r w:rsidRPr="005B60FA">
        <w:rPr>
          <w:lang w:eastAsia="en-AU"/>
        </w:rPr>
        <w:t>come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many</w:t>
      </w:r>
      <w:r w:rsidR="006C6EEF" w:rsidRPr="005B60FA">
        <w:rPr>
          <w:lang w:eastAsia="en-AU"/>
        </w:rPr>
        <w:t xml:space="preserve"> </w:t>
      </w:r>
      <w:r w:rsidRPr="005B60FA">
        <w:rPr>
          <w:lang w:eastAsia="en-AU"/>
        </w:rPr>
        <w:t>different</w:t>
      </w:r>
      <w:r w:rsidR="006C6EEF" w:rsidRPr="005B60FA">
        <w:rPr>
          <w:lang w:eastAsia="en-AU"/>
        </w:rPr>
        <w:t xml:space="preserve"> </w:t>
      </w:r>
      <w:r w:rsidRPr="005B60FA">
        <w:rPr>
          <w:lang w:eastAsia="en-AU"/>
        </w:rPr>
        <w:t>forms</w:t>
      </w:r>
      <w:r w:rsidR="006C6EEF" w:rsidRPr="005B60FA">
        <w:rPr>
          <w:lang w:eastAsia="en-AU"/>
        </w:rPr>
        <w:t xml:space="preserve">.  </w:t>
      </w:r>
      <w:r w:rsidRPr="005B60FA">
        <w:rPr>
          <w:lang w:eastAsia="en-AU"/>
        </w:rPr>
        <w:t>Perhaps</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faced</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“test</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life</w:t>
      </w:r>
      <w:r w:rsidR="006C6EEF" w:rsidRPr="005B60FA">
        <w:rPr>
          <w:lang w:eastAsia="en-AU"/>
        </w:rPr>
        <w:t xml:space="preserve"> </w:t>
      </w:r>
      <w:r w:rsidRPr="005B60FA">
        <w:rPr>
          <w:lang w:eastAsia="en-AU"/>
        </w:rPr>
        <w:t>situation</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puts</w:t>
      </w:r>
      <w:r w:rsidR="006C6EEF" w:rsidRPr="005B60FA">
        <w:rPr>
          <w:lang w:eastAsia="en-AU"/>
        </w:rPr>
        <w:t xml:space="preserve"> </w:t>
      </w:r>
      <w:r w:rsidRPr="005B60FA">
        <w:rPr>
          <w:lang w:eastAsia="en-AU"/>
        </w:rPr>
        <w:t>new</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unusual</w:t>
      </w:r>
      <w:r w:rsidR="006C6EEF" w:rsidRPr="005B60FA">
        <w:rPr>
          <w:lang w:eastAsia="en-AU"/>
        </w:rPr>
        <w:t xml:space="preserve"> </w:t>
      </w:r>
      <w:r w:rsidRPr="005B60FA">
        <w:rPr>
          <w:lang w:eastAsia="en-AU"/>
        </w:rPr>
        <w:t>strain</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defective</w:t>
      </w:r>
      <w:r w:rsidR="006C6EEF" w:rsidRPr="005B60FA">
        <w:rPr>
          <w:lang w:eastAsia="en-AU"/>
        </w:rPr>
        <w:t xml:space="preserve"> </w:t>
      </w:r>
      <w:r w:rsidRPr="005B60FA">
        <w:rPr>
          <w:lang w:eastAsia="en-AU"/>
        </w:rPr>
        <w:t>response</w:t>
      </w:r>
      <w:r w:rsidR="006C6EEF" w:rsidRPr="005B60FA">
        <w:rPr>
          <w:lang w:eastAsia="en-AU"/>
        </w:rPr>
        <w:t xml:space="preserve"> </w:t>
      </w:r>
      <w:r w:rsidRPr="005B60FA">
        <w:rPr>
          <w:lang w:eastAsia="en-AU"/>
        </w:rPr>
        <w:t>system</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thus</w:t>
      </w:r>
      <w:r w:rsidR="006C6EEF" w:rsidRPr="005B60FA">
        <w:rPr>
          <w:lang w:eastAsia="en-AU"/>
        </w:rPr>
        <w:t xml:space="preserve"> </w:t>
      </w:r>
      <w:r w:rsidRPr="005B60FA">
        <w:rPr>
          <w:lang w:eastAsia="en-AU"/>
        </w:rPr>
        <w:t>reveals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us</w:t>
      </w:r>
      <w:r w:rsidR="006C6EEF" w:rsidRPr="005B60FA">
        <w:rPr>
          <w:lang w:eastAsia="en-AU"/>
        </w:rPr>
        <w:t xml:space="preserve"> </w:t>
      </w:r>
      <w:r w:rsidRPr="005B60FA">
        <w:rPr>
          <w:lang w:eastAsia="en-AU"/>
        </w:rPr>
        <w:t>its</w:t>
      </w:r>
      <w:r w:rsidR="006C6EEF" w:rsidRPr="005B60FA">
        <w:rPr>
          <w:lang w:eastAsia="en-AU"/>
        </w:rPr>
        <w:t xml:space="preserve"> </w:t>
      </w:r>
      <w:r w:rsidRPr="005B60FA">
        <w:rPr>
          <w:lang w:eastAsia="en-AU"/>
        </w:rPr>
        <w:t>weakness</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may</w:t>
      </w:r>
      <w:r w:rsidR="006C6EEF" w:rsidRPr="005B60FA">
        <w:rPr>
          <w:lang w:eastAsia="en-AU"/>
        </w:rPr>
        <w:t xml:space="preserve"> </w:t>
      </w:r>
      <w:r w:rsidRPr="005B60FA">
        <w:rPr>
          <w:lang w:eastAsia="en-AU"/>
        </w:rPr>
        <w:t>even</w:t>
      </w:r>
      <w:r w:rsidR="006C6EEF" w:rsidRPr="005B60FA">
        <w:rPr>
          <w:lang w:eastAsia="en-AU"/>
        </w:rPr>
        <w:t xml:space="preserve"> </w:t>
      </w:r>
      <w:r w:rsidRPr="005B60FA">
        <w:rPr>
          <w:lang w:eastAsia="en-AU"/>
        </w:rPr>
        <w:t>temporarily</w:t>
      </w:r>
      <w:r w:rsidR="006C6EEF" w:rsidRPr="005B60FA">
        <w:rPr>
          <w:lang w:eastAsia="en-AU"/>
        </w:rPr>
        <w:t xml:space="preserve"> </w:t>
      </w:r>
      <w:r w:rsidRPr="005B60FA">
        <w:rPr>
          <w:lang w:eastAsia="en-AU"/>
        </w:rPr>
        <w:t>break</w:t>
      </w:r>
      <w:r w:rsidR="006C6EEF" w:rsidRPr="005B60FA">
        <w:rPr>
          <w:lang w:eastAsia="en-AU"/>
        </w:rPr>
        <w:t xml:space="preserve"> </w:t>
      </w:r>
      <w:r w:rsidRPr="005B60FA">
        <w:rPr>
          <w:lang w:eastAsia="en-AU"/>
        </w:rPr>
        <w:t>down,</w:t>
      </w:r>
      <w:r w:rsidR="006C6EEF" w:rsidRPr="005B60FA">
        <w:rPr>
          <w:lang w:eastAsia="en-AU"/>
        </w:rPr>
        <w:t xml:space="preserve"> </w:t>
      </w:r>
      <w:r w:rsidRPr="005B60FA">
        <w:rPr>
          <w:lang w:eastAsia="en-AU"/>
        </w:rPr>
        <w:t>i.e.,</w:t>
      </w:r>
      <w:r w:rsidR="006C6EEF" w:rsidRPr="005B60FA">
        <w:rPr>
          <w:lang w:eastAsia="en-AU"/>
        </w:rPr>
        <w:t xml:space="preserve"> </w:t>
      </w:r>
      <w:r w:rsidRPr="005B60FA">
        <w:rPr>
          <w:lang w:eastAsia="en-AU"/>
        </w:rPr>
        <w:t>become</w:t>
      </w:r>
      <w:r w:rsidR="006C6EEF" w:rsidRPr="005B60FA">
        <w:rPr>
          <w:lang w:eastAsia="en-AU"/>
        </w:rPr>
        <w:t xml:space="preserve"> </w:t>
      </w:r>
      <w:r w:rsidRPr="005B60FA">
        <w:rPr>
          <w:lang w:eastAsia="en-AU"/>
        </w:rPr>
        <w:t>unable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function</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situations</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previously</w:t>
      </w:r>
      <w:r w:rsidR="006C6EEF" w:rsidRPr="005B60FA">
        <w:rPr>
          <w:lang w:eastAsia="en-AU"/>
        </w:rPr>
        <w:t xml:space="preserve"> </w:t>
      </w:r>
      <w:r w:rsidRPr="005B60FA">
        <w:rPr>
          <w:lang w:eastAsia="en-AU"/>
        </w:rPr>
        <w:t>caused</w:t>
      </w:r>
      <w:r w:rsidR="006C6EEF" w:rsidRPr="005B60FA">
        <w:rPr>
          <w:lang w:eastAsia="en-AU"/>
        </w:rPr>
        <w:t xml:space="preserve"> </w:t>
      </w:r>
      <w:r w:rsidRPr="005B60FA">
        <w:rPr>
          <w:lang w:eastAsia="en-AU"/>
        </w:rPr>
        <w:t>no</w:t>
      </w:r>
      <w:r w:rsidR="006C6EEF" w:rsidRPr="005B60FA">
        <w:rPr>
          <w:lang w:eastAsia="en-AU"/>
        </w:rPr>
        <w:t xml:space="preserve"> </w:t>
      </w:r>
      <w:r w:rsidRPr="005B60FA">
        <w:rPr>
          <w:lang w:eastAsia="en-AU"/>
        </w:rPr>
        <w:t>difficulties</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because</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become</w:t>
      </w:r>
      <w:r w:rsidR="006C6EEF" w:rsidRPr="005B60FA">
        <w:rPr>
          <w:lang w:eastAsia="en-AU"/>
        </w:rPr>
        <w:t xml:space="preserve"> </w:t>
      </w:r>
      <w:r w:rsidRPr="005B60FA">
        <w:rPr>
          <w:lang w:eastAsia="en-AU"/>
        </w:rPr>
        <w:t>so</w:t>
      </w:r>
      <w:r w:rsidR="006C6EEF" w:rsidRPr="005B60FA">
        <w:rPr>
          <w:lang w:eastAsia="en-AU"/>
        </w:rPr>
        <w:t xml:space="preserve"> </w:t>
      </w:r>
      <w:r w:rsidRPr="005B60FA">
        <w:rPr>
          <w:lang w:eastAsia="en-AU"/>
        </w:rPr>
        <w:t>disillusioned</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sudden</w:t>
      </w:r>
      <w:r w:rsidR="006C6EEF" w:rsidRPr="005B60FA">
        <w:rPr>
          <w:lang w:eastAsia="en-AU"/>
        </w:rPr>
        <w:t xml:space="preserve"> </w:t>
      </w:r>
      <w:r w:rsidRPr="005B60FA">
        <w:rPr>
          <w:lang w:eastAsia="en-AU"/>
        </w:rPr>
        <w:t>realization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weakness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put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whole</w:t>
      </w:r>
      <w:r w:rsidR="006C6EEF" w:rsidRPr="005B60FA">
        <w:rPr>
          <w:lang w:eastAsia="en-AU"/>
        </w:rPr>
        <w:t xml:space="preserve"> </w:t>
      </w:r>
      <w:r w:rsidRPr="005B60FA">
        <w:rPr>
          <w:lang w:eastAsia="en-AU"/>
        </w:rPr>
        <w:t>framework</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personalities</w:t>
      </w:r>
      <w:r w:rsidR="006C6EEF" w:rsidRPr="005B60FA">
        <w:rPr>
          <w:lang w:eastAsia="en-AU"/>
        </w:rPr>
        <w:t xml:space="preserve"> </w:t>
      </w:r>
      <w:r w:rsidRPr="005B60FA">
        <w:rPr>
          <w:lang w:eastAsia="en-AU"/>
        </w:rPr>
        <w:t>into</w:t>
      </w:r>
      <w:r w:rsidR="006C6EEF" w:rsidRPr="005B60FA">
        <w:rPr>
          <w:lang w:eastAsia="en-AU"/>
        </w:rPr>
        <w:t xml:space="preserve"> </w:t>
      </w:r>
      <w:r w:rsidRPr="005B60FA">
        <w:rPr>
          <w:lang w:eastAsia="en-AU"/>
        </w:rPr>
        <w:t>doubt</w:t>
      </w:r>
      <w:r w:rsidR="006C6EEF" w:rsidRPr="005B60FA">
        <w:rPr>
          <w:lang w:eastAsia="en-AU"/>
        </w:rPr>
        <w:t xml:space="preserve">.  </w:t>
      </w:r>
      <w:r w:rsidRPr="005B60FA">
        <w:rPr>
          <w:lang w:eastAsia="en-AU"/>
        </w:rPr>
        <w:t>Perceiving</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things</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wrong,</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yet</w:t>
      </w:r>
      <w:r w:rsidR="006C6EEF" w:rsidRPr="005B60FA">
        <w:rPr>
          <w:lang w:eastAsia="en-AU"/>
        </w:rPr>
        <w:t xml:space="preserve"> </w:t>
      </w:r>
      <w:r w:rsidRPr="005B60FA">
        <w:rPr>
          <w:lang w:eastAsia="en-AU"/>
        </w:rPr>
        <w:t>knowing</w:t>
      </w:r>
      <w:r w:rsidR="006C6EEF" w:rsidRPr="005B60FA">
        <w:rPr>
          <w:lang w:eastAsia="en-AU"/>
        </w:rPr>
        <w:t xml:space="preserve"> </w:t>
      </w:r>
      <w:r w:rsidRPr="005B60FA">
        <w:rPr>
          <w:lang w:eastAsia="en-AU"/>
        </w:rPr>
        <w:t>just</w:t>
      </w:r>
      <w:r w:rsidR="006C6EEF" w:rsidRPr="005B60FA">
        <w:rPr>
          <w:lang w:eastAsia="en-AU"/>
        </w:rPr>
        <w:t xml:space="preserve"> </w:t>
      </w:r>
      <w:r w:rsidRPr="005B60FA">
        <w:rPr>
          <w:lang w:eastAsia="en-AU"/>
        </w:rPr>
        <w:t>how</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why,</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suspend</w:t>
      </w:r>
      <w:r w:rsidR="006C6EEF" w:rsidRPr="005B60FA">
        <w:rPr>
          <w:lang w:eastAsia="en-AU"/>
        </w:rPr>
        <w:t xml:space="preserve"> </w:t>
      </w:r>
      <w:r w:rsidRPr="005B60FA">
        <w:rPr>
          <w:lang w:eastAsia="en-AU"/>
        </w:rPr>
        <w:t>activity</w:t>
      </w:r>
      <w:r w:rsidR="006C6EEF" w:rsidRPr="005B60FA">
        <w:rPr>
          <w:lang w:eastAsia="en-AU"/>
        </w:rPr>
        <w:t xml:space="preserve"> </w:t>
      </w:r>
      <w:r w:rsidRPr="005B60FA">
        <w:rPr>
          <w:lang w:eastAsia="en-AU"/>
        </w:rPr>
        <w:t>until</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can</w:t>
      </w:r>
      <w:r w:rsidR="006C6EEF" w:rsidRPr="005B60FA">
        <w:rPr>
          <w:lang w:eastAsia="en-AU"/>
        </w:rPr>
        <w:t xml:space="preserve"> </w:t>
      </w:r>
      <w:r w:rsidRPr="005B60FA">
        <w:rPr>
          <w:lang w:eastAsia="en-AU"/>
        </w:rPr>
        <w:t>gain</w:t>
      </w:r>
      <w:r w:rsidR="006C6EEF" w:rsidRPr="005B60FA">
        <w:rPr>
          <w:lang w:eastAsia="en-AU"/>
        </w:rPr>
        <w:t xml:space="preserve"> </w:t>
      </w:r>
      <w:r w:rsidRPr="005B60FA">
        <w:rPr>
          <w:lang w:eastAsia="en-AU"/>
        </w:rPr>
        <w:t>perspective</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what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happening.</w:t>
      </w:r>
      <w:r w:rsidR="00202BAD" w:rsidRPr="005B60FA">
        <w:rPr>
          <w:rStyle w:val="FootnoteReference"/>
          <w:lang w:eastAsia="en-AU"/>
        </w:rPr>
        <w:footnoteReference w:id="64"/>
      </w:r>
    </w:p>
    <w:p w:rsidR="003B608C" w:rsidRPr="005B60FA" w:rsidRDefault="003B608C" w:rsidP="00202BAD">
      <w:pPr>
        <w:pStyle w:val="Text"/>
        <w:rPr>
          <w:lang w:eastAsia="en-AU"/>
        </w:rPr>
      </w:pPr>
      <w:r w:rsidRPr="005B60FA">
        <w:rPr>
          <w:lang w:eastAsia="en-AU"/>
        </w:rPr>
        <w:t>Or,</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perception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inadequacy</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spontaneous</w:t>
      </w:r>
      <w:r w:rsidR="006C6EEF" w:rsidRPr="005B60FA">
        <w:rPr>
          <w:lang w:eastAsia="en-AU"/>
        </w:rPr>
        <w:t xml:space="preserve"> </w:t>
      </w:r>
      <w:r w:rsidRPr="005B60FA">
        <w:rPr>
          <w:lang w:eastAsia="en-AU"/>
        </w:rPr>
        <w:t>system</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functioning</w:t>
      </w:r>
      <w:r w:rsidR="006C6EEF" w:rsidRPr="005B60FA">
        <w:rPr>
          <w:lang w:eastAsia="en-AU"/>
        </w:rPr>
        <w:t xml:space="preserve"> </w:t>
      </w:r>
      <w:r w:rsidRPr="005B60FA">
        <w:rPr>
          <w:lang w:eastAsia="en-AU"/>
        </w:rPr>
        <w:t>may</w:t>
      </w:r>
      <w:r w:rsidR="006C6EEF" w:rsidRPr="005B60FA">
        <w:rPr>
          <w:lang w:eastAsia="en-AU"/>
        </w:rPr>
        <w:t xml:space="preserve"> </w:t>
      </w:r>
      <w:r w:rsidRPr="005B60FA">
        <w:rPr>
          <w:lang w:eastAsia="en-AU"/>
        </w:rPr>
        <w:t>result</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unanticipated</w:t>
      </w:r>
      <w:r w:rsidR="006C6EEF" w:rsidRPr="005B60FA">
        <w:rPr>
          <w:lang w:eastAsia="en-AU"/>
        </w:rPr>
        <w:t xml:space="preserve"> </w:t>
      </w:r>
      <w:r w:rsidRPr="005B60FA">
        <w:rPr>
          <w:lang w:eastAsia="en-AU"/>
        </w:rPr>
        <w:t>failure</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some</w:t>
      </w:r>
      <w:r w:rsidR="006C6EEF" w:rsidRPr="005B60FA">
        <w:rPr>
          <w:lang w:eastAsia="en-AU"/>
        </w:rPr>
        <w:t xml:space="preserve"> </w:t>
      </w:r>
      <w:r w:rsidRPr="005B60FA">
        <w:rPr>
          <w:lang w:eastAsia="en-AU"/>
        </w:rPr>
        <w:t>endeavour</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then</w:t>
      </w:r>
      <w:r w:rsidR="006C6EEF" w:rsidRPr="005B60FA">
        <w:rPr>
          <w:lang w:eastAsia="en-AU"/>
        </w:rPr>
        <w:t xml:space="preserve"> </w:t>
      </w:r>
      <w:r w:rsidRPr="005B60FA">
        <w:rPr>
          <w:lang w:eastAsia="en-AU"/>
        </w:rPr>
        <w:t>led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wonder</w:t>
      </w:r>
      <w:r w:rsidR="006C6EEF" w:rsidRPr="005B60FA">
        <w:rPr>
          <w:lang w:eastAsia="en-AU"/>
        </w:rPr>
        <w:t xml:space="preserve"> </w:t>
      </w:r>
      <w:r w:rsidRPr="005B60FA">
        <w:rPr>
          <w:lang w:eastAsia="en-AU"/>
        </w:rPr>
        <w:t>why</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anticipated</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success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were</w:t>
      </w:r>
      <w:r w:rsidR="006C6EEF" w:rsidRPr="005B60FA">
        <w:rPr>
          <w:lang w:eastAsia="en-AU"/>
        </w:rPr>
        <w:t xml:space="preserve"> </w:t>
      </w:r>
      <w:r w:rsidRPr="005B60FA">
        <w:rPr>
          <w:lang w:eastAsia="en-AU"/>
        </w:rPr>
        <w:t>unable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deliver.</w:t>
      </w:r>
      <w:r w:rsidR="00202BAD" w:rsidRPr="005B60FA">
        <w:rPr>
          <w:rStyle w:val="FootnoteReference"/>
          <w:lang w:eastAsia="en-AU"/>
        </w:rPr>
        <w:footnoteReference w:id="65"/>
      </w:r>
    </w:p>
    <w:p w:rsidR="000A718C" w:rsidRDefault="000A718C">
      <w:pPr>
        <w:widowControl/>
        <w:kinsoku/>
        <w:overflowPunct/>
        <w:textAlignment w:val="auto"/>
        <w:rPr>
          <w:rFonts w:cs="Gentium Book Basic"/>
          <w:lang w:eastAsia="en-AU"/>
        </w:rPr>
      </w:pPr>
      <w:r>
        <w:rPr>
          <w:lang w:eastAsia="en-AU"/>
        </w:rPr>
        <w:br w:type="page"/>
      </w:r>
    </w:p>
    <w:p w:rsidR="003B608C" w:rsidRPr="005B60FA" w:rsidRDefault="003B608C" w:rsidP="00E739E8">
      <w:pPr>
        <w:pStyle w:val="Text"/>
        <w:rPr>
          <w:lang w:eastAsia="en-AU"/>
        </w:rPr>
      </w:pPr>
      <w:r w:rsidRPr="005B60FA">
        <w:rPr>
          <w:lang w:eastAsia="en-AU"/>
        </w:rPr>
        <w:t>The</w:t>
      </w:r>
      <w:r w:rsidR="006C6EEF" w:rsidRPr="005B60FA">
        <w:rPr>
          <w:lang w:eastAsia="en-AU"/>
        </w:rPr>
        <w:t xml:space="preserve"> </w:t>
      </w:r>
      <w:r w:rsidRPr="005B60FA">
        <w:rPr>
          <w:lang w:eastAsia="en-AU"/>
        </w:rPr>
        <w:t>frequency</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perception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inadequacy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consequent</w:t>
      </w:r>
      <w:r w:rsidR="006C6EEF" w:rsidRPr="005B60FA">
        <w:rPr>
          <w:lang w:eastAsia="en-AU"/>
        </w:rPr>
        <w:t xml:space="preserve"> </w:t>
      </w:r>
      <w:r w:rsidRPr="005B60FA">
        <w:rPr>
          <w:lang w:eastAsia="en-AU"/>
        </w:rPr>
        <w:t>motivation</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change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born</w:t>
      </w:r>
      <w:r w:rsidR="006C6EEF" w:rsidRPr="005B60FA">
        <w:rPr>
          <w:lang w:eastAsia="en-AU"/>
        </w:rPr>
        <w:t xml:space="preserve"> </w:t>
      </w:r>
      <w:r w:rsidRPr="005B60FA">
        <w:rPr>
          <w:lang w:eastAsia="en-AU"/>
        </w:rPr>
        <w:t>through</w:t>
      </w:r>
      <w:r w:rsidR="006C6EEF" w:rsidRPr="005B60FA">
        <w:rPr>
          <w:lang w:eastAsia="en-AU"/>
        </w:rPr>
        <w:t xml:space="preserve"> </w:t>
      </w:r>
      <w:r w:rsidRPr="005B60FA">
        <w:rPr>
          <w:lang w:eastAsia="en-AU"/>
        </w:rPr>
        <w:t>fiery</w:t>
      </w:r>
      <w:r w:rsidR="006C6EEF" w:rsidRPr="005B60FA">
        <w:rPr>
          <w:lang w:eastAsia="en-AU"/>
        </w:rPr>
        <w:t xml:space="preserve"> </w:t>
      </w:r>
      <w:r w:rsidRPr="005B60FA">
        <w:rPr>
          <w:lang w:eastAsia="en-AU"/>
        </w:rPr>
        <w:t>ordeal</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led</w:t>
      </w:r>
      <w:r w:rsidR="006C6EEF" w:rsidRPr="005B60FA">
        <w:rPr>
          <w:lang w:eastAsia="en-AU"/>
        </w:rPr>
        <w:t xml:space="preserve"> </w:t>
      </w:r>
      <w:r w:rsidRPr="005B60FA">
        <w:rPr>
          <w:lang w:eastAsia="en-AU"/>
        </w:rPr>
        <w:t>some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build</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model</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such</w:t>
      </w:r>
      <w:r w:rsidR="006C6EEF" w:rsidRPr="005B60FA">
        <w:rPr>
          <w:lang w:eastAsia="en-AU"/>
        </w:rPr>
        <w:t xml:space="preserve"> </w:t>
      </w:r>
      <w:r w:rsidRPr="005B60FA">
        <w:rPr>
          <w:lang w:eastAsia="en-AU"/>
        </w:rPr>
        <w:t>dramatic</w:t>
      </w:r>
      <w:r w:rsidR="006C6EEF" w:rsidRPr="005B60FA">
        <w:rPr>
          <w:lang w:eastAsia="en-AU"/>
        </w:rPr>
        <w:t xml:space="preserve"> </w:t>
      </w:r>
      <w:r w:rsidRPr="005B60FA">
        <w:rPr>
          <w:lang w:eastAsia="en-AU"/>
        </w:rPr>
        <w:t>failures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terrible</w:t>
      </w:r>
      <w:r w:rsidR="006C6EEF" w:rsidRPr="005B60FA">
        <w:rPr>
          <w:lang w:eastAsia="en-AU"/>
        </w:rPr>
        <w:t xml:space="preserve"> </w:t>
      </w:r>
      <w:r w:rsidRPr="005B60FA">
        <w:rPr>
          <w:lang w:eastAsia="en-AU"/>
        </w:rPr>
        <w:t>sufferings</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considered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unavoidable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necessary</w:t>
      </w:r>
      <w:r w:rsidR="006C6EEF" w:rsidRPr="005B60FA">
        <w:rPr>
          <w:lang w:eastAsia="en-AU"/>
        </w:rPr>
        <w:t xml:space="preserve"> </w:t>
      </w:r>
      <w:r w:rsidRPr="005B60FA">
        <w:rPr>
          <w:lang w:eastAsia="en-AU"/>
        </w:rPr>
        <w:t>aspects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Writings</w:t>
      </w:r>
      <w:r w:rsidR="006C6EEF" w:rsidRPr="005B60FA">
        <w:rPr>
          <w:lang w:eastAsia="en-AU"/>
        </w:rPr>
        <w:t xml:space="preserve"> </w:t>
      </w:r>
      <w:r w:rsidRPr="005B60FA">
        <w:rPr>
          <w:lang w:eastAsia="en-AU"/>
        </w:rPr>
        <w:t>would</w:t>
      </w:r>
      <w:r w:rsidR="006C6EEF" w:rsidRPr="005B60FA">
        <w:rPr>
          <w:lang w:eastAsia="en-AU"/>
        </w:rPr>
        <w:t xml:space="preserve"> </w:t>
      </w:r>
      <w:r w:rsidRPr="005B60FA">
        <w:rPr>
          <w:lang w:eastAsia="en-AU"/>
        </w:rPr>
        <w:t>appear</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take</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middle</w:t>
      </w:r>
      <w:r w:rsidR="006C6EEF" w:rsidRPr="005B60FA">
        <w:rPr>
          <w:lang w:eastAsia="en-AU"/>
        </w:rPr>
        <w:t xml:space="preserve"> </w:t>
      </w:r>
      <w:r w:rsidRPr="005B60FA">
        <w:rPr>
          <w:lang w:eastAsia="en-AU"/>
        </w:rPr>
        <w:t>position</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question</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one</w:t>
      </w:r>
      <w:r w:rsidR="006C6EEF" w:rsidRPr="005B60FA">
        <w:rPr>
          <w:lang w:eastAsia="en-AU"/>
        </w:rPr>
        <w:t xml:space="preserve"> </w:t>
      </w:r>
      <w:r w:rsidRPr="005B60FA">
        <w:rPr>
          <w:lang w:eastAsia="en-AU"/>
        </w:rPr>
        <w:t>hand,</w:t>
      </w:r>
      <w:r w:rsidR="006C6EEF" w:rsidRPr="005B60FA">
        <w:rPr>
          <w:lang w:eastAsia="en-AU"/>
        </w:rPr>
        <w:t xml:space="preserve"> </w:t>
      </w:r>
      <w:r w:rsidRPr="005B60FA">
        <w:rPr>
          <w:lang w:eastAsia="en-AU"/>
        </w:rPr>
        <w:t>they</w:t>
      </w:r>
      <w:r w:rsidR="006C6EEF" w:rsidRPr="005B60FA">
        <w:rPr>
          <w:lang w:eastAsia="en-AU"/>
        </w:rPr>
        <w:t xml:space="preserve"> </w:t>
      </w:r>
      <w:r w:rsidRPr="005B60FA">
        <w:rPr>
          <w:lang w:eastAsia="en-AU"/>
        </w:rPr>
        <w:t>clearly</w:t>
      </w:r>
      <w:r w:rsidR="006C6EEF" w:rsidRPr="005B60FA">
        <w:rPr>
          <w:lang w:eastAsia="en-AU"/>
        </w:rPr>
        <w:t xml:space="preserve"> </w:t>
      </w:r>
      <w:r w:rsidRPr="005B60FA">
        <w:rPr>
          <w:lang w:eastAsia="en-AU"/>
        </w:rPr>
        <w:t>affirm</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tests,</w:t>
      </w:r>
      <w:r w:rsidR="006C6EEF" w:rsidRPr="005B60FA">
        <w:rPr>
          <w:lang w:eastAsia="en-AU"/>
        </w:rPr>
        <w:t xml:space="preserve"> </w:t>
      </w:r>
      <w:r w:rsidRPr="005B60FA">
        <w:rPr>
          <w:lang w:eastAsia="en-AU"/>
        </w:rPr>
        <w:t>difficulties,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sufferings</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inevitable,</w:t>
      </w:r>
      <w:r w:rsidR="006C6EEF" w:rsidRPr="005B60FA">
        <w:rPr>
          <w:lang w:eastAsia="en-AU"/>
        </w:rPr>
        <w:t xml:space="preserve"> </w:t>
      </w:r>
      <w:r w:rsidRPr="005B60FA">
        <w:rPr>
          <w:lang w:eastAsia="en-AU"/>
        </w:rPr>
        <w:t>natural</w:t>
      </w:r>
      <w:r w:rsidR="006C6EEF" w:rsidRPr="005B60FA">
        <w:rPr>
          <w:lang w:eastAsia="en-AU"/>
        </w:rPr>
        <w:t xml:space="preserve"> </w:t>
      </w:r>
      <w:r w:rsidRPr="005B60FA">
        <w:rPr>
          <w:lang w:eastAsia="en-AU"/>
        </w:rPr>
        <w:t>concomitants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Such</w:t>
      </w:r>
      <w:r w:rsidR="006C6EEF" w:rsidRPr="005B60FA">
        <w:rPr>
          <w:lang w:eastAsia="en-AU"/>
        </w:rPr>
        <w:t xml:space="preserve"> </w:t>
      </w:r>
      <w:r w:rsidRPr="005B60FA">
        <w:rPr>
          <w:lang w:eastAsia="en-AU"/>
        </w:rPr>
        <w:t>painful</w:t>
      </w:r>
      <w:r w:rsidR="006C6EEF" w:rsidRPr="005B60FA">
        <w:rPr>
          <w:lang w:eastAsia="en-AU"/>
        </w:rPr>
        <w:t xml:space="preserve"> </w:t>
      </w:r>
      <w:r w:rsidRPr="005B60FA">
        <w:rPr>
          <w:lang w:eastAsia="en-AU"/>
        </w:rPr>
        <w:t>experiences,</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explained,</w:t>
      </w:r>
      <w:r w:rsidR="006C6EEF" w:rsidRPr="005B60FA">
        <w:rPr>
          <w:lang w:eastAsia="en-AU"/>
        </w:rPr>
        <w:t xml:space="preserve"> </w:t>
      </w:r>
      <w:r w:rsidRPr="005B60FA">
        <w:rPr>
          <w:lang w:eastAsia="en-AU"/>
        </w:rPr>
        <w:t>serve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give</w:t>
      </w:r>
      <w:r w:rsidR="006C6EEF" w:rsidRPr="005B60FA">
        <w:rPr>
          <w:lang w:eastAsia="en-AU"/>
        </w:rPr>
        <w:t xml:space="preserve"> </w:t>
      </w:r>
      <w:r w:rsidRPr="005B60FA">
        <w:rPr>
          <w:lang w:eastAsia="en-AU"/>
        </w:rPr>
        <w:t>us</w:t>
      </w:r>
      <w:r w:rsidR="006C6EEF" w:rsidRPr="005B60FA">
        <w:rPr>
          <w:lang w:eastAsia="en-AU"/>
        </w:rPr>
        <w:t xml:space="preserve"> </w:t>
      </w:r>
      <w:r w:rsidRPr="005B60FA">
        <w:rPr>
          <w:lang w:eastAsia="en-AU"/>
        </w:rPr>
        <w:t>deeper</w:t>
      </w:r>
      <w:r w:rsidR="006C6EEF" w:rsidRPr="005B60FA">
        <w:rPr>
          <w:lang w:eastAsia="en-AU"/>
        </w:rPr>
        <w:t xml:space="preserve"> </w:t>
      </w:r>
      <w:r w:rsidRPr="005B60FA">
        <w:rPr>
          <w:lang w:eastAsia="en-AU"/>
        </w:rPr>
        <w:t>understanding</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certain</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laws</w:t>
      </w:r>
      <w:r w:rsidR="006C6EEF" w:rsidRPr="005B60FA">
        <w:rPr>
          <w:lang w:eastAsia="en-AU"/>
        </w:rPr>
        <w:t xml:space="preserve"> </w:t>
      </w:r>
      <w:r w:rsidRPr="005B60FA">
        <w:rPr>
          <w:lang w:eastAsia="en-AU"/>
        </w:rPr>
        <w:t>upon</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continued</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depends.</w:t>
      </w:r>
      <w:r w:rsidR="00960010" w:rsidRPr="005B60FA">
        <w:rPr>
          <w:rStyle w:val="FootnoteReference"/>
          <w:lang w:eastAsia="en-AU"/>
        </w:rPr>
        <w:footnoteReference w:id="66"/>
      </w:r>
      <w:r w:rsidR="006C6EEF" w:rsidRPr="005B60FA">
        <w:rPr>
          <w:lang w:eastAsia="en-AU"/>
        </w:rPr>
        <w:t xml:space="preserve"> </w:t>
      </w:r>
      <w:r w:rsidR="002F7E64" w:rsidRPr="005B60FA">
        <w:rPr>
          <w:lang w:eastAsia="en-AU"/>
        </w:rPr>
        <w:t xml:space="preserve"> </w:t>
      </w:r>
      <w:r w:rsidRPr="005B60FA">
        <w:rPr>
          <w:lang w:eastAsia="en-AU"/>
        </w:rPr>
        <w:t>On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other</w:t>
      </w:r>
      <w:r w:rsidR="006C6EEF" w:rsidRPr="005B60FA">
        <w:rPr>
          <w:lang w:eastAsia="en-AU"/>
        </w:rPr>
        <w:t xml:space="preserve"> </w:t>
      </w:r>
      <w:r w:rsidRPr="005B60FA">
        <w:rPr>
          <w:lang w:eastAsia="en-AU"/>
        </w:rPr>
        <w:t>hand,</w:t>
      </w:r>
      <w:r w:rsidR="006C6EEF" w:rsidRPr="005B60FA">
        <w:rPr>
          <w:lang w:eastAsia="en-AU"/>
        </w:rPr>
        <w:t xml:space="preserve"> </w:t>
      </w:r>
      <w:r w:rsidRPr="005B60FA">
        <w:rPr>
          <w:lang w:eastAsia="en-AU"/>
        </w:rPr>
        <w:t>many</w:t>
      </w:r>
      <w:r w:rsidR="006C6EEF" w:rsidRPr="005B60FA">
        <w:rPr>
          <w:lang w:eastAsia="en-AU"/>
        </w:rPr>
        <w:t xml:space="preserve"> </w:t>
      </w:r>
      <w:r w:rsidRPr="005B60FA">
        <w:rPr>
          <w:lang w:eastAsia="en-AU"/>
        </w:rPr>
        <w:t>instances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human</w:t>
      </w:r>
      <w:r w:rsidR="006C6EEF" w:rsidRPr="005B60FA">
        <w:rPr>
          <w:lang w:eastAsia="en-AU"/>
        </w:rPr>
        <w:t xml:space="preserve"> </w:t>
      </w:r>
      <w:r w:rsidRPr="005B60FA">
        <w:rPr>
          <w:lang w:eastAsia="en-AU"/>
        </w:rPr>
        <w:t>suffering</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simply</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result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careless</w:t>
      </w:r>
      <w:r w:rsidR="006C6EEF" w:rsidRPr="005B60FA">
        <w:rPr>
          <w:lang w:eastAsia="en-AU"/>
        </w:rPr>
        <w:t xml:space="preserve"> </w:t>
      </w:r>
      <w:r w:rsidRPr="005B60FA">
        <w:rPr>
          <w:lang w:eastAsia="en-AU"/>
        </w:rPr>
        <w:t>living</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therefore</w:t>
      </w:r>
      <w:r w:rsidR="006C6EEF" w:rsidRPr="005B60FA">
        <w:rPr>
          <w:lang w:eastAsia="en-AU"/>
        </w:rPr>
        <w:t xml:space="preserve"> </w:t>
      </w:r>
      <w:r w:rsidRPr="005B60FA">
        <w:rPr>
          <w:lang w:eastAsia="en-AU"/>
        </w:rPr>
        <w:t>potentially</w:t>
      </w:r>
      <w:r w:rsidR="006C6EEF" w:rsidRPr="005B60FA">
        <w:rPr>
          <w:lang w:eastAsia="en-AU"/>
        </w:rPr>
        <w:t xml:space="preserve"> </w:t>
      </w:r>
      <w:r w:rsidRPr="005B60FA">
        <w:rPr>
          <w:lang w:eastAsia="en-AU"/>
        </w:rPr>
        <w:t>avoidable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ís</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taught</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pray</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preservation</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violent</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extreme</w:t>
      </w:r>
      <w:r w:rsidR="006C6EEF" w:rsidRPr="005B60FA">
        <w:rPr>
          <w:lang w:eastAsia="en-AU"/>
        </w:rPr>
        <w:t xml:space="preserve"> </w:t>
      </w:r>
      <w:r w:rsidRPr="005B60FA">
        <w:rPr>
          <w:lang w:eastAsia="en-AU"/>
        </w:rPr>
        <w:t>tests</w:t>
      </w:r>
      <w:r w:rsidR="006C6EEF" w:rsidRPr="005B60FA">
        <w:rPr>
          <w:lang w:eastAsia="en-AU"/>
        </w:rPr>
        <w:t xml:space="preserve">.  </w:t>
      </w:r>
      <w:r w:rsidRPr="005B60FA">
        <w:rPr>
          <w:lang w:eastAsia="en-AU"/>
        </w:rPr>
        <w:t>Moreover,</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Writings</w:t>
      </w:r>
      <w:r w:rsidR="006C6EEF" w:rsidRPr="005B60FA">
        <w:rPr>
          <w:lang w:eastAsia="en-AU"/>
        </w:rPr>
        <w:t xml:space="preserve"> </w:t>
      </w:r>
      <w:r w:rsidRPr="005B60FA">
        <w:rPr>
          <w:lang w:eastAsia="en-AU"/>
        </w:rPr>
        <w:t>strictly</w:t>
      </w:r>
      <w:r w:rsidR="006C6EEF" w:rsidRPr="005B60FA">
        <w:rPr>
          <w:lang w:eastAsia="en-AU"/>
        </w:rPr>
        <w:t xml:space="preserve"> </w:t>
      </w:r>
      <w:r w:rsidRPr="005B60FA">
        <w:rPr>
          <w:lang w:eastAsia="en-AU"/>
        </w:rPr>
        <w:t>forbid</w:t>
      </w:r>
      <w:r w:rsidR="006C6EEF" w:rsidRPr="005B60FA">
        <w:rPr>
          <w:lang w:eastAsia="en-AU"/>
        </w:rPr>
        <w:t xml:space="preserve"> </w:t>
      </w:r>
      <w:r w:rsidRPr="005B60FA">
        <w:rPr>
          <w:lang w:eastAsia="en-AU"/>
        </w:rPr>
        <w:t>asceticism</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any</w:t>
      </w:r>
      <w:r w:rsidR="006C6EEF" w:rsidRPr="005B60FA">
        <w:rPr>
          <w:lang w:eastAsia="en-AU"/>
        </w:rPr>
        <w:t xml:space="preserve"> </w:t>
      </w:r>
      <w:r w:rsidRPr="005B60FA">
        <w:rPr>
          <w:lang w:eastAsia="en-AU"/>
        </w:rPr>
        <w:t>other</w:t>
      </w:r>
      <w:r w:rsidR="006C6EEF" w:rsidRPr="005B60FA">
        <w:rPr>
          <w:lang w:eastAsia="en-AU"/>
        </w:rPr>
        <w:t xml:space="preserve"> </w:t>
      </w:r>
      <w:r w:rsidRPr="005B60FA">
        <w:rPr>
          <w:lang w:eastAsia="en-AU"/>
        </w:rPr>
        <w:t>similar</w:t>
      </w:r>
      <w:r w:rsidR="006C6EEF" w:rsidRPr="005B60FA">
        <w:rPr>
          <w:lang w:eastAsia="en-AU"/>
        </w:rPr>
        <w:t xml:space="preserve"> </w:t>
      </w:r>
      <w:r w:rsidRPr="005B60FA">
        <w:rPr>
          <w:lang w:eastAsia="en-AU"/>
        </w:rPr>
        <w:t>philosophies</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disciplines</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incite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actively</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seek</w:t>
      </w:r>
      <w:r w:rsidR="006C6EEF" w:rsidRPr="005B60FA">
        <w:rPr>
          <w:lang w:eastAsia="en-AU"/>
        </w:rPr>
        <w:t xml:space="preserve"> </w:t>
      </w:r>
      <w:r w:rsidRPr="005B60FA">
        <w:rPr>
          <w:lang w:eastAsia="en-AU"/>
        </w:rPr>
        <w:t>pain</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suffering</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path</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itself</w:t>
      </w:r>
      <w:r w:rsidR="006C6EEF" w:rsidRPr="005B60FA">
        <w:rPr>
          <w:lang w:eastAsia="en-AU"/>
        </w:rPr>
        <w:t xml:space="preserve"> </w:t>
      </w:r>
      <w:r w:rsidRPr="005B60FA">
        <w:rPr>
          <w:lang w:eastAsia="en-AU"/>
        </w:rPr>
        <w:t>involves</w:t>
      </w:r>
      <w:r w:rsidR="006C6EEF" w:rsidRPr="005B60FA">
        <w:rPr>
          <w:lang w:eastAsia="en-AU"/>
        </w:rPr>
        <w:t xml:space="preserve"> </w:t>
      </w:r>
      <w:r w:rsidRPr="005B60FA">
        <w:rPr>
          <w:lang w:eastAsia="en-AU"/>
        </w:rPr>
        <w:t>enough</w:t>
      </w:r>
      <w:r w:rsidR="006C6EEF" w:rsidRPr="005B60FA">
        <w:rPr>
          <w:lang w:eastAsia="en-AU"/>
        </w:rPr>
        <w:t xml:space="preserve"> </w:t>
      </w:r>
      <w:r w:rsidRPr="005B60FA">
        <w:rPr>
          <w:lang w:eastAsia="en-AU"/>
        </w:rPr>
        <w:t>pain</w:t>
      </w:r>
      <w:r w:rsidR="006C6EEF" w:rsidRPr="005B60FA">
        <w:rPr>
          <w:lang w:eastAsia="en-AU"/>
        </w:rPr>
        <w:t xml:space="preserve"> </w:t>
      </w:r>
      <w:r w:rsidRPr="005B60FA">
        <w:rPr>
          <w:lang w:eastAsia="en-AU"/>
        </w:rPr>
        <w:t>without</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seeking</w:t>
      </w:r>
      <w:r w:rsidR="006C6EEF" w:rsidRPr="005B60FA">
        <w:rPr>
          <w:lang w:eastAsia="en-AU"/>
        </w:rPr>
        <w:t xml:space="preserve"> </w:t>
      </w:r>
      <w:r w:rsidRPr="005B60FA">
        <w:rPr>
          <w:lang w:eastAsia="en-AU"/>
        </w:rPr>
        <w:t>more</w:t>
      </w:r>
      <w:r w:rsidR="006C6EEF" w:rsidRPr="005B60FA">
        <w:rPr>
          <w:lang w:eastAsia="en-AU"/>
        </w:rPr>
        <w:t xml:space="preserve"> </w:t>
      </w:r>
      <w:r w:rsidRPr="005B60FA">
        <w:rPr>
          <w:lang w:eastAsia="en-AU"/>
        </w:rPr>
        <w:t>through</w:t>
      </w:r>
      <w:r w:rsidR="006C6EEF" w:rsidRPr="005B60FA">
        <w:rPr>
          <w:lang w:eastAsia="en-AU"/>
        </w:rPr>
        <w:t xml:space="preserve"> </w:t>
      </w:r>
      <w:r w:rsidRPr="005B60FA">
        <w:rPr>
          <w:lang w:eastAsia="en-AU"/>
        </w:rPr>
        <w:t>misguided</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thoughtless</w:t>
      </w:r>
      <w:r w:rsidR="006C6EEF" w:rsidRPr="005B60FA">
        <w:rPr>
          <w:lang w:eastAsia="en-AU"/>
        </w:rPr>
        <w:t xml:space="preserve"> </w:t>
      </w:r>
      <w:r w:rsidRPr="005B60FA">
        <w:rPr>
          <w:lang w:eastAsia="en-AU"/>
        </w:rPr>
        <w:t>living</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deep</w:t>
      </w:r>
      <w:r w:rsidR="006C6EEF" w:rsidRPr="005B60FA">
        <w:rPr>
          <w:lang w:eastAsia="en-AU"/>
        </w:rPr>
        <w:t xml:space="preserve"> </w:t>
      </w:r>
      <w:r w:rsidRPr="005B60FA">
        <w:rPr>
          <w:lang w:eastAsia="en-AU"/>
        </w:rPr>
        <w:t>sufferings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dramatic</w:t>
      </w:r>
      <w:r w:rsidR="006C6EEF" w:rsidRPr="005B60FA">
        <w:rPr>
          <w:lang w:eastAsia="en-AU"/>
        </w:rPr>
        <w:t xml:space="preserve"> </w:t>
      </w:r>
      <w:r w:rsidRPr="005B60FA">
        <w:rPr>
          <w:lang w:eastAsia="en-AU"/>
        </w:rPr>
        <w:t>setbacks</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potentially</w:t>
      </w:r>
      <w:r w:rsidR="006C6EEF" w:rsidRPr="005B60FA">
        <w:rPr>
          <w:lang w:eastAsia="en-AU"/>
        </w:rPr>
        <w:t xml:space="preserve"> </w:t>
      </w:r>
      <w:r w:rsidRPr="005B60FA">
        <w:rPr>
          <w:lang w:eastAsia="en-AU"/>
        </w:rPr>
        <w:t>there</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everyone</w:t>
      </w:r>
      <w:r w:rsidR="006C6EEF" w:rsidRPr="005B60FA">
        <w:rPr>
          <w:lang w:eastAsia="en-AU"/>
        </w:rPr>
        <w:t xml:space="preserve"> </w:t>
      </w:r>
      <w:r w:rsidRPr="005B60FA">
        <w:rPr>
          <w:lang w:eastAsia="en-AU"/>
        </w:rPr>
        <w:t>who</w:t>
      </w:r>
      <w:r w:rsidR="006C6EEF" w:rsidRPr="005B60FA">
        <w:rPr>
          <w:lang w:eastAsia="en-AU"/>
        </w:rPr>
        <w:t xml:space="preserve"> </w:t>
      </w:r>
      <w:r w:rsidRPr="005B60FA">
        <w:rPr>
          <w:lang w:eastAsia="en-AU"/>
        </w:rPr>
        <w:t>feels</w:t>
      </w:r>
      <w:r w:rsidR="006C6EEF" w:rsidRPr="005B60FA">
        <w:rPr>
          <w:lang w:eastAsia="en-AU"/>
        </w:rPr>
        <w:t xml:space="preserve"> </w:t>
      </w:r>
      <w:r w:rsidRPr="005B60FA">
        <w:rPr>
          <w:lang w:eastAsia="en-AU"/>
        </w:rPr>
        <w:t>inclined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learn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hard</w:t>
      </w:r>
      <w:r w:rsidR="006C6EEF" w:rsidRPr="005B60FA">
        <w:rPr>
          <w:lang w:eastAsia="en-AU"/>
        </w:rPr>
        <w:t xml:space="preserve"> </w:t>
      </w:r>
      <w:r w:rsidRPr="005B60FA">
        <w:rPr>
          <w:lang w:eastAsia="en-AU"/>
        </w:rPr>
        <w:t>way.</w:t>
      </w:r>
      <w:r w:rsidR="00E739E8" w:rsidRPr="005B60FA">
        <w:rPr>
          <w:rStyle w:val="FootnoteReference"/>
          <w:lang w:eastAsia="en-AU"/>
        </w:rPr>
        <w:footnoteReference w:id="67"/>
      </w:r>
    </w:p>
    <w:p w:rsidR="003B608C" w:rsidRPr="005B60FA" w:rsidRDefault="003B608C" w:rsidP="00A259CB">
      <w:pPr>
        <w:pStyle w:val="Text"/>
        <w:rPr>
          <w:lang w:eastAsia="en-AU"/>
        </w:rPr>
      </w:pPr>
      <w:r w:rsidRPr="005B60FA">
        <w:rPr>
          <w:lang w:eastAsia="en-AU"/>
        </w:rPr>
        <w:t>Of</w:t>
      </w:r>
      <w:r w:rsidR="006C6EEF" w:rsidRPr="005B60FA">
        <w:rPr>
          <w:lang w:eastAsia="en-AU"/>
        </w:rPr>
        <w:t xml:space="preserve"> </w:t>
      </w:r>
      <w:r w:rsidRPr="005B60FA">
        <w:rPr>
          <w:lang w:eastAsia="en-AU"/>
        </w:rPr>
        <w:t>course,</w:t>
      </w:r>
      <w:r w:rsidR="006C6EEF" w:rsidRPr="005B60FA">
        <w:rPr>
          <w:lang w:eastAsia="en-AU"/>
        </w:rPr>
        <w:t xml:space="preserve"> </w:t>
      </w:r>
      <w:r w:rsidRPr="005B60FA">
        <w:rPr>
          <w:lang w:eastAsia="en-AU"/>
        </w:rPr>
        <w:t>even</w:t>
      </w:r>
      <w:r w:rsidR="006C6EEF" w:rsidRPr="005B60FA">
        <w:rPr>
          <w:lang w:eastAsia="en-AU"/>
        </w:rPr>
        <w:t xml:space="preserve"> </w:t>
      </w:r>
      <w:r w:rsidRPr="005B60FA">
        <w:rPr>
          <w:lang w:eastAsia="en-AU"/>
        </w:rPr>
        <w:t>dramatic</w:t>
      </w:r>
      <w:r w:rsidR="006C6EEF" w:rsidRPr="005B60FA">
        <w:rPr>
          <w:lang w:eastAsia="en-AU"/>
        </w:rPr>
        <w:t xml:space="preserve"> </w:t>
      </w:r>
      <w:r w:rsidRPr="005B60FA">
        <w:rPr>
          <w:lang w:eastAsia="en-AU"/>
        </w:rPr>
        <w:t>failures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sufferings</w:t>
      </w:r>
      <w:r w:rsidR="006C6EEF" w:rsidRPr="005B60FA">
        <w:rPr>
          <w:lang w:eastAsia="en-AU"/>
        </w:rPr>
        <w:t xml:space="preserve"> </w:t>
      </w:r>
      <w:r w:rsidRPr="005B60FA">
        <w:rPr>
          <w:lang w:eastAsia="en-AU"/>
        </w:rPr>
        <w:t>may</w:t>
      </w:r>
      <w:r w:rsidR="006C6EEF" w:rsidRPr="005B60FA">
        <w:rPr>
          <w:lang w:eastAsia="en-AU"/>
        </w:rPr>
        <w:t xml:space="preserve"> </w:t>
      </w:r>
      <w:r w:rsidRPr="005B60FA">
        <w:rPr>
          <w:lang w:eastAsia="en-AU"/>
        </w:rPr>
        <w:t>sometimes</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enough</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convince</w:t>
      </w:r>
      <w:r w:rsidR="006C6EEF" w:rsidRPr="005B60FA">
        <w:rPr>
          <w:lang w:eastAsia="en-AU"/>
        </w:rPr>
        <w:t xml:space="preserve"> </w:t>
      </w:r>
      <w:r w:rsidRPr="005B60FA">
        <w:rPr>
          <w:lang w:eastAsia="en-AU"/>
        </w:rPr>
        <w:t>us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weaknesses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immaturities</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may</w:t>
      </w:r>
      <w:r w:rsidR="006C6EEF" w:rsidRPr="005B60FA">
        <w:rPr>
          <w:lang w:eastAsia="en-AU"/>
        </w:rPr>
        <w:t xml:space="preserve"> </w:t>
      </w:r>
      <w:r w:rsidRPr="005B60FA">
        <w:rPr>
          <w:lang w:eastAsia="en-AU"/>
        </w:rPr>
        <w:t>put</w:t>
      </w:r>
      <w:r w:rsidR="006C6EEF" w:rsidRPr="005B60FA">
        <w:rPr>
          <w:lang w:eastAsia="en-AU"/>
        </w:rPr>
        <w:t xml:space="preserve"> </w:t>
      </w:r>
      <w:r w:rsidRPr="005B60FA">
        <w:rPr>
          <w:lang w:eastAsia="en-AU"/>
        </w:rPr>
        <w:t>up</w:t>
      </w:r>
      <w:r w:rsidR="006C6EEF" w:rsidRPr="005B60FA">
        <w:rPr>
          <w:lang w:eastAsia="en-AU"/>
        </w:rPr>
        <w:t xml:space="preserve"> </w:t>
      </w:r>
      <w:r w:rsidRPr="005B60FA">
        <w:rPr>
          <w:lang w:eastAsia="en-AU"/>
        </w:rPr>
        <w:t>various</w:t>
      </w:r>
      <w:r w:rsidR="006C6EEF" w:rsidRPr="005B60FA">
        <w:rPr>
          <w:lang w:eastAsia="en-AU"/>
        </w:rPr>
        <w:t xml:space="preserve"> </w:t>
      </w:r>
      <w:r w:rsidRPr="005B60FA">
        <w:rPr>
          <w:lang w:eastAsia="en-AU"/>
        </w:rPr>
        <w:t>“defenses</w:t>
      </w:r>
      <w:r w:rsidR="006C6EEF" w:rsidRPr="005B60FA">
        <w:rPr>
          <w:lang w:eastAsia="en-AU"/>
        </w:rPr>
        <w:t xml:space="preserve">”, </w:t>
      </w:r>
      <w:r w:rsidRPr="005B60FA">
        <w:rPr>
          <w:lang w:eastAsia="en-AU"/>
        </w:rPr>
        <w:t>i.e.,</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may</w:t>
      </w:r>
      <w:r w:rsidR="006C6EEF" w:rsidRPr="005B60FA">
        <w:rPr>
          <w:lang w:eastAsia="en-AU"/>
        </w:rPr>
        <w:t xml:space="preserve"> </w:t>
      </w:r>
      <w:r w:rsidRPr="005B60FA">
        <w:rPr>
          <w:lang w:eastAsia="en-AU"/>
        </w:rPr>
        <w:t>resist</w:t>
      </w:r>
      <w:r w:rsidR="006C6EEF" w:rsidRPr="005B60FA">
        <w:rPr>
          <w:lang w:eastAsia="en-AU"/>
        </w:rPr>
        <w:t xml:space="preserve"> </w:t>
      </w:r>
      <w:r w:rsidRPr="005B60FA">
        <w:rPr>
          <w:lang w:eastAsia="en-AU"/>
        </w:rPr>
        <w:t>seeing</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truth</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matter</w:t>
      </w:r>
      <w:r w:rsidR="006C6EEF" w:rsidRPr="005B60FA">
        <w:rPr>
          <w:lang w:eastAsia="en-AU"/>
        </w:rPr>
        <w:t xml:space="preserve"> </w:t>
      </w:r>
      <w:r w:rsidRPr="005B60FA">
        <w:rPr>
          <w:lang w:eastAsia="en-AU"/>
        </w:rPr>
        <w:t>even</w:t>
      </w:r>
      <w:r w:rsidR="006C6EEF" w:rsidRPr="005B60FA">
        <w:rPr>
          <w:lang w:eastAsia="en-AU"/>
        </w:rPr>
        <w:t xml:space="preserve"> </w:t>
      </w:r>
      <w:r w:rsidRPr="005B60FA">
        <w:rPr>
          <w:lang w:eastAsia="en-AU"/>
        </w:rPr>
        <w:t>when</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plain</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everyone</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ourselves</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engage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such</w:t>
      </w:r>
      <w:r w:rsidR="006C6EEF" w:rsidRPr="005B60FA">
        <w:rPr>
          <w:lang w:eastAsia="en-AU"/>
        </w:rPr>
        <w:t xml:space="preserve"> </w:t>
      </w:r>
      <w:r w:rsidRPr="005B60FA">
        <w:rPr>
          <w:lang w:eastAsia="en-AU"/>
        </w:rPr>
        <w:t>strategies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self-illusion</w:t>
      </w:r>
      <w:r w:rsidR="006C6EEF" w:rsidRPr="005B60FA">
        <w:rPr>
          <w:lang w:eastAsia="en-AU"/>
        </w:rPr>
        <w:t xml:space="preserve"> </w:t>
      </w:r>
      <w:r w:rsidRPr="005B60FA">
        <w:rPr>
          <w:lang w:eastAsia="en-AU"/>
        </w:rPr>
        <w:t>primarily</w:t>
      </w:r>
      <w:r w:rsidR="006C6EEF" w:rsidRPr="005B60FA">
        <w:rPr>
          <w:lang w:eastAsia="en-AU"/>
        </w:rPr>
        <w:t xml:space="preserve"> </w:t>
      </w:r>
      <w:r w:rsidRPr="005B60FA">
        <w:rPr>
          <w:lang w:eastAsia="en-AU"/>
        </w:rPr>
        <w:t>when,</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whatever</w:t>
      </w:r>
      <w:r w:rsidR="006C6EEF" w:rsidRPr="005B60FA">
        <w:rPr>
          <w:lang w:eastAsia="en-AU"/>
        </w:rPr>
        <w:t xml:space="preserve"> </w:t>
      </w:r>
      <w:r w:rsidRPr="005B60FA">
        <w:rPr>
          <w:lang w:eastAsia="en-AU"/>
        </w:rPr>
        <w:t>reason,</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find</w:t>
      </w:r>
      <w:r w:rsidR="006C6EEF" w:rsidRPr="005B60FA">
        <w:rPr>
          <w:lang w:eastAsia="en-AU"/>
        </w:rPr>
        <w:t xml:space="preserve"> </w:t>
      </w:r>
      <w:r w:rsidRPr="005B60FA">
        <w:rPr>
          <w:lang w:eastAsia="en-AU"/>
        </w:rPr>
        <w:t>some</w:t>
      </w:r>
      <w:r w:rsidR="006C6EEF" w:rsidRPr="005B60FA">
        <w:rPr>
          <w:lang w:eastAsia="en-AU"/>
        </w:rPr>
        <w:t xml:space="preserve"> </w:t>
      </w:r>
      <w:r w:rsidRPr="005B60FA">
        <w:rPr>
          <w:lang w:eastAsia="en-AU"/>
        </w:rPr>
        <w:t>particular</w:t>
      </w:r>
      <w:r w:rsidR="006C6EEF" w:rsidRPr="005B60FA">
        <w:rPr>
          <w:lang w:eastAsia="en-AU"/>
        </w:rPr>
        <w:t xml:space="preserve"> </w:t>
      </w:r>
      <w:r w:rsidRPr="005B60FA">
        <w:rPr>
          <w:lang w:eastAsia="en-AU"/>
        </w:rPr>
        <w:t>bit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self-revelation</w:t>
      </w:r>
      <w:r w:rsidR="006C6EEF" w:rsidRPr="005B60FA">
        <w:rPr>
          <w:lang w:eastAsia="en-AU"/>
        </w:rPr>
        <w:t xml:space="preserve"> </w:t>
      </w:r>
      <w:r w:rsidRPr="005B60FA">
        <w:rPr>
          <w:lang w:eastAsia="en-AU"/>
        </w:rPr>
        <w:t>unusually</w:t>
      </w:r>
      <w:r w:rsidR="006C6EEF" w:rsidRPr="005B60FA">
        <w:rPr>
          <w:lang w:eastAsia="en-AU"/>
        </w:rPr>
        <w:t xml:space="preserve"> </w:t>
      </w:r>
      <w:r w:rsidRPr="005B60FA">
        <w:rPr>
          <w:lang w:eastAsia="en-AU"/>
        </w:rPr>
        <w:t>hard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take</w:t>
      </w:r>
      <w:r w:rsidR="006C6EEF" w:rsidRPr="005B60FA">
        <w:rPr>
          <w:lang w:eastAsia="en-AU"/>
        </w:rPr>
        <w:t xml:space="preserve">.  </w:t>
      </w:r>
      <w:r w:rsidRPr="005B60FA">
        <w:rPr>
          <w:lang w:eastAsia="en-AU"/>
        </w:rPr>
        <w:t>If</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do</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learn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lesson</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situation,</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may</w:t>
      </w:r>
      <w:r w:rsidR="006C6EEF" w:rsidRPr="005B60FA">
        <w:rPr>
          <w:lang w:eastAsia="en-AU"/>
        </w:rPr>
        <w:t xml:space="preserve"> </w:t>
      </w:r>
      <w:r w:rsidRPr="005B60FA">
        <w:rPr>
          <w:lang w:eastAsia="en-AU"/>
        </w:rPr>
        <w:t>blindly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adamantly</w:t>
      </w:r>
      <w:r w:rsidR="006C6EEF" w:rsidRPr="005B60FA">
        <w:rPr>
          <w:lang w:eastAsia="en-AU"/>
        </w:rPr>
        <w:t xml:space="preserve"> </w:t>
      </w:r>
      <w:r w:rsidRPr="005B60FA">
        <w:rPr>
          <w:lang w:eastAsia="en-AU"/>
        </w:rPr>
        <w:t>persist</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same</w:t>
      </w:r>
      <w:r w:rsidR="006C6EEF" w:rsidRPr="005B60FA">
        <w:rPr>
          <w:lang w:eastAsia="en-AU"/>
        </w:rPr>
        <w:t xml:space="preserve"> </w:t>
      </w:r>
      <w:r w:rsidRPr="005B60FA">
        <w:rPr>
          <w:lang w:eastAsia="en-AU"/>
        </w:rPr>
        <w:t>behaviour</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thought</w:t>
      </w:r>
      <w:r w:rsidR="006C6EEF" w:rsidRPr="005B60FA">
        <w:rPr>
          <w:lang w:eastAsia="en-AU"/>
        </w:rPr>
        <w:t xml:space="preserve"> </w:t>
      </w:r>
      <w:r w:rsidRPr="005B60FA">
        <w:rPr>
          <w:lang w:eastAsia="en-AU"/>
        </w:rPr>
        <w:t>patterns</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continue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produce</w:t>
      </w:r>
      <w:r w:rsidR="006C6EEF" w:rsidRPr="005B60FA">
        <w:rPr>
          <w:lang w:eastAsia="en-AU"/>
        </w:rPr>
        <w:t xml:space="preserve"> </w:t>
      </w:r>
      <w:r w:rsidRPr="005B60FA">
        <w:rPr>
          <w:lang w:eastAsia="en-AU"/>
        </w:rPr>
        <w:t>new</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perhaps</w:t>
      </w:r>
      <w:r w:rsidR="006C6EEF" w:rsidRPr="005B60FA">
        <w:rPr>
          <w:lang w:eastAsia="en-AU"/>
        </w:rPr>
        <w:t xml:space="preserve"> </w:t>
      </w:r>
      <w:r w:rsidRPr="005B60FA">
        <w:rPr>
          <w:lang w:eastAsia="en-AU"/>
        </w:rPr>
        <w:t>even</w:t>
      </w:r>
      <w:r w:rsidR="006C6EEF" w:rsidRPr="005B60FA">
        <w:rPr>
          <w:lang w:eastAsia="en-AU"/>
        </w:rPr>
        <w:t xml:space="preserve"> </w:t>
      </w:r>
      <w:r w:rsidRPr="005B60FA">
        <w:rPr>
          <w:lang w:eastAsia="en-AU"/>
        </w:rPr>
        <w:t>more</w:t>
      </w:r>
      <w:r w:rsidR="006C6EEF" w:rsidRPr="005B60FA">
        <w:rPr>
          <w:lang w:eastAsia="en-AU"/>
        </w:rPr>
        <w:t xml:space="preserve"> </w:t>
      </w:r>
      <w:r w:rsidRPr="005B60FA">
        <w:rPr>
          <w:lang w:eastAsia="en-AU"/>
        </w:rPr>
        <w:t>painful</w:t>
      </w:r>
      <w:r w:rsidR="006C6EEF" w:rsidRPr="005B60FA">
        <w:rPr>
          <w:lang w:eastAsia="en-AU"/>
        </w:rPr>
        <w:t xml:space="preserve"> </w:t>
      </w:r>
      <w:r w:rsidRPr="005B60FA">
        <w:rPr>
          <w:lang w:eastAsia="en-AU"/>
        </w:rPr>
        <w:t>situations</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then</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“vicious</w:t>
      </w:r>
      <w:r w:rsidR="006C6EEF" w:rsidRPr="005B60FA">
        <w:rPr>
          <w:lang w:eastAsia="en-AU"/>
        </w:rPr>
        <w:t xml:space="preserve"> </w:t>
      </w:r>
      <w:r w:rsidRPr="005B60FA">
        <w:rPr>
          <w:lang w:eastAsia="en-AU"/>
        </w:rPr>
        <w:t>circle”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resistance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accepting</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truer</w:t>
      </w:r>
      <w:r w:rsidR="006C6EEF" w:rsidRPr="005B60FA">
        <w:rPr>
          <w:lang w:eastAsia="en-AU"/>
        </w:rPr>
        <w:t xml:space="preserve"> </w:t>
      </w:r>
      <w:r w:rsidRPr="005B60FA">
        <w:rPr>
          <w:lang w:eastAsia="en-AU"/>
        </w:rPr>
        <w:t>picture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reality</w:t>
      </w:r>
      <w:r w:rsidR="006C6EEF" w:rsidRPr="005B60FA">
        <w:rPr>
          <w:lang w:eastAsia="en-AU"/>
        </w:rPr>
        <w:t xml:space="preserve"> </w:t>
      </w:r>
      <w:r w:rsidRPr="005B60FA">
        <w:rPr>
          <w:lang w:eastAsia="en-AU"/>
        </w:rPr>
        <w:t>actually</w:t>
      </w:r>
      <w:r w:rsidR="006C6EEF" w:rsidRPr="005B60FA">
        <w:rPr>
          <w:lang w:eastAsia="en-AU"/>
        </w:rPr>
        <w:t xml:space="preserve"> </w:t>
      </w:r>
      <w:r w:rsidRPr="005B60FA">
        <w:rPr>
          <w:lang w:eastAsia="en-AU"/>
        </w:rPr>
        <w:t>increases</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each</w:t>
      </w:r>
      <w:r w:rsidR="006C6EEF" w:rsidRPr="005B60FA">
        <w:rPr>
          <w:lang w:eastAsia="en-AU"/>
        </w:rPr>
        <w:t xml:space="preserve"> </w:t>
      </w:r>
      <w:r w:rsidRPr="005B60FA">
        <w:rPr>
          <w:lang w:eastAsia="en-AU"/>
        </w:rPr>
        <w:t>new</w:t>
      </w:r>
      <w:r w:rsidR="006C6EEF" w:rsidRPr="005B60FA">
        <w:rPr>
          <w:lang w:eastAsia="en-AU"/>
        </w:rPr>
        <w:t xml:space="preserve"> </w:t>
      </w:r>
      <w:r w:rsidRPr="005B60FA">
        <w:rPr>
          <w:lang w:eastAsia="en-AU"/>
        </w:rPr>
        <w:t>bit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negative</w:t>
      </w:r>
      <w:r w:rsidR="006C6EEF" w:rsidRPr="005B60FA">
        <w:rPr>
          <w:lang w:eastAsia="en-AU"/>
        </w:rPr>
        <w:t xml:space="preserve"> </w:t>
      </w:r>
      <w:r w:rsidRPr="005B60FA">
        <w:rPr>
          <w:lang w:eastAsia="en-AU"/>
        </w:rPr>
        <w:t>feedback</w:t>
      </w:r>
      <w:r w:rsidR="006C6EEF" w:rsidRPr="005B60FA">
        <w:rPr>
          <w:lang w:eastAsia="en-AU"/>
        </w:rPr>
        <w:t xml:space="preserve">.  </w:t>
      </w:r>
      <w:r w:rsidRPr="005B60FA">
        <w:rPr>
          <w:lang w:eastAsia="en-AU"/>
        </w:rPr>
        <w:t>Regarding</w:t>
      </w:r>
      <w:r w:rsidR="006C6EEF" w:rsidRPr="005B60FA">
        <w:rPr>
          <w:lang w:eastAsia="en-AU"/>
        </w:rPr>
        <w:t xml:space="preserve"> </w:t>
      </w:r>
      <w:r w:rsidRPr="005B60FA">
        <w:rPr>
          <w:lang w:eastAsia="en-AU"/>
        </w:rPr>
        <w:t>such</w:t>
      </w:r>
      <w:r w:rsidR="006C6EEF" w:rsidRPr="005B60FA">
        <w:rPr>
          <w:lang w:eastAsia="en-AU"/>
        </w:rPr>
        <w:t xml:space="preserve"> </w:t>
      </w:r>
      <w:r w:rsidRPr="005B60FA">
        <w:rPr>
          <w:lang w:eastAsia="en-AU"/>
        </w:rPr>
        <w:t>vicious</w:t>
      </w:r>
      <w:r w:rsidR="006C6EEF" w:rsidRPr="005B60FA">
        <w:rPr>
          <w:lang w:eastAsia="en-AU"/>
        </w:rPr>
        <w:t xml:space="preserve"> </w:t>
      </w:r>
      <w:r w:rsidRPr="005B60FA">
        <w:rPr>
          <w:lang w:eastAsia="en-AU"/>
        </w:rPr>
        <w:t>circle</w:t>
      </w:r>
      <w:r w:rsidR="006C6EEF" w:rsidRPr="005B60FA">
        <w:rPr>
          <w:lang w:eastAsia="en-AU"/>
        </w:rPr>
        <w:t xml:space="preserve"> </w:t>
      </w:r>
      <w:r w:rsidRPr="005B60FA">
        <w:rPr>
          <w:lang w:eastAsia="en-AU"/>
        </w:rPr>
        <w:t>situations,</w:t>
      </w:r>
      <w:r w:rsidR="006C6EEF" w:rsidRPr="005B60FA">
        <w:rPr>
          <w:lang w:eastAsia="en-AU"/>
        </w:rPr>
        <w:t xml:space="preserve"> ‘</w:t>
      </w:r>
      <w:r w:rsidRPr="005B60FA">
        <w:rPr>
          <w:lang w:eastAsia="en-AU"/>
        </w:rPr>
        <w:t>Abdu</w:t>
      </w:r>
      <w:r w:rsidR="006C6EEF" w:rsidRPr="005B60FA">
        <w:rPr>
          <w:lang w:eastAsia="en-AU"/>
        </w:rPr>
        <w:t>’</w:t>
      </w:r>
      <w:r w:rsidRPr="005B60FA">
        <w:rPr>
          <w:lang w:eastAsia="en-AU"/>
        </w:rPr>
        <w:t>l-Bahá</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said:</w:t>
      </w:r>
    </w:p>
    <w:p w:rsidR="003B608C" w:rsidRPr="005B60FA" w:rsidRDefault="003B608C" w:rsidP="00DE11AA">
      <w:pPr>
        <w:pStyle w:val="Quote"/>
        <w:rPr>
          <w:lang w:eastAsia="en-AU"/>
        </w:rPr>
      </w:pPr>
      <w:r w:rsidRPr="005B60FA">
        <w:rPr>
          <w:i/>
          <w:iCs w:val="0"/>
          <w:lang w:eastAsia="en-AU"/>
        </w:rPr>
        <w:t>Tests</w:t>
      </w:r>
      <w:r w:rsidR="006C6EEF" w:rsidRPr="005B60FA">
        <w:rPr>
          <w:i/>
          <w:iCs w:val="0"/>
          <w:lang w:eastAsia="en-AU"/>
        </w:rPr>
        <w:t xml:space="preserve"> </w:t>
      </w:r>
      <w:r w:rsidRPr="005B60FA">
        <w:rPr>
          <w:i/>
          <w:iCs w:val="0"/>
          <w:lang w:eastAsia="en-AU"/>
        </w:rPr>
        <w:t>are</w:t>
      </w:r>
      <w:r w:rsidR="006C6EEF" w:rsidRPr="005B60FA">
        <w:rPr>
          <w:i/>
          <w:iCs w:val="0"/>
          <w:lang w:eastAsia="en-AU"/>
        </w:rPr>
        <w:t xml:space="preserve"> </w:t>
      </w:r>
      <w:r w:rsidRPr="005B60FA">
        <w:rPr>
          <w:i/>
          <w:iCs w:val="0"/>
          <w:lang w:eastAsia="en-AU"/>
        </w:rPr>
        <w:t>a</w:t>
      </w:r>
      <w:r w:rsidR="006C6EEF" w:rsidRPr="005B60FA">
        <w:rPr>
          <w:i/>
          <w:iCs w:val="0"/>
          <w:lang w:eastAsia="en-AU"/>
        </w:rPr>
        <w:t xml:space="preserve"> </w:t>
      </w:r>
      <w:r w:rsidRPr="005B60FA">
        <w:rPr>
          <w:i/>
          <w:iCs w:val="0"/>
          <w:lang w:eastAsia="en-AU"/>
        </w:rPr>
        <w:t>means</w:t>
      </w:r>
      <w:r w:rsidR="006C6EEF" w:rsidRPr="005B60FA">
        <w:rPr>
          <w:i/>
          <w:iCs w:val="0"/>
          <w:lang w:eastAsia="en-AU"/>
        </w:rPr>
        <w:t xml:space="preserve"> </w:t>
      </w:r>
      <w:r w:rsidRPr="005B60FA">
        <w:rPr>
          <w:i/>
          <w:iCs w:val="0"/>
          <w:lang w:eastAsia="en-AU"/>
        </w:rPr>
        <w:t>by</w:t>
      </w:r>
      <w:r w:rsidR="006C6EEF" w:rsidRPr="005B60FA">
        <w:rPr>
          <w:i/>
          <w:iCs w:val="0"/>
          <w:lang w:eastAsia="en-AU"/>
        </w:rPr>
        <w:t xml:space="preserve"> </w:t>
      </w:r>
      <w:r w:rsidRPr="005B60FA">
        <w:rPr>
          <w:i/>
          <w:iCs w:val="0"/>
          <w:lang w:eastAsia="en-AU"/>
        </w:rPr>
        <w:t>which</w:t>
      </w:r>
      <w:r w:rsidR="006C6EEF" w:rsidRPr="005B60FA">
        <w:rPr>
          <w:i/>
          <w:iCs w:val="0"/>
          <w:lang w:eastAsia="en-AU"/>
        </w:rPr>
        <w:t xml:space="preserve"> </w:t>
      </w:r>
      <w:r w:rsidRPr="005B60FA">
        <w:rPr>
          <w:i/>
          <w:iCs w:val="0"/>
          <w:lang w:eastAsia="en-AU"/>
        </w:rPr>
        <w:t>a</w:t>
      </w:r>
      <w:r w:rsidR="006C6EEF" w:rsidRPr="005B60FA">
        <w:rPr>
          <w:i/>
          <w:iCs w:val="0"/>
          <w:lang w:eastAsia="en-AU"/>
        </w:rPr>
        <w:t xml:space="preserve"> </w:t>
      </w:r>
      <w:r w:rsidRPr="005B60FA">
        <w:rPr>
          <w:i/>
          <w:iCs w:val="0"/>
          <w:lang w:eastAsia="en-AU"/>
        </w:rPr>
        <w:t>soul</w:t>
      </w:r>
      <w:r w:rsidR="006C6EEF" w:rsidRPr="005B60FA">
        <w:rPr>
          <w:i/>
          <w:iCs w:val="0"/>
          <w:lang w:eastAsia="en-AU"/>
        </w:rPr>
        <w:t xml:space="preserve"> </w:t>
      </w:r>
      <w:r w:rsidRPr="005B60FA">
        <w:rPr>
          <w:i/>
          <w:iCs w:val="0"/>
          <w:lang w:eastAsia="en-AU"/>
        </w:rPr>
        <w:t>is</w:t>
      </w:r>
      <w:r w:rsidR="006C6EEF" w:rsidRPr="005B60FA">
        <w:rPr>
          <w:i/>
          <w:iCs w:val="0"/>
          <w:lang w:eastAsia="en-AU"/>
        </w:rPr>
        <w:t xml:space="preserve"> </w:t>
      </w:r>
      <w:r w:rsidRPr="005B60FA">
        <w:rPr>
          <w:i/>
          <w:iCs w:val="0"/>
          <w:lang w:eastAsia="en-AU"/>
        </w:rPr>
        <w:t>measured</w:t>
      </w:r>
      <w:r w:rsidR="006C6EEF" w:rsidRPr="005B60FA">
        <w:rPr>
          <w:i/>
          <w:iCs w:val="0"/>
          <w:lang w:eastAsia="en-AU"/>
        </w:rPr>
        <w:t xml:space="preserve"> </w:t>
      </w:r>
      <w:r w:rsidRPr="005B60FA">
        <w:rPr>
          <w:i/>
          <w:iCs w:val="0"/>
          <w:lang w:eastAsia="en-AU"/>
        </w:rPr>
        <w:t>as</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its</w:t>
      </w:r>
      <w:r w:rsidR="006C6EEF" w:rsidRPr="005B60FA">
        <w:rPr>
          <w:i/>
          <w:iCs w:val="0"/>
          <w:lang w:eastAsia="en-AU"/>
        </w:rPr>
        <w:t xml:space="preserve"> </w:t>
      </w:r>
      <w:r w:rsidRPr="005B60FA">
        <w:rPr>
          <w:i/>
          <w:iCs w:val="0"/>
          <w:lang w:eastAsia="en-AU"/>
        </w:rPr>
        <w:t>fitness,</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proven</w:t>
      </w:r>
      <w:r w:rsidR="006C6EEF" w:rsidRPr="005B60FA">
        <w:rPr>
          <w:i/>
          <w:iCs w:val="0"/>
          <w:lang w:eastAsia="en-AU"/>
        </w:rPr>
        <w:t xml:space="preserve"> </w:t>
      </w:r>
      <w:r w:rsidRPr="005B60FA">
        <w:rPr>
          <w:i/>
          <w:iCs w:val="0"/>
          <w:lang w:eastAsia="en-AU"/>
        </w:rPr>
        <w:t>out</w:t>
      </w:r>
      <w:r w:rsidR="006C6EEF" w:rsidRPr="005B60FA">
        <w:rPr>
          <w:i/>
          <w:iCs w:val="0"/>
          <w:lang w:eastAsia="en-AU"/>
        </w:rPr>
        <w:t xml:space="preserve"> </w:t>
      </w:r>
      <w:r w:rsidRPr="005B60FA">
        <w:rPr>
          <w:i/>
          <w:iCs w:val="0"/>
          <w:lang w:eastAsia="en-AU"/>
        </w:rPr>
        <w:t>by</w:t>
      </w:r>
      <w:r w:rsidR="006C6EEF" w:rsidRPr="005B60FA">
        <w:rPr>
          <w:i/>
          <w:iCs w:val="0"/>
          <w:lang w:eastAsia="en-AU"/>
        </w:rPr>
        <w:t xml:space="preserve"> </w:t>
      </w:r>
      <w:r w:rsidRPr="005B60FA">
        <w:rPr>
          <w:i/>
          <w:iCs w:val="0"/>
          <w:lang w:eastAsia="en-AU"/>
        </w:rPr>
        <w:t>its</w:t>
      </w:r>
      <w:r w:rsidR="006C6EEF" w:rsidRPr="005B60FA">
        <w:rPr>
          <w:i/>
          <w:iCs w:val="0"/>
          <w:lang w:eastAsia="en-AU"/>
        </w:rPr>
        <w:t xml:space="preserve"> </w:t>
      </w:r>
      <w:r w:rsidRPr="005B60FA">
        <w:rPr>
          <w:i/>
          <w:iCs w:val="0"/>
          <w:lang w:eastAsia="en-AU"/>
        </w:rPr>
        <w:t>own</w:t>
      </w:r>
      <w:r w:rsidR="006C6EEF" w:rsidRPr="005B60FA">
        <w:rPr>
          <w:i/>
          <w:iCs w:val="0"/>
          <w:lang w:eastAsia="en-AU"/>
        </w:rPr>
        <w:t xml:space="preserve"> </w:t>
      </w:r>
      <w:r w:rsidRPr="005B60FA">
        <w:rPr>
          <w:i/>
          <w:iCs w:val="0"/>
          <w:lang w:eastAsia="en-AU"/>
        </w:rPr>
        <w:t>acts</w:t>
      </w:r>
      <w:r w:rsidR="006C6EEF" w:rsidRPr="005B60FA">
        <w:rPr>
          <w:i/>
          <w:iCs w:val="0"/>
          <w:lang w:eastAsia="en-AU"/>
        </w:rPr>
        <w:t xml:space="preserve">.  </w:t>
      </w:r>
      <w:r w:rsidRPr="005B60FA">
        <w:rPr>
          <w:i/>
          <w:iCs w:val="0"/>
          <w:lang w:eastAsia="en-AU"/>
        </w:rPr>
        <w:t>God</w:t>
      </w:r>
      <w:r w:rsidR="006C6EEF" w:rsidRPr="005B60FA">
        <w:rPr>
          <w:i/>
          <w:iCs w:val="0"/>
          <w:lang w:eastAsia="en-AU"/>
        </w:rPr>
        <w:t xml:space="preserve"> </w:t>
      </w:r>
      <w:r w:rsidRPr="005B60FA">
        <w:rPr>
          <w:i/>
          <w:iCs w:val="0"/>
          <w:lang w:eastAsia="en-AU"/>
        </w:rPr>
        <w:t>knows</w:t>
      </w:r>
      <w:r w:rsidR="006C6EEF" w:rsidRPr="005B60FA">
        <w:rPr>
          <w:i/>
          <w:iCs w:val="0"/>
          <w:lang w:eastAsia="en-AU"/>
        </w:rPr>
        <w:t xml:space="preserve"> </w:t>
      </w:r>
      <w:r w:rsidRPr="005B60FA">
        <w:rPr>
          <w:i/>
          <w:iCs w:val="0"/>
          <w:lang w:eastAsia="en-AU"/>
        </w:rPr>
        <w:t>its</w:t>
      </w:r>
      <w:r w:rsidR="006C6EEF" w:rsidRPr="005B60FA">
        <w:rPr>
          <w:i/>
          <w:iCs w:val="0"/>
          <w:lang w:eastAsia="en-AU"/>
        </w:rPr>
        <w:t xml:space="preserve"> </w:t>
      </w:r>
      <w:r w:rsidRPr="005B60FA">
        <w:rPr>
          <w:i/>
          <w:iCs w:val="0"/>
          <w:lang w:eastAsia="en-AU"/>
        </w:rPr>
        <w:t>fitness</w:t>
      </w:r>
      <w:r w:rsidR="006C6EEF" w:rsidRPr="005B60FA">
        <w:rPr>
          <w:i/>
          <w:iCs w:val="0"/>
          <w:lang w:eastAsia="en-AU"/>
        </w:rPr>
        <w:t xml:space="preserve"> </w:t>
      </w:r>
      <w:r w:rsidRPr="005B60FA">
        <w:rPr>
          <w:i/>
          <w:iCs w:val="0"/>
          <w:lang w:eastAsia="en-AU"/>
        </w:rPr>
        <w:t>beforehand,</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also</w:t>
      </w:r>
      <w:r w:rsidR="006C6EEF" w:rsidRPr="005B60FA">
        <w:rPr>
          <w:i/>
          <w:iCs w:val="0"/>
          <w:lang w:eastAsia="en-AU"/>
        </w:rPr>
        <w:t xml:space="preserve"> </w:t>
      </w:r>
      <w:r w:rsidRPr="005B60FA">
        <w:rPr>
          <w:i/>
          <w:iCs w:val="0"/>
          <w:lang w:eastAsia="en-AU"/>
        </w:rPr>
        <w:t>its</w:t>
      </w:r>
      <w:r w:rsidR="006C6EEF" w:rsidRPr="005B60FA">
        <w:rPr>
          <w:i/>
          <w:iCs w:val="0"/>
          <w:lang w:eastAsia="en-AU"/>
        </w:rPr>
        <w:t xml:space="preserve"> </w:t>
      </w:r>
      <w:r w:rsidRPr="005B60FA">
        <w:rPr>
          <w:i/>
          <w:iCs w:val="0"/>
          <w:lang w:eastAsia="en-AU"/>
        </w:rPr>
        <w:t>unpreparedness,</w:t>
      </w:r>
      <w:r w:rsidR="006C6EEF" w:rsidRPr="005B60FA">
        <w:rPr>
          <w:i/>
          <w:iCs w:val="0"/>
          <w:lang w:eastAsia="en-AU"/>
        </w:rPr>
        <w:t xml:space="preserve"> </w:t>
      </w:r>
      <w:r w:rsidRPr="005B60FA">
        <w:rPr>
          <w:i/>
          <w:iCs w:val="0"/>
          <w:lang w:eastAsia="en-AU"/>
        </w:rPr>
        <w:t>but</w:t>
      </w:r>
      <w:r w:rsidR="006C6EEF" w:rsidRPr="005B60FA">
        <w:rPr>
          <w:i/>
          <w:iCs w:val="0"/>
          <w:lang w:eastAsia="en-AU"/>
        </w:rPr>
        <w:t xml:space="preserve"> </w:t>
      </w:r>
      <w:r w:rsidRPr="005B60FA">
        <w:rPr>
          <w:i/>
          <w:iCs w:val="0"/>
          <w:lang w:eastAsia="en-AU"/>
        </w:rPr>
        <w:t>man,</w:t>
      </w:r>
      <w:r w:rsidR="006C6EEF" w:rsidRPr="005B60FA">
        <w:rPr>
          <w:i/>
          <w:iCs w:val="0"/>
          <w:lang w:eastAsia="en-AU"/>
        </w:rPr>
        <w:t xml:space="preserve"> </w:t>
      </w:r>
      <w:r w:rsidRPr="005B60FA">
        <w:rPr>
          <w:i/>
          <w:iCs w:val="0"/>
          <w:lang w:eastAsia="en-AU"/>
        </w:rPr>
        <w:t>with</w:t>
      </w:r>
      <w:r w:rsidR="006C6EEF" w:rsidRPr="005B60FA">
        <w:rPr>
          <w:i/>
          <w:iCs w:val="0"/>
          <w:lang w:eastAsia="en-AU"/>
        </w:rPr>
        <w:t xml:space="preserve"> </w:t>
      </w:r>
      <w:r w:rsidRPr="005B60FA">
        <w:rPr>
          <w:i/>
          <w:iCs w:val="0"/>
          <w:lang w:eastAsia="en-AU"/>
        </w:rPr>
        <w:t>an</w:t>
      </w:r>
      <w:r w:rsidR="006C6EEF" w:rsidRPr="005B60FA">
        <w:rPr>
          <w:i/>
          <w:iCs w:val="0"/>
          <w:lang w:eastAsia="en-AU"/>
        </w:rPr>
        <w:t xml:space="preserve"> </w:t>
      </w:r>
      <w:r w:rsidRPr="005B60FA">
        <w:rPr>
          <w:i/>
          <w:iCs w:val="0"/>
          <w:lang w:eastAsia="en-AU"/>
        </w:rPr>
        <w:t>ego,</w:t>
      </w:r>
      <w:r w:rsidR="006C6EEF" w:rsidRPr="005B60FA">
        <w:rPr>
          <w:i/>
          <w:iCs w:val="0"/>
          <w:lang w:eastAsia="en-AU"/>
        </w:rPr>
        <w:t xml:space="preserve"> </w:t>
      </w:r>
      <w:r w:rsidRPr="005B60FA">
        <w:rPr>
          <w:i/>
          <w:iCs w:val="0"/>
          <w:lang w:eastAsia="en-AU"/>
        </w:rPr>
        <w:t>would</w:t>
      </w:r>
      <w:r w:rsidR="006C6EEF" w:rsidRPr="005B60FA">
        <w:rPr>
          <w:i/>
          <w:iCs w:val="0"/>
          <w:lang w:eastAsia="en-AU"/>
        </w:rPr>
        <w:t xml:space="preserve"> </w:t>
      </w:r>
      <w:r w:rsidRPr="005B60FA">
        <w:rPr>
          <w:i/>
          <w:iCs w:val="0"/>
          <w:lang w:eastAsia="en-AU"/>
        </w:rPr>
        <w:t>not</w:t>
      </w:r>
      <w:r w:rsidR="006C6EEF" w:rsidRPr="005B60FA">
        <w:rPr>
          <w:i/>
          <w:iCs w:val="0"/>
          <w:lang w:eastAsia="en-AU"/>
        </w:rPr>
        <w:t xml:space="preserve"> </w:t>
      </w:r>
      <w:r w:rsidRPr="005B60FA">
        <w:rPr>
          <w:i/>
          <w:iCs w:val="0"/>
          <w:lang w:eastAsia="en-AU"/>
        </w:rPr>
        <w:t>believe</w:t>
      </w:r>
      <w:r w:rsidR="006C6EEF" w:rsidRPr="005B60FA">
        <w:rPr>
          <w:i/>
          <w:iCs w:val="0"/>
          <w:lang w:eastAsia="en-AU"/>
        </w:rPr>
        <w:t xml:space="preserve"> </w:t>
      </w:r>
      <w:r w:rsidRPr="005B60FA">
        <w:rPr>
          <w:i/>
          <w:iCs w:val="0"/>
          <w:lang w:eastAsia="en-AU"/>
        </w:rPr>
        <w:t>himself</w:t>
      </w:r>
      <w:r w:rsidR="006C6EEF" w:rsidRPr="005B60FA">
        <w:rPr>
          <w:i/>
          <w:iCs w:val="0"/>
          <w:lang w:eastAsia="en-AU"/>
        </w:rPr>
        <w:t xml:space="preserve"> </w:t>
      </w:r>
      <w:r w:rsidRPr="005B60FA">
        <w:rPr>
          <w:i/>
          <w:iCs w:val="0"/>
          <w:lang w:eastAsia="en-AU"/>
        </w:rPr>
        <w:t>unfit</w:t>
      </w:r>
      <w:r w:rsidR="006C6EEF" w:rsidRPr="005B60FA">
        <w:rPr>
          <w:i/>
          <w:iCs w:val="0"/>
          <w:lang w:eastAsia="en-AU"/>
        </w:rPr>
        <w:t xml:space="preserve"> </w:t>
      </w:r>
      <w:r w:rsidRPr="005B60FA">
        <w:rPr>
          <w:i/>
          <w:iCs w:val="0"/>
          <w:lang w:eastAsia="en-AU"/>
        </w:rPr>
        <w:t>unless</w:t>
      </w:r>
      <w:r w:rsidR="006C6EEF" w:rsidRPr="005B60FA">
        <w:rPr>
          <w:i/>
          <w:iCs w:val="0"/>
          <w:lang w:eastAsia="en-AU"/>
        </w:rPr>
        <w:t xml:space="preserve"> </w:t>
      </w:r>
      <w:r w:rsidRPr="005B60FA">
        <w:rPr>
          <w:i/>
          <w:iCs w:val="0"/>
          <w:lang w:eastAsia="en-AU"/>
        </w:rPr>
        <w:t>some</w:t>
      </w:r>
      <w:r w:rsidR="006C6EEF" w:rsidRPr="005B60FA">
        <w:rPr>
          <w:i/>
          <w:iCs w:val="0"/>
          <w:lang w:eastAsia="en-AU"/>
        </w:rPr>
        <w:t xml:space="preserve"> </w:t>
      </w:r>
      <w:r w:rsidRPr="005B60FA">
        <w:rPr>
          <w:i/>
          <w:iCs w:val="0"/>
          <w:lang w:eastAsia="en-AU"/>
        </w:rPr>
        <w:t>proof</w:t>
      </w:r>
      <w:r w:rsidR="006C6EEF" w:rsidRPr="005B60FA">
        <w:rPr>
          <w:i/>
          <w:iCs w:val="0"/>
          <w:lang w:eastAsia="en-AU"/>
        </w:rPr>
        <w:t xml:space="preserve"> </w:t>
      </w:r>
      <w:r w:rsidRPr="005B60FA">
        <w:rPr>
          <w:i/>
          <w:iCs w:val="0"/>
          <w:lang w:eastAsia="en-AU"/>
        </w:rPr>
        <w:t>were</w:t>
      </w:r>
      <w:r w:rsidR="006C6EEF" w:rsidRPr="005B60FA">
        <w:rPr>
          <w:i/>
          <w:iCs w:val="0"/>
          <w:lang w:eastAsia="en-AU"/>
        </w:rPr>
        <w:t xml:space="preserve"> </w:t>
      </w:r>
      <w:r w:rsidRPr="005B60FA">
        <w:rPr>
          <w:i/>
          <w:iCs w:val="0"/>
          <w:lang w:eastAsia="en-AU"/>
        </w:rPr>
        <w:t>given</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him</w:t>
      </w:r>
      <w:r w:rsidR="006C6EEF" w:rsidRPr="005B60FA">
        <w:rPr>
          <w:i/>
          <w:iCs w:val="0"/>
          <w:lang w:eastAsia="en-AU"/>
        </w:rPr>
        <w:t xml:space="preserve">.  </w:t>
      </w:r>
      <w:r w:rsidRPr="005B60FA">
        <w:rPr>
          <w:i/>
          <w:iCs w:val="0"/>
          <w:lang w:eastAsia="en-AU"/>
        </w:rPr>
        <w:t>Consequently</w:t>
      </w:r>
      <w:r w:rsidR="006C6EEF" w:rsidRPr="005B60FA">
        <w:rPr>
          <w:i/>
          <w:iCs w:val="0"/>
          <w:lang w:eastAsia="en-AU"/>
        </w:rPr>
        <w:t xml:space="preserve"> </w:t>
      </w:r>
      <w:r w:rsidRPr="005B60FA">
        <w:rPr>
          <w:i/>
          <w:iCs w:val="0"/>
          <w:lang w:eastAsia="en-AU"/>
        </w:rPr>
        <w:t>his</w:t>
      </w:r>
      <w:r w:rsidR="006C6EEF" w:rsidRPr="005B60FA">
        <w:rPr>
          <w:i/>
          <w:iCs w:val="0"/>
          <w:lang w:eastAsia="en-AU"/>
        </w:rPr>
        <w:t xml:space="preserve"> </w:t>
      </w:r>
      <w:r w:rsidRPr="005B60FA">
        <w:rPr>
          <w:i/>
          <w:iCs w:val="0"/>
          <w:lang w:eastAsia="en-AU"/>
        </w:rPr>
        <w:t>susceptibility</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evil</w:t>
      </w:r>
      <w:r w:rsidR="006C6EEF" w:rsidRPr="005B60FA">
        <w:rPr>
          <w:i/>
          <w:iCs w:val="0"/>
          <w:lang w:eastAsia="en-AU"/>
        </w:rPr>
        <w:t xml:space="preserve"> </w:t>
      </w:r>
      <w:r w:rsidRPr="005B60FA">
        <w:rPr>
          <w:i/>
          <w:iCs w:val="0"/>
          <w:lang w:eastAsia="en-AU"/>
        </w:rPr>
        <w:t>is</w:t>
      </w:r>
      <w:r w:rsidR="006C6EEF" w:rsidRPr="005B60FA">
        <w:rPr>
          <w:i/>
          <w:iCs w:val="0"/>
          <w:lang w:eastAsia="en-AU"/>
        </w:rPr>
        <w:t xml:space="preserve"> </w:t>
      </w:r>
      <w:r w:rsidRPr="005B60FA">
        <w:rPr>
          <w:i/>
          <w:iCs w:val="0"/>
          <w:lang w:eastAsia="en-AU"/>
        </w:rPr>
        <w:t>proven</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him</w:t>
      </w:r>
      <w:r w:rsidR="006C6EEF" w:rsidRPr="005B60FA">
        <w:rPr>
          <w:i/>
          <w:iCs w:val="0"/>
          <w:lang w:eastAsia="en-AU"/>
        </w:rPr>
        <w:t xml:space="preserve"> </w:t>
      </w:r>
      <w:r w:rsidRPr="005B60FA">
        <w:rPr>
          <w:i/>
          <w:iCs w:val="0"/>
          <w:lang w:eastAsia="en-AU"/>
        </w:rPr>
        <w:t>when</w:t>
      </w:r>
      <w:r w:rsidR="006C6EEF" w:rsidRPr="005B60FA">
        <w:rPr>
          <w:i/>
          <w:iCs w:val="0"/>
          <w:lang w:eastAsia="en-AU"/>
        </w:rPr>
        <w:t xml:space="preserve"> </w:t>
      </w:r>
      <w:r w:rsidRPr="005B60FA">
        <w:rPr>
          <w:i/>
          <w:iCs w:val="0"/>
          <w:lang w:eastAsia="en-AU"/>
        </w:rPr>
        <w:t>he</w:t>
      </w:r>
      <w:r w:rsidR="006C6EEF" w:rsidRPr="005B60FA">
        <w:rPr>
          <w:i/>
          <w:iCs w:val="0"/>
          <w:lang w:eastAsia="en-AU"/>
        </w:rPr>
        <w:t xml:space="preserve"> </w:t>
      </w:r>
      <w:r w:rsidRPr="005B60FA">
        <w:rPr>
          <w:i/>
          <w:iCs w:val="0"/>
          <w:lang w:eastAsia="en-AU"/>
        </w:rPr>
        <w:t>falls</w:t>
      </w:r>
      <w:r w:rsidR="006C6EEF" w:rsidRPr="005B60FA">
        <w:rPr>
          <w:i/>
          <w:iCs w:val="0"/>
          <w:lang w:eastAsia="en-AU"/>
        </w:rPr>
        <w:t xml:space="preserve"> </w:t>
      </w:r>
      <w:r w:rsidRPr="005B60FA">
        <w:rPr>
          <w:i/>
          <w:iCs w:val="0"/>
          <w:lang w:eastAsia="en-AU"/>
        </w:rPr>
        <w:t>into</w:t>
      </w:r>
      <w:r w:rsidR="006C6EEF" w:rsidRPr="005B60FA">
        <w:rPr>
          <w:i/>
          <w:iCs w:val="0"/>
          <w:lang w:eastAsia="en-AU"/>
        </w:rPr>
        <w:t xml:space="preserve"> </w:t>
      </w:r>
      <w:r w:rsidRPr="005B60FA">
        <w:rPr>
          <w:i/>
          <w:iCs w:val="0"/>
          <w:lang w:eastAsia="en-AU"/>
        </w:rPr>
        <w:t>tests,</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tests</w:t>
      </w:r>
      <w:r w:rsidR="006C6EEF" w:rsidRPr="005B60FA">
        <w:rPr>
          <w:i/>
          <w:iCs w:val="0"/>
          <w:lang w:eastAsia="en-AU"/>
        </w:rPr>
        <w:t xml:space="preserve"> </w:t>
      </w:r>
      <w:r w:rsidRPr="005B60FA">
        <w:rPr>
          <w:i/>
          <w:iCs w:val="0"/>
          <w:lang w:eastAsia="en-AU"/>
        </w:rPr>
        <w:t>are</w:t>
      </w:r>
      <w:r w:rsidR="006C6EEF" w:rsidRPr="005B60FA">
        <w:rPr>
          <w:i/>
          <w:iCs w:val="0"/>
          <w:lang w:eastAsia="en-AU"/>
        </w:rPr>
        <w:t xml:space="preserve"> </w:t>
      </w:r>
      <w:r w:rsidRPr="005B60FA">
        <w:rPr>
          <w:i/>
          <w:iCs w:val="0"/>
          <w:lang w:eastAsia="en-AU"/>
        </w:rPr>
        <w:t>continued</w:t>
      </w:r>
      <w:r w:rsidR="006C6EEF" w:rsidRPr="005B60FA">
        <w:rPr>
          <w:i/>
          <w:iCs w:val="0"/>
          <w:lang w:eastAsia="en-AU"/>
        </w:rPr>
        <w:t xml:space="preserve"> </w:t>
      </w:r>
      <w:r w:rsidRPr="005B60FA">
        <w:rPr>
          <w:i/>
          <w:iCs w:val="0"/>
          <w:lang w:eastAsia="en-AU"/>
        </w:rPr>
        <w:t>until</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soul</w:t>
      </w:r>
      <w:r w:rsidR="006C6EEF" w:rsidRPr="005B60FA">
        <w:rPr>
          <w:i/>
          <w:iCs w:val="0"/>
          <w:lang w:eastAsia="en-AU"/>
        </w:rPr>
        <w:t xml:space="preserve"> </w:t>
      </w:r>
      <w:r w:rsidRPr="005B60FA">
        <w:rPr>
          <w:i/>
          <w:iCs w:val="0"/>
          <w:lang w:eastAsia="en-AU"/>
        </w:rPr>
        <w:t>realizes</w:t>
      </w:r>
      <w:r w:rsidR="006C6EEF" w:rsidRPr="005B60FA">
        <w:rPr>
          <w:i/>
          <w:iCs w:val="0"/>
          <w:lang w:eastAsia="en-AU"/>
        </w:rPr>
        <w:t xml:space="preserve"> </w:t>
      </w:r>
      <w:r w:rsidRPr="005B60FA">
        <w:rPr>
          <w:i/>
          <w:iCs w:val="0"/>
          <w:lang w:eastAsia="en-AU"/>
        </w:rPr>
        <w:t>its</w:t>
      </w:r>
      <w:r w:rsidR="006C6EEF" w:rsidRPr="005B60FA">
        <w:rPr>
          <w:i/>
          <w:iCs w:val="0"/>
          <w:lang w:eastAsia="en-AU"/>
        </w:rPr>
        <w:t xml:space="preserve"> </w:t>
      </w:r>
      <w:r w:rsidRPr="005B60FA">
        <w:rPr>
          <w:i/>
          <w:iCs w:val="0"/>
          <w:lang w:eastAsia="en-AU"/>
        </w:rPr>
        <w:t>own</w:t>
      </w:r>
      <w:r w:rsidR="006C6EEF" w:rsidRPr="005B60FA">
        <w:rPr>
          <w:i/>
          <w:iCs w:val="0"/>
          <w:lang w:eastAsia="en-AU"/>
        </w:rPr>
        <w:t xml:space="preserve"> </w:t>
      </w:r>
      <w:r w:rsidRPr="005B60FA">
        <w:rPr>
          <w:i/>
          <w:iCs w:val="0"/>
          <w:lang w:eastAsia="en-AU"/>
        </w:rPr>
        <w:t>unfitness,</w:t>
      </w:r>
      <w:r w:rsidR="006C6EEF" w:rsidRPr="005B60FA">
        <w:rPr>
          <w:i/>
          <w:iCs w:val="0"/>
          <w:lang w:eastAsia="en-AU"/>
        </w:rPr>
        <w:t xml:space="preserve"> </w:t>
      </w:r>
      <w:r w:rsidRPr="005B60FA">
        <w:rPr>
          <w:i/>
          <w:iCs w:val="0"/>
          <w:lang w:eastAsia="en-AU"/>
        </w:rPr>
        <w:t>then</w:t>
      </w:r>
      <w:r w:rsidR="006C6EEF" w:rsidRPr="005B60FA">
        <w:rPr>
          <w:i/>
          <w:iCs w:val="0"/>
          <w:lang w:eastAsia="en-AU"/>
        </w:rPr>
        <w:t xml:space="preserve"> </w:t>
      </w:r>
      <w:r w:rsidRPr="005B60FA">
        <w:rPr>
          <w:i/>
          <w:iCs w:val="0"/>
          <w:lang w:eastAsia="en-AU"/>
        </w:rPr>
        <w:t>remorse</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regret</w:t>
      </w:r>
      <w:r w:rsidR="006C6EEF" w:rsidRPr="005B60FA">
        <w:rPr>
          <w:i/>
          <w:iCs w:val="0"/>
          <w:lang w:eastAsia="en-AU"/>
        </w:rPr>
        <w:t xml:space="preserve"> </w:t>
      </w:r>
      <w:r w:rsidRPr="005B60FA">
        <w:rPr>
          <w:i/>
          <w:iCs w:val="0"/>
          <w:lang w:eastAsia="en-AU"/>
        </w:rPr>
        <w:t>tend</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root</w:t>
      </w:r>
      <w:r w:rsidR="006C6EEF" w:rsidRPr="005B60FA">
        <w:rPr>
          <w:i/>
          <w:iCs w:val="0"/>
          <w:lang w:eastAsia="en-AU"/>
        </w:rPr>
        <w:t xml:space="preserve"> </w:t>
      </w:r>
      <w:r w:rsidRPr="005B60FA">
        <w:rPr>
          <w:i/>
          <w:iCs w:val="0"/>
          <w:lang w:eastAsia="en-AU"/>
        </w:rPr>
        <w:t>out</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weakness</w:t>
      </w:r>
      <w:r w:rsidRPr="005B60FA">
        <w:rPr>
          <w:lang w:eastAsia="en-AU"/>
        </w:rPr>
        <w:t>.</w:t>
      </w:r>
      <w:r w:rsidR="00DE11AA" w:rsidRPr="005B60FA">
        <w:rPr>
          <w:rStyle w:val="FootnoteReference"/>
          <w:lang w:eastAsia="en-AU"/>
        </w:rPr>
        <w:footnoteReference w:id="68"/>
      </w:r>
    </w:p>
    <w:p w:rsidR="003B608C" w:rsidRPr="005B60FA" w:rsidRDefault="003B608C" w:rsidP="00A259CB">
      <w:pPr>
        <w:pStyle w:val="Text"/>
        <w:rPr>
          <w:lang w:eastAsia="en-AU"/>
        </w:rPr>
      </w:pPr>
      <w:r w:rsidRPr="005B60FA">
        <w:rPr>
          <w:lang w:eastAsia="en-AU"/>
        </w:rPr>
        <w:t>Let</w:t>
      </w:r>
      <w:r w:rsidR="006C6EEF" w:rsidRPr="005B60FA">
        <w:rPr>
          <w:lang w:eastAsia="en-AU"/>
        </w:rPr>
        <w:t xml:space="preserve"> </w:t>
      </w:r>
      <w:r w:rsidRPr="005B60FA">
        <w:rPr>
          <w:lang w:eastAsia="en-AU"/>
        </w:rPr>
        <w:t>us</w:t>
      </w:r>
      <w:r w:rsidR="006C6EEF" w:rsidRPr="005B60FA">
        <w:rPr>
          <w:lang w:eastAsia="en-AU"/>
        </w:rPr>
        <w:t xml:space="preserve"> </w:t>
      </w:r>
      <w:r w:rsidRPr="005B60FA">
        <w:rPr>
          <w:lang w:eastAsia="en-AU"/>
        </w:rPr>
        <w:t>sum</w:t>
      </w:r>
      <w:r w:rsidR="006C6EEF" w:rsidRPr="005B60FA">
        <w:rPr>
          <w:lang w:eastAsia="en-AU"/>
        </w:rPr>
        <w:t xml:space="preserve"> </w:t>
      </w:r>
      <w:r w:rsidRPr="005B60FA">
        <w:rPr>
          <w:lang w:eastAsia="en-AU"/>
        </w:rPr>
        <w:t>up</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start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conscious</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becoming</w:t>
      </w:r>
      <w:r w:rsidR="006C6EEF" w:rsidRPr="005B60FA">
        <w:rPr>
          <w:lang w:eastAsia="en-AU"/>
        </w:rPr>
        <w:t xml:space="preserve"> </w:t>
      </w:r>
      <w:r w:rsidRPr="005B60FA">
        <w:rPr>
          <w:lang w:eastAsia="en-AU"/>
        </w:rPr>
        <w:t>aware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how</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function</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present</w:t>
      </w:r>
      <w:r w:rsidR="006C6EEF" w:rsidRPr="005B60FA">
        <w:rPr>
          <w:lang w:eastAsia="en-AU"/>
        </w:rPr>
        <w:t xml:space="preserve"> </w:t>
      </w:r>
      <w:r w:rsidRPr="005B60FA">
        <w:rPr>
          <w:lang w:eastAsia="en-AU"/>
        </w:rPr>
        <w:t>level</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maturity</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assess</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realistically</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possible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level</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intellectual,</w:t>
      </w:r>
      <w:r w:rsidR="006C6EEF" w:rsidRPr="005B60FA">
        <w:rPr>
          <w:lang w:eastAsia="en-AU"/>
        </w:rPr>
        <w:t xml:space="preserve"> </w:t>
      </w:r>
      <w:r w:rsidRPr="005B60FA">
        <w:rPr>
          <w:lang w:eastAsia="en-AU"/>
        </w:rPr>
        <w:t>emotional,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behavioural</w:t>
      </w:r>
      <w:r w:rsidR="006C6EEF" w:rsidRPr="005B60FA">
        <w:rPr>
          <w:lang w:eastAsia="en-AU"/>
        </w:rPr>
        <w:t xml:space="preserve"> </w:t>
      </w:r>
      <w:r w:rsidRPr="005B60FA">
        <w:rPr>
          <w:lang w:eastAsia="en-AU"/>
        </w:rPr>
        <w:t>maturity</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attained</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present</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perceive</w:t>
      </w:r>
      <w:r w:rsidR="006C6EEF" w:rsidRPr="005B60FA">
        <w:rPr>
          <w:lang w:eastAsia="en-AU"/>
        </w:rPr>
        <w:t xml:space="preserve"> </w:t>
      </w:r>
      <w:r w:rsidRPr="005B60FA">
        <w:rPr>
          <w:lang w:eastAsia="en-AU"/>
        </w:rPr>
        <w:t>imbalanced</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underdevelopment,</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improper</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begin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job</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correcting</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perceived</w:t>
      </w:r>
      <w:r w:rsidR="006C6EEF" w:rsidRPr="005B60FA">
        <w:rPr>
          <w:lang w:eastAsia="en-AU"/>
        </w:rPr>
        <w:t xml:space="preserve"> </w:t>
      </w:r>
      <w:r w:rsidRPr="005B60FA">
        <w:rPr>
          <w:lang w:eastAsia="en-AU"/>
        </w:rPr>
        <w:t>inadequacies.</w:t>
      </w:r>
    </w:p>
    <w:p w:rsidR="00291E0D" w:rsidRDefault="003B608C" w:rsidP="00291E0D">
      <w:pPr>
        <w:pStyle w:val="Text"/>
        <w:rPr>
          <w:lang w:eastAsia="en-AU"/>
        </w:rPr>
      </w:pPr>
      <w:r w:rsidRPr="005B60FA">
        <w:rPr>
          <w:lang w:eastAsia="en-AU"/>
        </w:rPr>
        <w:t>It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stage,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particular,</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view</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nature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becomes</w:t>
      </w:r>
      <w:r w:rsidR="006C6EEF" w:rsidRPr="005B60FA">
        <w:rPr>
          <w:lang w:eastAsia="en-AU"/>
        </w:rPr>
        <w:t xml:space="preserve"> </w:t>
      </w:r>
      <w:r w:rsidRPr="005B60FA">
        <w:rPr>
          <w:lang w:eastAsia="en-AU"/>
        </w:rPr>
        <w:t>so</w:t>
      </w:r>
      <w:r w:rsidR="006C6EEF" w:rsidRPr="005B60FA">
        <w:rPr>
          <w:lang w:eastAsia="en-AU"/>
        </w:rPr>
        <w:t xml:space="preserve"> </w:t>
      </w:r>
      <w:r w:rsidRPr="005B60FA">
        <w:rPr>
          <w:lang w:eastAsia="en-AU"/>
        </w:rPr>
        <w:t>important</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fostering</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progress.</w:t>
      </w:r>
      <w:r w:rsidR="00270453" w:rsidRPr="005B60FA">
        <w:rPr>
          <w:rStyle w:val="FootnoteReference"/>
          <w:lang w:eastAsia="en-AU"/>
        </w:rPr>
        <w:footnoteReference w:id="69"/>
      </w:r>
      <w:r w:rsidR="00270453" w:rsidRPr="005B60FA">
        <w:rPr>
          <w:lang w:eastAsia="en-AU"/>
        </w:rPr>
        <w:t xml:space="preserve"> </w:t>
      </w:r>
      <w:r w:rsidR="006C6EEF" w:rsidRPr="005B60FA">
        <w:rPr>
          <w:lang w:eastAsia="en-AU"/>
        </w:rPr>
        <w:t xml:space="preserve"> </w:t>
      </w:r>
      <w:r w:rsidRPr="005B60FA">
        <w:rPr>
          <w:lang w:eastAsia="en-AU"/>
        </w:rPr>
        <w:t>Suppose</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perceive,</w:t>
      </w:r>
      <w:r w:rsidR="006C6EEF" w:rsidRPr="005B60FA">
        <w:rPr>
          <w:lang w:eastAsia="en-AU"/>
        </w:rPr>
        <w:t xml:space="preserve"> </w:t>
      </w:r>
      <w:r w:rsidRPr="005B60FA">
        <w:rPr>
          <w:lang w:eastAsia="en-AU"/>
        </w:rPr>
        <w:t>for</w:t>
      </w:r>
    </w:p>
    <w:p w:rsidR="00291E0D" w:rsidRDefault="00291E0D">
      <w:pPr>
        <w:widowControl/>
        <w:kinsoku/>
        <w:overflowPunct/>
        <w:textAlignment w:val="auto"/>
        <w:rPr>
          <w:rFonts w:cs="Gentium Book Basic"/>
          <w:lang w:eastAsia="en-AU"/>
        </w:rPr>
      </w:pPr>
      <w:r>
        <w:rPr>
          <w:lang w:eastAsia="en-AU"/>
        </w:rPr>
        <w:br w:type="page"/>
      </w:r>
    </w:p>
    <w:p w:rsidR="003B608C" w:rsidRPr="005B60FA" w:rsidRDefault="003B608C" w:rsidP="00291E0D">
      <w:pPr>
        <w:pStyle w:val="Textcts"/>
        <w:rPr>
          <w:lang w:eastAsia="en-AU"/>
        </w:rPr>
      </w:pPr>
      <w:r w:rsidRPr="005B60FA">
        <w:rPr>
          <w:lang w:eastAsia="en-AU"/>
        </w:rPr>
        <w:t>example,</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tendency</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very</w:t>
      </w:r>
      <w:r w:rsidR="006C6EEF" w:rsidRPr="005B60FA">
        <w:rPr>
          <w:lang w:eastAsia="en-AU"/>
        </w:rPr>
        <w:t xml:space="preserve"> </w:t>
      </w:r>
      <w:r w:rsidRPr="005B60FA">
        <w:rPr>
          <w:lang w:eastAsia="en-AU"/>
        </w:rPr>
        <w:t>wilful,</w:t>
      </w:r>
      <w:r w:rsidR="006C6EEF" w:rsidRPr="005B60FA">
        <w:rPr>
          <w:lang w:eastAsia="en-AU"/>
        </w:rPr>
        <w:t xml:space="preserve"> </w:t>
      </w:r>
      <w:r w:rsidRPr="005B60FA">
        <w:rPr>
          <w:lang w:eastAsia="en-AU"/>
        </w:rPr>
        <w:t>aggressive,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dominant</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relations</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others</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viewpoint,</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would</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consider</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negative</w:t>
      </w:r>
      <w:r w:rsidR="006C6EEF" w:rsidRPr="005B60FA">
        <w:rPr>
          <w:lang w:eastAsia="en-AU"/>
        </w:rPr>
        <w:t xml:space="preserve"> </w:t>
      </w:r>
      <w:r w:rsidRPr="005B60FA">
        <w:rPr>
          <w:lang w:eastAsia="en-AU"/>
        </w:rPr>
        <w:t>features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pattern</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inherently</w:t>
      </w:r>
      <w:r w:rsidR="006C6EEF" w:rsidRPr="005B60FA">
        <w:rPr>
          <w:lang w:eastAsia="en-AU"/>
        </w:rPr>
        <w:t xml:space="preserve"> </w:t>
      </w:r>
      <w:r w:rsidRPr="005B60FA">
        <w:rPr>
          <w:lang w:eastAsia="en-AU"/>
        </w:rPr>
        <w:t>evil</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sinful</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arising</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some</w:t>
      </w:r>
      <w:r w:rsidR="006C6EEF" w:rsidRPr="005B60FA">
        <w:rPr>
          <w:lang w:eastAsia="en-AU"/>
        </w:rPr>
        <w:t xml:space="preserve"> </w:t>
      </w:r>
      <w:r w:rsidRPr="005B60FA">
        <w:rPr>
          <w:lang w:eastAsia="en-AU"/>
        </w:rPr>
        <w:t>evil</w:t>
      </w:r>
      <w:r w:rsidR="006C6EEF" w:rsidRPr="005B60FA">
        <w:rPr>
          <w:lang w:eastAsia="en-AU"/>
        </w:rPr>
        <w:t xml:space="preserve"> </w:t>
      </w:r>
      <w:r w:rsidRPr="005B60FA">
        <w:rPr>
          <w:lang w:eastAsia="en-AU"/>
        </w:rPr>
        <w:t>part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ourselves,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part</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must</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despised</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suppressed</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free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recognize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positive</w:t>
      </w:r>
      <w:r w:rsidR="006C6EEF" w:rsidRPr="005B60FA">
        <w:rPr>
          <w:lang w:eastAsia="en-AU"/>
        </w:rPr>
        <w:t xml:space="preserve"> </w:t>
      </w:r>
      <w:r w:rsidRPr="005B60FA">
        <w:rPr>
          <w:lang w:eastAsia="en-AU"/>
        </w:rPr>
        <w:t>potential</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aspect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character</w:t>
      </w:r>
      <w:r w:rsidR="006C6EEF" w:rsidRPr="005B60FA">
        <w:rPr>
          <w:lang w:eastAsia="en-AU"/>
        </w:rPr>
        <w:t xml:space="preserve">.  </w:t>
      </w:r>
      <w:r w:rsidRPr="005B60FA">
        <w:rPr>
          <w:lang w:eastAsia="en-AU"/>
        </w:rPr>
        <w:t>After</w:t>
      </w:r>
      <w:r w:rsidR="006C6EEF" w:rsidRPr="005B60FA">
        <w:rPr>
          <w:lang w:eastAsia="en-AU"/>
        </w:rPr>
        <w:t xml:space="preserve"> </w:t>
      </w:r>
      <w:r w:rsidRPr="005B60FA">
        <w:rPr>
          <w:lang w:eastAsia="en-AU"/>
        </w:rPr>
        <w:t>examination,</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might</w:t>
      </w:r>
      <w:r w:rsidR="006C6EEF" w:rsidRPr="005B60FA">
        <w:rPr>
          <w:lang w:eastAsia="en-AU"/>
        </w:rPr>
        <w:t xml:space="preserve"> </w:t>
      </w:r>
      <w:r w:rsidRPr="005B60FA">
        <w:rPr>
          <w:lang w:eastAsia="en-AU"/>
        </w:rPr>
        <w:t>find</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sufficiently</w:t>
      </w:r>
      <w:r w:rsidR="006C6EEF" w:rsidRPr="005B60FA">
        <w:rPr>
          <w:lang w:eastAsia="en-AU"/>
        </w:rPr>
        <w:t xml:space="preserve"> </w:t>
      </w:r>
      <w:r w:rsidRPr="005B60FA">
        <w:rPr>
          <w:lang w:eastAsia="en-AU"/>
        </w:rPr>
        <w:t>developed</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feeling</w:t>
      </w:r>
      <w:r w:rsidR="006C6EEF" w:rsidRPr="005B60FA">
        <w:rPr>
          <w:lang w:eastAsia="en-AU"/>
        </w:rPr>
        <w:t xml:space="preserve"> </w:t>
      </w:r>
      <w:r w:rsidRPr="005B60FA">
        <w:rPr>
          <w:lang w:eastAsia="en-AU"/>
        </w:rPr>
        <w:t>capacity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therefore,</w:t>
      </w:r>
      <w:r w:rsidR="006C6EEF" w:rsidRPr="005B60FA">
        <w:rPr>
          <w:lang w:eastAsia="en-AU"/>
        </w:rPr>
        <w:t xml:space="preserve"> </w:t>
      </w:r>
      <w:r w:rsidRPr="005B60FA">
        <w:rPr>
          <w:lang w:eastAsia="en-AU"/>
        </w:rPr>
        <w:t>sometimes</w:t>
      </w:r>
      <w:r w:rsidR="006C6EEF" w:rsidRPr="005B60FA">
        <w:rPr>
          <w:lang w:eastAsia="en-AU"/>
        </w:rPr>
        <w:t xml:space="preserve"> </w:t>
      </w:r>
      <w:r w:rsidRPr="005B60FA">
        <w:rPr>
          <w:lang w:eastAsia="en-AU"/>
        </w:rPr>
        <w:t>insensitive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needs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feelings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others</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perhaps</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often</w:t>
      </w:r>
      <w:r w:rsidR="006C6EEF" w:rsidRPr="005B60FA">
        <w:rPr>
          <w:lang w:eastAsia="en-AU"/>
        </w:rPr>
        <w:t xml:space="preserve"> </w:t>
      </w:r>
      <w:r w:rsidRPr="005B60FA">
        <w:rPr>
          <w:lang w:eastAsia="en-AU"/>
        </w:rPr>
        <w:t>act</w:t>
      </w:r>
      <w:r w:rsidR="006C6EEF" w:rsidRPr="005B60FA">
        <w:rPr>
          <w:lang w:eastAsia="en-AU"/>
        </w:rPr>
        <w:t xml:space="preserve"> </w:t>
      </w:r>
      <w:r w:rsidRPr="005B60FA">
        <w:rPr>
          <w:lang w:eastAsia="en-AU"/>
        </w:rPr>
        <w:t>impulsively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need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develop</w:t>
      </w:r>
      <w:r w:rsidR="006C6EEF" w:rsidRPr="005B60FA">
        <w:rPr>
          <w:lang w:eastAsia="en-AU"/>
        </w:rPr>
        <w:t xml:space="preserve"> </w:t>
      </w:r>
      <w:r w:rsidRPr="005B60FA">
        <w:rPr>
          <w:lang w:eastAsia="en-AU"/>
        </w:rPr>
        <w:t>also</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understanding</w:t>
      </w:r>
      <w:r w:rsidR="006C6EEF" w:rsidRPr="005B60FA">
        <w:rPr>
          <w:lang w:eastAsia="en-AU"/>
        </w:rPr>
        <w:t xml:space="preserve"> </w:t>
      </w:r>
      <w:r w:rsidRPr="005B60FA">
        <w:rPr>
          <w:lang w:eastAsia="en-AU"/>
        </w:rPr>
        <w:t>capacity</w:t>
      </w:r>
      <w:r w:rsidR="006C6EEF" w:rsidRPr="005B60FA">
        <w:rPr>
          <w:lang w:eastAsia="en-AU"/>
        </w:rPr>
        <w:t xml:space="preserve"> </w:t>
      </w:r>
      <w:r w:rsidRPr="005B60FA">
        <w:rPr>
          <w:lang w:eastAsia="en-AU"/>
        </w:rPr>
        <w:t>so</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act</w:t>
      </w:r>
      <w:r w:rsidR="006C6EEF" w:rsidRPr="005B60FA">
        <w:rPr>
          <w:lang w:eastAsia="en-AU"/>
        </w:rPr>
        <w:t xml:space="preserve"> </w:t>
      </w:r>
      <w:r w:rsidRPr="005B60FA">
        <w:rPr>
          <w:lang w:eastAsia="en-AU"/>
        </w:rPr>
        <w:t>more</w:t>
      </w:r>
      <w:r w:rsidR="006C6EEF" w:rsidRPr="005B60FA">
        <w:rPr>
          <w:lang w:eastAsia="en-AU"/>
        </w:rPr>
        <w:t xml:space="preserve"> </w:t>
      </w:r>
      <w:r w:rsidRPr="005B60FA">
        <w:rPr>
          <w:lang w:eastAsia="en-AU"/>
        </w:rPr>
        <w:t>reflectively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wisely</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again,</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might</w:t>
      </w:r>
      <w:r w:rsidR="006C6EEF" w:rsidRPr="005B60FA">
        <w:rPr>
          <w:lang w:eastAsia="en-AU"/>
        </w:rPr>
        <w:t xml:space="preserve"> </w:t>
      </w:r>
      <w:r w:rsidRPr="005B60FA">
        <w:rPr>
          <w:lang w:eastAsia="en-AU"/>
        </w:rPr>
        <w:t>find</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mode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relating</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others</w:t>
      </w:r>
      <w:r w:rsidR="006C6EEF" w:rsidRPr="005B60FA">
        <w:rPr>
          <w:lang w:eastAsia="en-AU"/>
        </w:rPr>
        <w:t xml:space="preserve"> </w:t>
      </w:r>
      <w:r w:rsidRPr="005B60FA">
        <w:rPr>
          <w:lang w:eastAsia="en-AU"/>
        </w:rPr>
        <w:t>represents</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attempt</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satisfy</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illegitimate</w:t>
      </w:r>
      <w:r w:rsidR="006C6EEF" w:rsidRPr="005B60FA">
        <w:rPr>
          <w:lang w:eastAsia="en-AU"/>
        </w:rPr>
        <w:t xml:space="preserve"> </w:t>
      </w:r>
      <w:r w:rsidRPr="005B60FA">
        <w:rPr>
          <w:lang w:eastAsia="en-AU"/>
        </w:rPr>
        <w:t>way</w:t>
      </w:r>
      <w:r w:rsidR="006C6EEF" w:rsidRPr="005B60FA">
        <w:rPr>
          <w:lang w:eastAsia="en-AU"/>
        </w:rPr>
        <w:t xml:space="preserve"> </w:t>
      </w:r>
      <w:r w:rsidRPr="005B60FA">
        <w:rPr>
          <w:lang w:eastAsia="en-AU"/>
        </w:rPr>
        <w:t>some</w:t>
      </w:r>
      <w:r w:rsidR="006C6EEF" w:rsidRPr="005B60FA">
        <w:rPr>
          <w:lang w:eastAsia="en-AU"/>
        </w:rPr>
        <w:t xml:space="preserve"> </w:t>
      </w:r>
      <w:r w:rsidRPr="005B60FA">
        <w:rPr>
          <w:lang w:eastAsia="en-AU"/>
        </w:rPr>
        <w:t>need</w:t>
      </w:r>
      <w:r w:rsidR="006C6EEF" w:rsidRPr="005B60FA">
        <w:rPr>
          <w:lang w:eastAsia="en-AU"/>
        </w:rPr>
        <w:t xml:space="preserve"> </w:t>
      </w:r>
      <w:r w:rsidRPr="005B60FA">
        <w:rPr>
          <w:lang w:eastAsia="en-AU"/>
        </w:rPr>
        <w:t>within</w:t>
      </w:r>
      <w:r w:rsidR="006C6EEF" w:rsidRPr="005B60FA">
        <w:rPr>
          <w:lang w:eastAsia="en-AU"/>
        </w:rPr>
        <w:t xml:space="preserve"> </w:t>
      </w:r>
      <w:r w:rsidRPr="005B60FA">
        <w:rPr>
          <w:lang w:eastAsia="en-AU"/>
        </w:rPr>
        <w:t>us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need</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security</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self-worth</w:t>
      </w:r>
      <w:r w:rsidR="006C6EEF" w:rsidRPr="005B60FA">
        <w:rPr>
          <w:lang w:eastAsia="en-AU"/>
        </w:rPr>
        <w:t xml:space="preserve"> </w:t>
      </w:r>
      <w:r w:rsidRPr="005B60FA">
        <w:rPr>
          <w:lang w:eastAsia="en-AU"/>
        </w:rPr>
        <w:t>perhaps)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succeeded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meeting</w:t>
      </w:r>
      <w:r w:rsidR="006C6EEF" w:rsidRPr="005B60FA">
        <w:rPr>
          <w:lang w:eastAsia="en-AU"/>
        </w:rPr>
        <w:t xml:space="preserve"> </w:t>
      </w:r>
      <w:r w:rsidRPr="005B60FA">
        <w:rPr>
          <w:lang w:eastAsia="en-AU"/>
        </w:rPr>
        <w:t>legitimately</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then</w:t>
      </w:r>
      <w:r w:rsidR="006C6EEF" w:rsidRPr="005B60FA">
        <w:rPr>
          <w:lang w:eastAsia="en-AU"/>
        </w:rPr>
        <w:t xml:space="preserve"> </w:t>
      </w:r>
      <w:r w:rsidRPr="005B60FA">
        <w:rPr>
          <w:lang w:eastAsia="en-AU"/>
        </w:rPr>
        <w:t>understand</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been</w:t>
      </w:r>
      <w:r w:rsidR="006C6EEF" w:rsidRPr="005B60FA">
        <w:rPr>
          <w:lang w:eastAsia="en-AU"/>
        </w:rPr>
        <w:t xml:space="preserve"> </w:t>
      </w:r>
      <w:r w:rsidRPr="005B60FA">
        <w:rPr>
          <w:lang w:eastAsia="en-AU"/>
        </w:rPr>
        <w:t>engaging</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improper</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unproductive)</w:t>
      </w:r>
      <w:r w:rsidR="006C6EEF" w:rsidRPr="005B60FA">
        <w:rPr>
          <w:lang w:eastAsia="en-AU"/>
        </w:rPr>
        <w:t xml:space="preserve"> </w:t>
      </w:r>
      <w:r w:rsidRPr="005B60FA">
        <w:rPr>
          <w:lang w:eastAsia="en-AU"/>
        </w:rPr>
        <w:t>use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must,</w:t>
      </w:r>
      <w:r w:rsidR="006C6EEF" w:rsidRPr="005B60FA">
        <w:rPr>
          <w:lang w:eastAsia="en-AU"/>
        </w:rPr>
        <w:t xml:space="preserve"> </w:t>
      </w:r>
      <w:r w:rsidRPr="005B60FA">
        <w:rPr>
          <w:lang w:eastAsia="en-AU"/>
        </w:rPr>
        <w:t>therefore,</w:t>
      </w:r>
      <w:r w:rsidR="006C6EEF" w:rsidRPr="005B60FA">
        <w:rPr>
          <w:lang w:eastAsia="en-AU"/>
        </w:rPr>
        <w:t xml:space="preserve"> </w:t>
      </w:r>
      <w:r w:rsidRPr="005B60FA">
        <w:rPr>
          <w:lang w:eastAsia="en-AU"/>
        </w:rPr>
        <w:t>set</w:t>
      </w:r>
      <w:r w:rsidR="006C6EEF" w:rsidRPr="005B60FA">
        <w:rPr>
          <w:lang w:eastAsia="en-AU"/>
        </w:rPr>
        <w:t xml:space="preserve"> </w:t>
      </w:r>
      <w:r w:rsidRPr="005B60FA">
        <w:rPr>
          <w:lang w:eastAsia="en-AU"/>
        </w:rPr>
        <w:t>about</w:t>
      </w:r>
      <w:r w:rsidR="006C6EEF" w:rsidRPr="005B60FA">
        <w:rPr>
          <w:lang w:eastAsia="en-AU"/>
        </w:rPr>
        <w:t xml:space="preserve"> </w:t>
      </w:r>
      <w:r w:rsidRPr="005B60FA">
        <w:rPr>
          <w:lang w:eastAsia="en-AU"/>
        </w:rPr>
        <w:t>redeploying</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psychic</w:t>
      </w:r>
      <w:r w:rsidR="006C6EEF" w:rsidRPr="005B60FA">
        <w:rPr>
          <w:lang w:eastAsia="en-AU"/>
        </w:rPr>
        <w:t xml:space="preserve"> </w:t>
      </w:r>
      <w:r w:rsidRPr="005B60FA">
        <w:rPr>
          <w:lang w:eastAsia="en-AU"/>
        </w:rPr>
        <w:t>forces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more</w:t>
      </w:r>
      <w:r w:rsidR="006C6EEF" w:rsidRPr="005B60FA">
        <w:rPr>
          <w:lang w:eastAsia="en-AU"/>
        </w:rPr>
        <w:t xml:space="preserve"> </w:t>
      </w:r>
      <w:r w:rsidRPr="005B60FA">
        <w:rPr>
          <w:lang w:eastAsia="en-AU"/>
        </w:rPr>
        <w:t>productive</w:t>
      </w:r>
      <w:r w:rsidR="006C6EEF" w:rsidRPr="005B60FA">
        <w:rPr>
          <w:lang w:eastAsia="en-AU"/>
        </w:rPr>
        <w:t xml:space="preserve"> </w:t>
      </w:r>
      <w:r w:rsidRPr="005B60FA">
        <w:rPr>
          <w:lang w:eastAsia="en-AU"/>
        </w:rPr>
        <w:t>manner</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gradually</w:t>
      </w:r>
      <w:r w:rsidR="006C6EEF" w:rsidRPr="005B60FA">
        <w:rPr>
          <w:lang w:eastAsia="en-AU"/>
        </w:rPr>
        <w:t xml:space="preserve"> </w:t>
      </w:r>
      <w:r w:rsidRPr="005B60FA">
        <w:rPr>
          <w:lang w:eastAsia="en-AU"/>
        </w:rPr>
        <w:t>succeed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doing</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satisfy</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inner</w:t>
      </w:r>
      <w:r w:rsidR="006C6EEF" w:rsidRPr="005B60FA">
        <w:rPr>
          <w:lang w:eastAsia="en-AU"/>
        </w:rPr>
        <w:t xml:space="preserve"> </w:t>
      </w:r>
      <w:r w:rsidRPr="005B60FA">
        <w:rPr>
          <w:lang w:eastAsia="en-AU"/>
        </w:rPr>
        <w:t>need</w:t>
      </w:r>
      <w:r w:rsidR="006C6EEF" w:rsidRPr="005B60FA">
        <w:rPr>
          <w:lang w:eastAsia="en-AU"/>
        </w:rPr>
        <w:t xml:space="preserve"> </w:t>
      </w:r>
      <w:r w:rsidRPr="005B60FA">
        <w:rPr>
          <w:lang w:eastAsia="en-AU"/>
        </w:rPr>
        <w:t>legitimately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improve</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relationships</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others</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same</w:t>
      </w:r>
      <w:r w:rsidR="006C6EEF" w:rsidRPr="005B60FA">
        <w:rPr>
          <w:lang w:eastAsia="en-AU"/>
        </w:rPr>
        <w:t xml:space="preserve"> </w:t>
      </w:r>
      <w:r w:rsidRPr="005B60FA">
        <w:rPr>
          <w:lang w:eastAsia="en-AU"/>
        </w:rPr>
        <w:t>time.</w:t>
      </w:r>
      <w:r w:rsidR="00020919" w:rsidRPr="005B60FA">
        <w:rPr>
          <w:rStyle w:val="FootnoteReference"/>
          <w:lang w:eastAsia="en-AU"/>
        </w:rPr>
        <w:footnoteReference w:id="70"/>
      </w:r>
    </w:p>
    <w:p w:rsidR="003B608C" w:rsidRPr="005B60FA" w:rsidRDefault="003B608C" w:rsidP="00A259CB">
      <w:pPr>
        <w:pStyle w:val="Text"/>
        <w:rPr>
          <w:lang w:eastAsia="en-AU"/>
        </w:rPr>
      </w:pPr>
      <w:r w:rsidRPr="005B60FA">
        <w:rPr>
          <w:lang w:eastAsia="en-AU"/>
        </w:rPr>
        <w:t>In</w:t>
      </w:r>
      <w:r w:rsidR="006C6EEF" w:rsidRPr="005B60FA">
        <w:rPr>
          <w:lang w:eastAsia="en-AU"/>
        </w:rPr>
        <w:t xml:space="preserve"> </w:t>
      </w:r>
      <w:r w:rsidRPr="005B60FA">
        <w:rPr>
          <w:lang w:eastAsia="en-AU"/>
        </w:rPr>
        <w:t>other</w:t>
      </w:r>
      <w:r w:rsidR="006C6EEF" w:rsidRPr="005B60FA">
        <w:rPr>
          <w:lang w:eastAsia="en-AU"/>
        </w:rPr>
        <w:t xml:space="preserve"> </w:t>
      </w:r>
      <w:r w:rsidRPr="005B60FA">
        <w:rPr>
          <w:lang w:eastAsia="en-AU"/>
        </w:rPr>
        <w:t>words,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model</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human</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moral</w:t>
      </w:r>
      <w:r w:rsidR="006C6EEF" w:rsidRPr="005B60FA">
        <w:rPr>
          <w:lang w:eastAsia="en-AU"/>
        </w:rPr>
        <w:t xml:space="preserve"> </w:t>
      </w:r>
      <w:r w:rsidRPr="005B60FA">
        <w:rPr>
          <w:lang w:eastAsia="en-AU"/>
        </w:rPr>
        <w:t>functioning</w:t>
      </w:r>
      <w:r w:rsidR="006C6EEF" w:rsidRPr="005B60FA">
        <w:rPr>
          <w:lang w:eastAsia="en-AU"/>
        </w:rPr>
        <w:t xml:space="preserve"> </w:t>
      </w:r>
      <w:r w:rsidRPr="005B60FA">
        <w:rPr>
          <w:lang w:eastAsia="en-AU"/>
        </w:rPr>
        <w:t>offered</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Faith</w:t>
      </w:r>
      <w:r w:rsidR="006C6EEF" w:rsidRPr="005B60FA">
        <w:rPr>
          <w:lang w:eastAsia="en-AU"/>
        </w:rPr>
        <w:t xml:space="preserve"> </w:t>
      </w:r>
      <w:r w:rsidRPr="005B60FA">
        <w:rPr>
          <w:lang w:eastAsia="en-AU"/>
        </w:rPr>
        <w:t>enables</w:t>
      </w:r>
      <w:r w:rsidR="006C6EEF" w:rsidRPr="005B60FA">
        <w:rPr>
          <w:lang w:eastAsia="en-AU"/>
        </w:rPr>
        <w:t xml:space="preserve"> </w:t>
      </w:r>
      <w:r w:rsidRPr="005B60FA">
        <w:rPr>
          <w:lang w:eastAsia="en-AU"/>
        </w:rPr>
        <w:t>us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respond</w:t>
      </w:r>
      <w:r w:rsidR="006C6EEF" w:rsidRPr="005B60FA">
        <w:rPr>
          <w:lang w:eastAsia="en-AU"/>
        </w:rPr>
        <w:t xml:space="preserve"> </w:t>
      </w:r>
      <w:r w:rsidRPr="005B60FA">
        <w:rPr>
          <w:lang w:eastAsia="en-AU"/>
        </w:rPr>
        <w:t>creatively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constructively</w:t>
      </w:r>
      <w:r w:rsidR="006C6EEF" w:rsidRPr="005B60FA">
        <w:rPr>
          <w:lang w:eastAsia="en-AU"/>
        </w:rPr>
        <w:t xml:space="preserve"> </w:t>
      </w:r>
      <w:r w:rsidRPr="005B60FA">
        <w:rPr>
          <w:lang w:eastAsia="en-AU"/>
        </w:rPr>
        <w:t>once</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become</w:t>
      </w:r>
      <w:r w:rsidR="006C6EEF" w:rsidRPr="005B60FA">
        <w:rPr>
          <w:lang w:eastAsia="en-AU"/>
        </w:rPr>
        <w:t xml:space="preserve"> </w:t>
      </w:r>
      <w:r w:rsidRPr="005B60FA">
        <w:rPr>
          <w:lang w:eastAsia="en-AU"/>
        </w:rPr>
        <w:t>aware</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change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necessary</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avoid</w:t>
      </w:r>
      <w:r w:rsidR="006C6EEF" w:rsidRPr="005B60FA">
        <w:rPr>
          <w:lang w:eastAsia="en-AU"/>
        </w:rPr>
        <w:t xml:space="preserve"> </w:t>
      </w:r>
      <w:r w:rsidRPr="005B60FA">
        <w:rPr>
          <w:lang w:eastAsia="en-AU"/>
        </w:rPr>
        <w:t>wasting</w:t>
      </w:r>
      <w:r w:rsidR="006C6EEF" w:rsidRPr="005B60FA">
        <w:rPr>
          <w:lang w:eastAsia="en-AU"/>
        </w:rPr>
        <w:t xml:space="preserve"> </w:t>
      </w:r>
      <w:r w:rsidRPr="005B60FA">
        <w:rPr>
          <w:lang w:eastAsia="en-AU"/>
        </w:rPr>
        <w:t>precious</w:t>
      </w:r>
      <w:r w:rsidR="006C6EEF" w:rsidRPr="005B60FA">
        <w:rPr>
          <w:lang w:eastAsia="en-AU"/>
        </w:rPr>
        <w:t xml:space="preserve"> </w:t>
      </w:r>
      <w:r w:rsidRPr="005B60FA">
        <w:rPr>
          <w:lang w:eastAsia="en-AU"/>
        </w:rPr>
        <w:t>energy</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guilt,</w:t>
      </w:r>
      <w:r w:rsidR="006C6EEF" w:rsidRPr="005B60FA">
        <w:rPr>
          <w:lang w:eastAsia="en-AU"/>
        </w:rPr>
        <w:t xml:space="preserve"> </w:t>
      </w:r>
      <w:r w:rsidRPr="005B60FA">
        <w:rPr>
          <w:lang w:eastAsia="en-AU"/>
        </w:rPr>
        <w:t>self-hatred,</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other</w:t>
      </w:r>
      <w:r w:rsidR="006C6EEF" w:rsidRPr="005B60FA">
        <w:rPr>
          <w:lang w:eastAsia="en-AU"/>
        </w:rPr>
        <w:t xml:space="preserve"> </w:t>
      </w:r>
      <w:r w:rsidRPr="005B60FA">
        <w:rPr>
          <w:lang w:eastAsia="en-AU"/>
        </w:rPr>
        <w:t>such</w:t>
      </w:r>
      <w:r w:rsidR="006C6EEF" w:rsidRPr="005B60FA">
        <w:rPr>
          <w:lang w:eastAsia="en-AU"/>
        </w:rPr>
        <w:t xml:space="preserve"> </w:t>
      </w:r>
      <w:r w:rsidRPr="005B60FA">
        <w:rPr>
          <w:lang w:eastAsia="en-AU"/>
        </w:rPr>
        <w:t>unproductive</w:t>
      </w:r>
      <w:r w:rsidR="006C6EEF" w:rsidRPr="005B60FA">
        <w:rPr>
          <w:lang w:eastAsia="en-AU"/>
        </w:rPr>
        <w:t xml:space="preserve"> </w:t>
      </w:r>
      <w:r w:rsidRPr="005B60FA">
        <w:rPr>
          <w:lang w:eastAsia="en-AU"/>
        </w:rPr>
        <w:t>mechanisms</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able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produce</w:t>
      </w:r>
      <w:r w:rsidR="006C6EEF" w:rsidRPr="005B60FA">
        <w:rPr>
          <w:lang w:eastAsia="en-AU"/>
        </w:rPr>
        <w:t xml:space="preserve"> </w:t>
      </w:r>
      <w:r w:rsidRPr="005B60FA">
        <w:rPr>
          <w:lang w:eastAsia="en-AU"/>
        </w:rPr>
        <w:t>some</w:t>
      </w:r>
      <w:r w:rsidR="006C6EEF" w:rsidRPr="005B60FA">
        <w:rPr>
          <w:lang w:eastAsia="en-AU"/>
        </w:rPr>
        <w:t xml:space="preserve"> </w:t>
      </w:r>
      <w:r w:rsidRPr="005B60FA">
        <w:rPr>
          <w:lang w:eastAsia="en-AU"/>
        </w:rPr>
        <w:t>degree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change</w:t>
      </w:r>
      <w:r w:rsidR="006C6EEF" w:rsidRPr="005B60FA">
        <w:rPr>
          <w:lang w:eastAsia="en-AU"/>
        </w:rPr>
        <w:t xml:space="preserve"> </w:t>
      </w:r>
      <w:r w:rsidRPr="005B60FA">
        <w:rPr>
          <w:lang w:eastAsia="en-AU"/>
        </w:rPr>
        <w:t>almost</w:t>
      </w:r>
      <w:r w:rsidR="006C6EEF" w:rsidRPr="005B60FA">
        <w:rPr>
          <w:lang w:eastAsia="en-AU"/>
        </w:rPr>
        <w:t xml:space="preserve"> </w:t>
      </w:r>
      <w:r w:rsidRPr="005B60FA">
        <w:rPr>
          <w:lang w:eastAsia="en-AU"/>
        </w:rPr>
        <w:t>immediately</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gives</w:t>
      </w:r>
      <w:r w:rsidR="006C6EEF" w:rsidRPr="005B60FA">
        <w:rPr>
          <w:lang w:eastAsia="en-AU"/>
        </w:rPr>
        <w:t xml:space="preserve"> </w:t>
      </w:r>
      <w:r w:rsidRPr="005B60FA">
        <w:rPr>
          <w:lang w:eastAsia="en-AU"/>
        </w:rPr>
        <w:t>us</w:t>
      </w:r>
      <w:r w:rsidR="006C6EEF" w:rsidRPr="005B60FA">
        <w:rPr>
          <w:lang w:eastAsia="en-AU"/>
        </w:rPr>
        <w:t xml:space="preserve"> </w:t>
      </w:r>
      <w:r w:rsidRPr="005B60FA">
        <w:rPr>
          <w:lang w:eastAsia="en-AU"/>
        </w:rPr>
        <w:t>positive</w:t>
      </w:r>
      <w:r w:rsidR="006C6EEF" w:rsidRPr="005B60FA">
        <w:rPr>
          <w:lang w:eastAsia="en-AU"/>
        </w:rPr>
        <w:t xml:space="preserve"> </w:t>
      </w:r>
      <w:r w:rsidRPr="005B60FA">
        <w:rPr>
          <w:lang w:eastAsia="en-AU"/>
        </w:rPr>
        <w:t>feedback,</w:t>
      </w:r>
      <w:r w:rsidR="006C6EEF" w:rsidRPr="005B60FA">
        <w:rPr>
          <w:lang w:eastAsia="en-AU"/>
        </w:rPr>
        <w:t xml:space="preserve"> </w:t>
      </w:r>
      <w:r w:rsidRPr="005B60FA">
        <w:rPr>
          <w:lang w:eastAsia="en-AU"/>
        </w:rPr>
        <w:t>makes</w:t>
      </w:r>
      <w:r w:rsidR="006C6EEF" w:rsidRPr="005B60FA">
        <w:rPr>
          <w:lang w:eastAsia="en-AU"/>
        </w:rPr>
        <w:t xml:space="preserve"> </w:t>
      </w:r>
      <w:r w:rsidRPr="005B60FA">
        <w:rPr>
          <w:lang w:eastAsia="en-AU"/>
        </w:rPr>
        <w:t>us</w:t>
      </w:r>
      <w:r w:rsidR="006C6EEF" w:rsidRPr="005B60FA">
        <w:rPr>
          <w:lang w:eastAsia="en-AU"/>
        </w:rPr>
        <w:t xml:space="preserve"> </w:t>
      </w:r>
      <w:r w:rsidRPr="005B60FA">
        <w:rPr>
          <w:lang w:eastAsia="en-AU"/>
        </w:rPr>
        <w:t>feel</w:t>
      </w:r>
      <w:r w:rsidR="006C6EEF" w:rsidRPr="005B60FA">
        <w:rPr>
          <w:lang w:eastAsia="en-AU"/>
        </w:rPr>
        <w:t xml:space="preserve"> </w:t>
      </w:r>
      <w:r w:rsidRPr="005B60FA">
        <w:rPr>
          <w:lang w:eastAsia="en-AU"/>
        </w:rPr>
        <w:t>better</w:t>
      </w:r>
      <w:r w:rsidR="006C6EEF" w:rsidRPr="005B60FA">
        <w:rPr>
          <w:lang w:eastAsia="en-AU"/>
        </w:rPr>
        <w:t xml:space="preserve"> </w:t>
      </w:r>
      <w:r w:rsidRPr="005B60FA">
        <w:rPr>
          <w:lang w:eastAsia="en-AU"/>
        </w:rPr>
        <w:t>about</w:t>
      </w:r>
      <w:r w:rsidR="006C6EEF" w:rsidRPr="005B60FA">
        <w:rPr>
          <w:lang w:eastAsia="en-AU"/>
        </w:rPr>
        <w:t xml:space="preserve"> </w:t>
      </w:r>
      <w:r w:rsidRPr="005B60FA">
        <w:rPr>
          <w:lang w:eastAsia="en-AU"/>
        </w:rPr>
        <w:t>ourselves,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helps</w:t>
      </w:r>
      <w:r w:rsidR="006C6EEF" w:rsidRPr="005B60FA">
        <w:rPr>
          <w:lang w:eastAsia="en-AU"/>
        </w:rPr>
        <w:t xml:space="preserve"> </w:t>
      </w:r>
      <w:r w:rsidRPr="005B60FA">
        <w:rPr>
          <w:lang w:eastAsia="en-AU"/>
        </w:rPr>
        <w:t>generate</w:t>
      </w:r>
      <w:r w:rsidR="006C6EEF" w:rsidRPr="005B60FA">
        <w:rPr>
          <w:lang w:eastAsia="en-AU"/>
        </w:rPr>
        <w:t xml:space="preserve"> </w:t>
      </w:r>
      <w:r w:rsidRPr="005B60FA">
        <w:rPr>
          <w:lang w:eastAsia="en-AU"/>
        </w:rPr>
        <w:t>courage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continue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change</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just</w:t>
      </w:r>
      <w:r w:rsidR="006C6EEF" w:rsidRPr="005B60FA">
        <w:rPr>
          <w:lang w:eastAsia="en-AU"/>
        </w:rPr>
        <w:t xml:space="preserve"> </w:t>
      </w:r>
      <w:r w:rsidRPr="005B60FA">
        <w:rPr>
          <w:lang w:eastAsia="en-AU"/>
        </w:rPr>
        <w:t>begun.</w:t>
      </w:r>
    </w:p>
    <w:p w:rsidR="003B608C" w:rsidRPr="005B60FA" w:rsidRDefault="003B608C" w:rsidP="00A259CB">
      <w:pPr>
        <w:pStyle w:val="Text"/>
        <w:rPr>
          <w:lang w:eastAsia="en-AU"/>
        </w:rPr>
      </w:pPr>
      <w:r w:rsidRPr="005B60FA">
        <w:rPr>
          <w:lang w:eastAsia="en-AU"/>
        </w:rPr>
        <w:t>We</w:t>
      </w:r>
      <w:r w:rsidR="006C6EEF" w:rsidRPr="005B60FA">
        <w:rPr>
          <w:lang w:eastAsia="en-AU"/>
        </w:rPr>
        <w:t xml:space="preserve"> </w:t>
      </w:r>
      <w:r w:rsidRPr="005B60FA">
        <w:rPr>
          <w:lang w:eastAsia="en-AU"/>
        </w:rPr>
        <w:t>now</w:t>
      </w:r>
      <w:r w:rsidR="006C6EEF" w:rsidRPr="005B60FA">
        <w:rPr>
          <w:lang w:eastAsia="en-AU"/>
        </w:rPr>
        <w:t xml:space="preserve"> </w:t>
      </w:r>
      <w:r w:rsidRPr="005B60FA">
        <w:rPr>
          <w:lang w:eastAsia="en-AU"/>
        </w:rPr>
        <w:t>come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important</w:t>
      </w:r>
      <w:r w:rsidR="006C6EEF" w:rsidRPr="005B60FA">
        <w:rPr>
          <w:lang w:eastAsia="en-AU"/>
        </w:rPr>
        <w:t xml:space="preserve"> </w:t>
      </w:r>
      <w:r w:rsidRPr="005B60FA">
        <w:rPr>
          <w:lang w:eastAsia="en-AU"/>
        </w:rPr>
        <w:t>question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mechanism</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can</w:t>
      </w:r>
      <w:r w:rsidR="006C6EEF" w:rsidRPr="005B60FA">
        <w:rPr>
          <w:lang w:eastAsia="en-AU"/>
        </w:rPr>
        <w:t xml:space="preserve"> </w:t>
      </w:r>
      <w:r w:rsidRPr="005B60FA">
        <w:rPr>
          <w:lang w:eastAsia="en-AU"/>
        </w:rPr>
        <w:t>take</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step</w:t>
      </w:r>
      <w:r w:rsidR="006C6EEF" w:rsidRPr="005B60FA">
        <w:rPr>
          <w:lang w:eastAsia="en-AU"/>
        </w:rPr>
        <w:t xml:space="preserve"> </w:t>
      </w:r>
      <w:r w:rsidRPr="005B60FA">
        <w:rPr>
          <w:lang w:eastAsia="en-AU"/>
        </w:rPr>
        <w:t>forward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path</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progress</w:t>
      </w:r>
      <w:r w:rsidR="006C6EEF" w:rsidRPr="005B60FA">
        <w:rPr>
          <w:lang w:eastAsia="en-AU"/>
        </w:rPr>
        <w:t xml:space="preserve">.  </w:t>
      </w:r>
      <w:r w:rsidRPr="005B60FA">
        <w:rPr>
          <w:lang w:eastAsia="en-AU"/>
        </w:rPr>
        <w:t>What</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need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consider</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hierarchical</w:t>
      </w:r>
      <w:r w:rsidR="006C6EEF" w:rsidRPr="005B60FA">
        <w:rPr>
          <w:lang w:eastAsia="en-AU"/>
        </w:rPr>
        <w:t xml:space="preserve"> </w:t>
      </w:r>
      <w:r w:rsidRPr="005B60FA">
        <w:rPr>
          <w:lang w:eastAsia="en-AU"/>
        </w:rPr>
        <w:t>relationship</w:t>
      </w:r>
      <w:r w:rsidR="006C6EEF" w:rsidRPr="005B60FA">
        <w:rPr>
          <w:lang w:eastAsia="en-AU"/>
        </w:rPr>
        <w:t xml:space="preserve"> </w:t>
      </w:r>
      <w:r w:rsidRPr="005B60FA">
        <w:rPr>
          <w:lang w:eastAsia="en-AU"/>
        </w:rPr>
        <w:t>between</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love,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action.</w:t>
      </w:r>
    </w:p>
    <w:p w:rsidR="003B608C" w:rsidRPr="005B60FA" w:rsidRDefault="003B608C" w:rsidP="00A259CB">
      <w:pPr>
        <w:pStyle w:val="Myhead3"/>
        <w:rPr>
          <w:lang w:eastAsia="en-AU"/>
        </w:rPr>
      </w:pPr>
      <w:r w:rsidRPr="005B60FA">
        <w:rPr>
          <w:lang w:eastAsia="en-AU"/>
        </w:rPr>
        <w:t>4</w:t>
      </w:r>
      <w:r w:rsidR="006C6EEF" w:rsidRPr="005B60FA">
        <w:rPr>
          <w:lang w:eastAsia="en-AU"/>
        </w:rPr>
        <w:t xml:space="preserve">.  </w:t>
      </w:r>
      <w:r w:rsidRPr="005B60FA">
        <w:rPr>
          <w:lang w:eastAsia="en-AU"/>
        </w:rPr>
        <w:t>Knowledge,</w:t>
      </w:r>
      <w:r w:rsidR="00A259CB" w:rsidRPr="005B60FA">
        <w:rPr>
          <w:lang w:eastAsia="en-AU"/>
        </w:rPr>
        <w:t xml:space="preserve"> love, and w</w:t>
      </w:r>
      <w:r w:rsidRPr="005B60FA">
        <w:rPr>
          <w:lang w:eastAsia="en-AU"/>
        </w:rPr>
        <w:t>ill</w:t>
      </w:r>
    </w:p>
    <w:p w:rsidR="003B608C" w:rsidRPr="005B60FA" w:rsidRDefault="003B608C" w:rsidP="00A259CB">
      <w:pPr>
        <w:pStyle w:val="Text"/>
        <w:rPr>
          <w:lang w:eastAsia="en-AU"/>
        </w:rPr>
      </w:pPr>
      <w:r w:rsidRPr="005B60FA">
        <w:rPr>
          <w:lang w:eastAsia="en-AU"/>
        </w:rPr>
        <w:t>A</w:t>
      </w:r>
      <w:r w:rsidR="006C6EEF" w:rsidRPr="005B60FA">
        <w:rPr>
          <w:lang w:eastAsia="en-AU"/>
        </w:rPr>
        <w:t xml:space="preserve"> </w:t>
      </w:r>
      <w:r w:rsidRPr="005B60FA">
        <w:rPr>
          <w:lang w:eastAsia="en-AU"/>
        </w:rPr>
        <w:t>close</w:t>
      </w:r>
      <w:r w:rsidR="006C6EEF" w:rsidRPr="005B60FA">
        <w:rPr>
          <w:lang w:eastAsia="en-AU"/>
        </w:rPr>
        <w:t xml:space="preserve"> </w:t>
      </w:r>
      <w:r w:rsidRPr="005B60FA">
        <w:rPr>
          <w:lang w:eastAsia="en-AU"/>
        </w:rPr>
        <w:t>examination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psychology</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presented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Writings</w:t>
      </w:r>
      <w:r w:rsidR="006C6EEF" w:rsidRPr="005B60FA">
        <w:rPr>
          <w:lang w:eastAsia="en-AU"/>
        </w:rPr>
        <w:t xml:space="preserve"> </w:t>
      </w:r>
      <w:r w:rsidRPr="005B60FA">
        <w:rPr>
          <w:lang w:eastAsia="en-AU"/>
        </w:rPr>
        <w:t>indicates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proper</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harmonious</w:t>
      </w:r>
      <w:r w:rsidR="006C6EEF" w:rsidRPr="005B60FA">
        <w:rPr>
          <w:lang w:eastAsia="en-AU"/>
        </w:rPr>
        <w:t xml:space="preserve"> </w:t>
      </w:r>
      <w:r w:rsidRPr="005B60FA">
        <w:rPr>
          <w:lang w:eastAsia="en-AU"/>
        </w:rPr>
        <w:t>functioning</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basic</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capacities</w:t>
      </w:r>
      <w:r w:rsidR="006C6EEF" w:rsidRPr="005B60FA">
        <w:rPr>
          <w:lang w:eastAsia="en-AU"/>
        </w:rPr>
        <w:t xml:space="preserve"> </w:t>
      </w:r>
      <w:r w:rsidRPr="005B60FA">
        <w:rPr>
          <w:lang w:eastAsia="en-AU"/>
        </w:rPr>
        <w:t>depends</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recognizing</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hierarchical</w:t>
      </w:r>
      <w:r w:rsidR="006C6EEF" w:rsidRPr="005B60FA">
        <w:rPr>
          <w:lang w:eastAsia="en-AU"/>
        </w:rPr>
        <w:t xml:space="preserve"> </w:t>
      </w:r>
      <w:r w:rsidRPr="005B60FA">
        <w:rPr>
          <w:lang w:eastAsia="en-AU"/>
        </w:rPr>
        <w:t>relationship</w:t>
      </w:r>
      <w:r w:rsidR="006C6EEF" w:rsidRPr="005B60FA">
        <w:rPr>
          <w:lang w:eastAsia="en-AU"/>
        </w:rPr>
        <w:t xml:space="preserve"> </w:t>
      </w:r>
      <w:r w:rsidRPr="005B60FA">
        <w:rPr>
          <w:lang w:eastAsia="en-AU"/>
        </w:rPr>
        <w:t>among</w:t>
      </w:r>
      <w:r w:rsidR="006C6EEF" w:rsidRPr="005B60FA">
        <w:rPr>
          <w:lang w:eastAsia="en-AU"/>
        </w:rPr>
        <w:t xml:space="preserve"> </w:t>
      </w:r>
      <w:r w:rsidRPr="005B60FA">
        <w:rPr>
          <w:lang w:eastAsia="en-AU"/>
        </w:rPr>
        <w:t>them</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apex</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hierarchy</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knowing</w:t>
      </w:r>
      <w:r w:rsidR="006C6EEF" w:rsidRPr="005B60FA">
        <w:rPr>
          <w:lang w:eastAsia="en-AU"/>
        </w:rPr>
        <w:t xml:space="preserve"> </w:t>
      </w:r>
      <w:r w:rsidRPr="005B60FA">
        <w:rPr>
          <w:lang w:eastAsia="en-AU"/>
        </w:rPr>
        <w:t>capacity.</w:t>
      </w:r>
    </w:p>
    <w:p w:rsidR="003B608C" w:rsidRPr="005B60FA" w:rsidRDefault="003B608C" w:rsidP="00020919">
      <w:pPr>
        <w:pStyle w:val="Quote"/>
        <w:rPr>
          <w:lang w:eastAsia="en-AU"/>
        </w:rPr>
      </w:pPr>
      <w:r w:rsidRPr="005B60FA">
        <w:rPr>
          <w:i/>
          <w:iCs w:val="0"/>
          <w:lang w:eastAsia="en-AU"/>
        </w:rPr>
        <w:t>First</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foremost</w:t>
      </w:r>
      <w:r w:rsidR="006C6EEF" w:rsidRPr="005B60FA">
        <w:rPr>
          <w:i/>
          <w:iCs w:val="0"/>
          <w:lang w:eastAsia="en-AU"/>
        </w:rPr>
        <w:t xml:space="preserve"> </w:t>
      </w:r>
      <w:r w:rsidRPr="005B60FA">
        <w:rPr>
          <w:i/>
          <w:iCs w:val="0"/>
          <w:lang w:eastAsia="en-AU"/>
        </w:rPr>
        <w:t>among</w:t>
      </w:r>
      <w:r w:rsidR="006C6EEF" w:rsidRPr="005B60FA">
        <w:rPr>
          <w:i/>
          <w:iCs w:val="0"/>
          <w:lang w:eastAsia="en-AU"/>
        </w:rPr>
        <w:t xml:space="preserve"> </w:t>
      </w:r>
      <w:r w:rsidRPr="005B60FA">
        <w:rPr>
          <w:i/>
          <w:iCs w:val="0"/>
          <w:lang w:eastAsia="en-AU"/>
        </w:rPr>
        <w:t>these</w:t>
      </w:r>
      <w:r w:rsidR="006C6EEF" w:rsidRPr="005B60FA">
        <w:rPr>
          <w:i/>
          <w:iCs w:val="0"/>
          <w:lang w:eastAsia="en-AU"/>
        </w:rPr>
        <w:t xml:space="preserve"> </w:t>
      </w:r>
      <w:r w:rsidRPr="005B60FA">
        <w:rPr>
          <w:i/>
          <w:iCs w:val="0"/>
          <w:lang w:eastAsia="en-AU"/>
        </w:rPr>
        <w:t>favors,</w:t>
      </w:r>
      <w:r w:rsidR="006C6EEF" w:rsidRPr="005B60FA">
        <w:rPr>
          <w:i/>
          <w:iCs w:val="0"/>
          <w:lang w:eastAsia="en-AU"/>
        </w:rPr>
        <w:t xml:space="preserve"> </w:t>
      </w:r>
      <w:r w:rsidRPr="005B60FA">
        <w:rPr>
          <w:i/>
          <w:iCs w:val="0"/>
          <w:lang w:eastAsia="en-AU"/>
        </w:rPr>
        <w:t>which</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Almighty</w:t>
      </w:r>
      <w:r w:rsidR="006C6EEF" w:rsidRPr="005B60FA">
        <w:rPr>
          <w:i/>
          <w:iCs w:val="0"/>
          <w:lang w:eastAsia="en-AU"/>
        </w:rPr>
        <w:t xml:space="preserve"> </w:t>
      </w:r>
      <w:r w:rsidRPr="005B60FA">
        <w:rPr>
          <w:i/>
          <w:iCs w:val="0"/>
          <w:lang w:eastAsia="en-AU"/>
        </w:rPr>
        <w:t>hath</w:t>
      </w:r>
      <w:r w:rsidR="006C6EEF" w:rsidRPr="005B60FA">
        <w:rPr>
          <w:i/>
          <w:iCs w:val="0"/>
          <w:lang w:eastAsia="en-AU"/>
        </w:rPr>
        <w:t xml:space="preserve"> </w:t>
      </w:r>
      <w:r w:rsidRPr="005B60FA">
        <w:rPr>
          <w:i/>
          <w:iCs w:val="0"/>
          <w:lang w:eastAsia="en-AU"/>
        </w:rPr>
        <w:t>conferred</w:t>
      </w:r>
      <w:r w:rsidR="006C6EEF" w:rsidRPr="005B60FA">
        <w:rPr>
          <w:i/>
          <w:iCs w:val="0"/>
          <w:lang w:eastAsia="en-AU"/>
        </w:rPr>
        <w:t xml:space="preserve"> </w:t>
      </w:r>
      <w:r w:rsidRPr="005B60FA">
        <w:rPr>
          <w:i/>
          <w:iCs w:val="0"/>
          <w:lang w:eastAsia="en-AU"/>
        </w:rPr>
        <w:t>upon</w:t>
      </w:r>
      <w:r w:rsidR="006C6EEF" w:rsidRPr="005B60FA">
        <w:rPr>
          <w:i/>
          <w:iCs w:val="0"/>
          <w:lang w:eastAsia="en-AU"/>
        </w:rPr>
        <w:t xml:space="preserve"> </w:t>
      </w:r>
      <w:r w:rsidRPr="005B60FA">
        <w:rPr>
          <w:i/>
          <w:iCs w:val="0"/>
          <w:lang w:eastAsia="en-AU"/>
        </w:rPr>
        <w:t>man,</w:t>
      </w:r>
      <w:r w:rsidR="006C6EEF" w:rsidRPr="005B60FA">
        <w:rPr>
          <w:i/>
          <w:iCs w:val="0"/>
          <w:lang w:eastAsia="en-AU"/>
        </w:rPr>
        <w:t xml:space="preserve"> </w:t>
      </w:r>
      <w:r w:rsidRPr="005B60FA">
        <w:rPr>
          <w:i/>
          <w:iCs w:val="0"/>
          <w:lang w:eastAsia="en-AU"/>
        </w:rPr>
        <w:t>is</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gift</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understanding</w:t>
      </w:r>
      <w:r w:rsidR="006C6EEF" w:rsidRPr="005B60FA">
        <w:rPr>
          <w:i/>
          <w:iCs w:val="0"/>
          <w:lang w:eastAsia="en-AU"/>
        </w:rPr>
        <w:t xml:space="preserve">.  </w:t>
      </w:r>
      <w:r w:rsidRPr="005B60FA">
        <w:rPr>
          <w:i/>
          <w:iCs w:val="0"/>
          <w:lang w:eastAsia="en-AU"/>
        </w:rPr>
        <w:t>His</w:t>
      </w:r>
      <w:r w:rsidR="006C6EEF" w:rsidRPr="005B60FA">
        <w:rPr>
          <w:i/>
          <w:iCs w:val="0"/>
          <w:lang w:eastAsia="en-AU"/>
        </w:rPr>
        <w:t xml:space="preserve"> </w:t>
      </w:r>
      <w:r w:rsidRPr="005B60FA">
        <w:rPr>
          <w:i/>
          <w:iCs w:val="0"/>
          <w:lang w:eastAsia="en-AU"/>
        </w:rPr>
        <w:t>purpose</w:t>
      </w:r>
      <w:r w:rsidR="006C6EEF" w:rsidRPr="005B60FA">
        <w:rPr>
          <w:i/>
          <w:iCs w:val="0"/>
          <w:lang w:eastAsia="en-AU"/>
        </w:rPr>
        <w:t xml:space="preserve"> </w:t>
      </w:r>
      <w:r w:rsidRPr="005B60FA">
        <w:rPr>
          <w:i/>
          <w:iCs w:val="0"/>
          <w:lang w:eastAsia="en-AU"/>
        </w:rPr>
        <w:t>in</w:t>
      </w:r>
      <w:r w:rsidR="006C6EEF" w:rsidRPr="005B60FA">
        <w:rPr>
          <w:i/>
          <w:iCs w:val="0"/>
          <w:lang w:eastAsia="en-AU"/>
        </w:rPr>
        <w:t xml:space="preserve"> </w:t>
      </w:r>
      <w:r w:rsidRPr="005B60FA">
        <w:rPr>
          <w:i/>
          <w:iCs w:val="0"/>
          <w:lang w:eastAsia="en-AU"/>
        </w:rPr>
        <w:t>conferring</w:t>
      </w:r>
      <w:r w:rsidR="006C6EEF" w:rsidRPr="005B60FA">
        <w:rPr>
          <w:i/>
          <w:iCs w:val="0"/>
          <w:lang w:eastAsia="en-AU"/>
        </w:rPr>
        <w:t xml:space="preserve"> </w:t>
      </w:r>
      <w:r w:rsidRPr="005B60FA">
        <w:rPr>
          <w:i/>
          <w:iCs w:val="0"/>
          <w:lang w:eastAsia="en-AU"/>
        </w:rPr>
        <w:t>such</w:t>
      </w:r>
      <w:r w:rsidR="006C6EEF" w:rsidRPr="005B60FA">
        <w:rPr>
          <w:i/>
          <w:iCs w:val="0"/>
          <w:lang w:eastAsia="en-AU"/>
        </w:rPr>
        <w:t xml:space="preserve"> </w:t>
      </w:r>
      <w:r w:rsidRPr="005B60FA">
        <w:rPr>
          <w:i/>
          <w:iCs w:val="0"/>
          <w:lang w:eastAsia="en-AU"/>
        </w:rPr>
        <w:t>a</w:t>
      </w:r>
      <w:r w:rsidR="006C6EEF" w:rsidRPr="005B60FA">
        <w:rPr>
          <w:i/>
          <w:iCs w:val="0"/>
          <w:lang w:eastAsia="en-AU"/>
        </w:rPr>
        <w:t xml:space="preserve"> </w:t>
      </w:r>
      <w:r w:rsidRPr="005B60FA">
        <w:rPr>
          <w:i/>
          <w:iCs w:val="0"/>
          <w:lang w:eastAsia="en-AU"/>
        </w:rPr>
        <w:t>gift</w:t>
      </w:r>
      <w:r w:rsidR="006C6EEF" w:rsidRPr="005B60FA">
        <w:rPr>
          <w:i/>
          <w:iCs w:val="0"/>
          <w:lang w:eastAsia="en-AU"/>
        </w:rPr>
        <w:t xml:space="preserve"> </w:t>
      </w:r>
      <w:r w:rsidRPr="005B60FA">
        <w:rPr>
          <w:i/>
          <w:iCs w:val="0"/>
          <w:lang w:eastAsia="en-AU"/>
        </w:rPr>
        <w:t>is</w:t>
      </w:r>
      <w:r w:rsidR="006C6EEF" w:rsidRPr="005B60FA">
        <w:rPr>
          <w:i/>
          <w:iCs w:val="0"/>
          <w:lang w:eastAsia="en-AU"/>
        </w:rPr>
        <w:t xml:space="preserve"> </w:t>
      </w:r>
      <w:r w:rsidRPr="005B60FA">
        <w:rPr>
          <w:i/>
          <w:iCs w:val="0"/>
          <w:lang w:eastAsia="en-AU"/>
        </w:rPr>
        <w:t>none</w:t>
      </w:r>
      <w:r w:rsidR="006C6EEF" w:rsidRPr="005B60FA">
        <w:rPr>
          <w:i/>
          <w:iCs w:val="0"/>
          <w:lang w:eastAsia="en-AU"/>
        </w:rPr>
        <w:t xml:space="preserve"> </w:t>
      </w:r>
      <w:r w:rsidRPr="005B60FA">
        <w:rPr>
          <w:i/>
          <w:iCs w:val="0"/>
          <w:lang w:eastAsia="en-AU"/>
        </w:rPr>
        <w:t>other</w:t>
      </w:r>
      <w:r w:rsidR="006C6EEF" w:rsidRPr="005B60FA">
        <w:rPr>
          <w:i/>
          <w:iCs w:val="0"/>
          <w:lang w:eastAsia="en-AU"/>
        </w:rPr>
        <w:t xml:space="preserve"> </w:t>
      </w:r>
      <w:r w:rsidRPr="005B60FA">
        <w:rPr>
          <w:i/>
          <w:iCs w:val="0"/>
          <w:lang w:eastAsia="en-AU"/>
        </w:rPr>
        <w:t>except</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enable</w:t>
      </w:r>
      <w:r w:rsidR="006C6EEF" w:rsidRPr="005B60FA">
        <w:rPr>
          <w:i/>
          <w:iCs w:val="0"/>
          <w:lang w:eastAsia="en-AU"/>
        </w:rPr>
        <w:t xml:space="preserve"> </w:t>
      </w:r>
      <w:r w:rsidRPr="005B60FA">
        <w:rPr>
          <w:i/>
          <w:iCs w:val="0"/>
          <w:lang w:eastAsia="en-AU"/>
        </w:rPr>
        <w:t>His</w:t>
      </w:r>
      <w:r w:rsidR="006C6EEF" w:rsidRPr="005B60FA">
        <w:rPr>
          <w:i/>
          <w:iCs w:val="0"/>
          <w:lang w:eastAsia="en-AU"/>
        </w:rPr>
        <w:t xml:space="preserve"> </w:t>
      </w:r>
      <w:r w:rsidRPr="005B60FA">
        <w:rPr>
          <w:i/>
          <w:iCs w:val="0"/>
          <w:lang w:eastAsia="en-AU"/>
        </w:rPr>
        <w:t>creature</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know</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recognize</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one</w:t>
      </w:r>
      <w:r w:rsidR="006C6EEF" w:rsidRPr="005B60FA">
        <w:rPr>
          <w:i/>
          <w:iCs w:val="0"/>
          <w:lang w:eastAsia="en-AU"/>
        </w:rPr>
        <w:t xml:space="preserve"> </w:t>
      </w:r>
      <w:r w:rsidRPr="005B60FA">
        <w:rPr>
          <w:i/>
          <w:iCs w:val="0"/>
          <w:lang w:eastAsia="en-AU"/>
        </w:rPr>
        <w:t>true</w:t>
      </w:r>
      <w:r w:rsidR="006C6EEF" w:rsidRPr="005B60FA">
        <w:rPr>
          <w:i/>
          <w:iCs w:val="0"/>
          <w:lang w:eastAsia="en-AU"/>
        </w:rPr>
        <w:t xml:space="preserve"> </w:t>
      </w:r>
      <w:r w:rsidRPr="005B60FA">
        <w:rPr>
          <w:i/>
          <w:iCs w:val="0"/>
          <w:lang w:eastAsia="en-AU"/>
        </w:rPr>
        <w:t>God—exalted</w:t>
      </w:r>
      <w:r w:rsidR="006C6EEF" w:rsidRPr="005B60FA">
        <w:rPr>
          <w:i/>
          <w:iCs w:val="0"/>
          <w:lang w:eastAsia="en-AU"/>
        </w:rPr>
        <w:t xml:space="preserve"> </w:t>
      </w:r>
      <w:r w:rsidRPr="005B60FA">
        <w:rPr>
          <w:i/>
          <w:iCs w:val="0"/>
          <w:lang w:eastAsia="en-AU"/>
        </w:rPr>
        <w:t>be</w:t>
      </w:r>
      <w:r w:rsidR="006C6EEF" w:rsidRPr="005B60FA">
        <w:rPr>
          <w:i/>
          <w:iCs w:val="0"/>
          <w:lang w:eastAsia="en-AU"/>
        </w:rPr>
        <w:t xml:space="preserve"> </w:t>
      </w:r>
      <w:r w:rsidRPr="005B60FA">
        <w:rPr>
          <w:i/>
          <w:iCs w:val="0"/>
          <w:lang w:eastAsia="en-AU"/>
        </w:rPr>
        <w:t>His</w:t>
      </w:r>
      <w:r w:rsidR="006C6EEF" w:rsidRPr="005B60FA">
        <w:rPr>
          <w:i/>
          <w:iCs w:val="0"/>
          <w:lang w:eastAsia="en-AU"/>
        </w:rPr>
        <w:t xml:space="preserve"> </w:t>
      </w:r>
      <w:r w:rsidRPr="005B60FA">
        <w:rPr>
          <w:i/>
          <w:iCs w:val="0"/>
          <w:lang w:eastAsia="en-AU"/>
        </w:rPr>
        <w:t>glory</w:t>
      </w:r>
      <w:r w:rsidR="006C6EEF" w:rsidRPr="005B60FA">
        <w:rPr>
          <w:i/>
          <w:iCs w:val="0"/>
          <w:lang w:eastAsia="en-AU"/>
        </w:rPr>
        <w:t xml:space="preserve">.  </w:t>
      </w:r>
      <w:r w:rsidRPr="005B60FA">
        <w:rPr>
          <w:i/>
          <w:iCs w:val="0"/>
          <w:lang w:eastAsia="en-AU"/>
        </w:rPr>
        <w:t>This</w:t>
      </w:r>
      <w:r w:rsidR="006C6EEF" w:rsidRPr="005B60FA">
        <w:rPr>
          <w:i/>
          <w:iCs w:val="0"/>
          <w:lang w:eastAsia="en-AU"/>
        </w:rPr>
        <w:t xml:space="preserve"> </w:t>
      </w:r>
      <w:r w:rsidRPr="005B60FA">
        <w:rPr>
          <w:i/>
          <w:iCs w:val="0"/>
          <w:lang w:eastAsia="en-AU"/>
        </w:rPr>
        <w:t>gift</w:t>
      </w:r>
      <w:r w:rsidR="006C6EEF" w:rsidRPr="005B60FA">
        <w:rPr>
          <w:i/>
          <w:iCs w:val="0"/>
          <w:lang w:eastAsia="en-AU"/>
        </w:rPr>
        <w:t xml:space="preserve"> </w:t>
      </w:r>
      <w:r w:rsidRPr="005B60FA">
        <w:rPr>
          <w:i/>
          <w:iCs w:val="0"/>
          <w:lang w:eastAsia="en-AU"/>
        </w:rPr>
        <w:t>giveth</w:t>
      </w:r>
      <w:r w:rsidR="006C6EEF" w:rsidRPr="005B60FA">
        <w:rPr>
          <w:i/>
          <w:iCs w:val="0"/>
          <w:lang w:eastAsia="en-AU"/>
        </w:rPr>
        <w:t xml:space="preserve"> </w:t>
      </w:r>
      <w:r w:rsidRPr="005B60FA">
        <w:rPr>
          <w:i/>
          <w:iCs w:val="0"/>
          <w:lang w:eastAsia="en-AU"/>
        </w:rPr>
        <w:t>man</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power</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discern</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truth</w:t>
      </w:r>
      <w:r w:rsidR="006C6EEF" w:rsidRPr="005B60FA">
        <w:rPr>
          <w:i/>
          <w:iCs w:val="0"/>
          <w:lang w:eastAsia="en-AU"/>
        </w:rPr>
        <w:t xml:space="preserve"> </w:t>
      </w:r>
      <w:r w:rsidRPr="005B60FA">
        <w:rPr>
          <w:i/>
          <w:iCs w:val="0"/>
          <w:lang w:eastAsia="en-AU"/>
        </w:rPr>
        <w:t>in</w:t>
      </w:r>
      <w:r w:rsidR="006C6EEF" w:rsidRPr="005B60FA">
        <w:rPr>
          <w:i/>
          <w:iCs w:val="0"/>
          <w:lang w:eastAsia="en-AU"/>
        </w:rPr>
        <w:t xml:space="preserve"> </w:t>
      </w:r>
      <w:r w:rsidRPr="005B60FA">
        <w:rPr>
          <w:i/>
          <w:iCs w:val="0"/>
          <w:lang w:eastAsia="en-AU"/>
        </w:rPr>
        <w:t>all</w:t>
      </w:r>
      <w:r w:rsidR="006C6EEF" w:rsidRPr="005B60FA">
        <w:rPr>
          <w:i/>
          <w:iCs w:val="0"/>
          <w:lang w:eastAsia="en-AU"/>
        </w:rPr>
        <w:t xml:space="preserve"> </w:t>
      </w:r>
      <w:r w:rsidRPr="005B60FA">
        <w:rPr>
          <w:i/>
          <w:iCs w:val="0"/>
          <w:lang w:eastAsia="en-AU"/>
        </w:rPr>
        <w:t>things,</w:t>
      </w:r>
      <w:r w:rsidR="006C6EEF" w:rsidRPr="005B60FA">
        <w:rPr>
          <w:i/>
          <w:iCs w:val="0"/>
          <w:lang w:eastAsia="en-AU"/>
        </w:rPr>
        <w:t xml:space="preserve"> </w:t>
      </w:r>
      <w:r w:rsidRPr="005B60FA">
        <w:rPr>
          <w:i/>
          <w:iCs w:val="0"/>
          <w:lang w:eastAsia="en-AU"/>
        </w:rPr>
        <w:t>leadeth</w:t>
      </w:r>
      <w:r w:rsidR="006C6EEF" w:rsidRPr="005B60FA">
        <w:rPr>
          <w:i/>
          <w:iCs w:val="0"/>
          <w:lang w:eastAsia="en-AU"/>
        </w:rPr>
        <w:t xml:space="preserve"> </w:t>
      </w:r>
      <w:r w:rsidRPr="005B60FA">
        <w:rPr>
          <w:i/>
          <w:iCs w:val="0"/>
          <w:lang w:eastAsia="en-AU"/>
        </w:rPr>
        <w:t>him</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that</w:t>
      </w:r>
      <w:r w:rsidR="006C6EEF" w:rsidRPr="005B60FA">
        <w:rPr>
          <w:i/>
          <w:iCs w:val="0"/>
          <w:lang w:eastAsia="en-AU"/>
        </w:rPr>
        <w:t xml:space="preserve"> </w:t>
      </w:r>
      <w:r w:rsidRPr="005B60FA">
        <w:rPr>
          <w:i/>
          <w:iCs w:val="0"/>
          <w:lang w:eastAsia="en-AU"/>
        </w:rPr>
        <w:t>which</w:t>
      </w:r>
      <w:r w:rsidR="006C6EEF" w:rsidRPr="005B60FA">
        <w:rPr>
          <w:i/>
          <w:iCs w:val="0"/>
          <w:lang w:eastAsia="en-AU"/>
        </w:rPr>
        <w:t xml:space="preserve"> </w:t>
      </w:r>
      <w:r w:rsidRPr="005B60FA">
        <w:rPr>
          <w:i/>
          <w:iCs w:val="0"/>
          <w:lang w:eastAsia="en-AU"/>
        </w:rPr>
        <w:t>is</w:t>
      </w:r>
      <w:r w:rsidR="006C6EEF" w:rsidRPr="005B60FA">
        <w:rPr>
          <w:i/>
          <w:iCs w:val="0"/>
          <w:lang w:eastAsia="en-AU"/>
        </w:rPr>
        <w:t xml:space="preserve"> </w:t>
      </w:r>
      <w:r w:rsidRPr="005B60FA">
        <w:rPr>
          <w:i/>
          <w:iCs w:val="0"/>
          <w:lang w:eastAsia="en-AU"/>
        </w:rPr>
        <w:t>right,</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helpeth</w:t>
      </w:r>
      <w:r w:rsidR="006C6EEF" w:rsidRPr="005B60FA">
        <w:rPr>
          <w:i/>
          <w:iCs w:val="0"/>
          <w:lang w:eastAsia="en-AU"/>
        </w:rPr>
        <w:t xml:space="preserve"> </w:t>
      </w:r>
      <w:r w:rsidRPr="005B60FA">
        <w:rPr>
          <w:i/>
          <w:iCs w:val="0"/>
          <w:lang w:eastAsia="en-AU"/>
        </w:rPr>
        <w:t>him</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discover</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secrets</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creation</w:t>
      </w:r>
      <w:r w:rsidR="006C6EEF" w:rsidRPr="005B60FA">
        <w:rPr>
          <w:i/>
          <w:iCs w:val="0"/>
          <w:lang w:eastAsia="en-AU"/>
        </w:rPr>
        <w:t xml:space="preserve">.  </w:t>
      </w:r>
      <w:r w:rsidRPr="005B60FA">
        <w:rPr>
          <w:i/>
          <w:iCs w:val="0"/>
          <w:lang w:eastAsia="en-AU"/>
        </w:rPr>
        <w:t>Next</w:t>
      </w:r>
      <w:r w:rsidR="006C6EEF" w:rsidRPr="005B60FA">
        <w:rPr>
          <w:i/>
          <w:iCs w:val="0"/>
          <w:lang w:eastAsia="en-AU"/>
        </w:rPr>
        <w:t xml:space="preserve"> </w:t>
      </w:r>
      <w:r w:rsidRPr="005B60FA">
        <w:rPr>
          <w:i/>
          <w:iCs w:val="0"/>
          <w:lang w:eastAsia="en-AU"/>
        </w:rPr>
        <w:t>in</w:t>
      </w:r>
      <w:r w:rsidR="006C6EEF" w:rsidRPr="005B60FA">
        <w:rPr>
          <w:i/>
          <w:iCs w:val="0"/>
          <w:lang w:eastAsia="en-AU"/>
        </w:rPr>
        <w:t xml:space="preserve"> </w:t>
      </w:r>
      <w:r w:rsidRPr="005B60FA">
        <w:rPr>
          <w:i/>
          <w:iCs w:val="0"/>
          <w:lang w:eastAsia="en-AU"/>
        </w:rPr>
        <w:t>rank,</w:t>
      </w:r>
      <w:r w:rsidR="006C6EEF" w:rsidRPr="005B60FA">
        <w:rPr>
          <w:i/>
          <w:iCs w:val="0"/>
          <w:lang w:eastAsia="en-AU"/>
        </w:rPr>
        <w:t xml:space="preserve"> </w:t>
      </w:r>
      <w:r w:rsidRPr="005B60FA">
        <w:rPr>
          <w:i/>
          <w:iCs w:val="0"/>
          <w:lang w:eastAsia="en-AU"/>
        </w:rPr>
        <w:t>is</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power</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vision,</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chief</w:t>
      </w:r>
      <w:r w:rsidR="006C6EEF" w:rsidRPr="005B60FA">
        <w:rPr>
          <w:i/>
          <w:iCs w:val="0"/>
          <w:lang w:eastAsia="en-AU"/>
        </w:rPr>
        <w:t xml:space="preserve"> </w:t>
      </w:r>
      <w:r w:rsidRPr="005B60FA">
        <w:rPr>
          <w:i/>
          <w:iCs w:val="0"/>
          <w:lang w:eastAsia="en-AU"/>
        </w:rPr>
        <w:t>instrument</w:t>
      </w:r>
      <w:r w:rsidR="006C6EEF" w:rsidRPr="005B60FA">
        <w:rPr>
          <w:i/>
          <w:iCs w:val="0"/>
          <w:lang w:eastAsia="en-AU"/>
        </w:rPr>
        <w:t xml:space="preserve"> </w:t>
      </w:r>
      <w:r w:rsidRPr="005B60FA">
        <w:rPr>
          <w:i/>
          <w:iCs w:val="0"/>
          <w:lang w:eastAsia="en-AU"/>
        </w:rPr>
        <w:t>whereby</w:t>
      </w:r>
      <w:r w:rsidR="006C6EEF" w:rsidRPr="005B60FA">
        <w:rPr>
          <w:i/>
          <w:iCs w:val="0"/>
          <w:lang w:eastAsia="en-AU"/>
        </w:rPr>
        <w:t xml:space="preserve"> </w:t>
      </w:r>
      <w:r w:rsidRPr="005B60FA">
        <w:rPr>
          <w:i/>
          <w:iCs w:val="0"/>
          <w:lang w:eastAsia="en-AU"/>
        </w:rPr>
        <w:t>his</w:t>
      </w:r>
      <w:r w:rsidR="006C6EEF" w:rsidRPr="005B60FA">
        <w:rPr>
          <w:i/>
          <w:iCs w:val="0"/>
          <w:lang w:eastAsia="en-AU"/>
        </w:rPr>
        <w:t xml:space="preserve"> </w:t>
      </w:r>
      <w:r w:rsidRPr="005B60FA">
        <w:rPr>
          <w:i/>
          <w:iCs w:val="0"/>
          <w:lang w:eastAsia="en-AU"/>
        </w:rPr>
        <w:t>understanding</w:t>
      </w:r>
      <w:r w:rsidR="006C6EEF" w:rsidRPr="005B60FA">
        <w:rPr>
          <w:i/>
          <w:iCs w:val="0"/>
          <w:lang w:eastAsia="en-AU"/>
        </w:rPr>
        <w:t xml:space="preserve"> </w:t>
      </w:r>
      <w:r w:rsidRPr="005B60FA">
        <w:rPr>
          <w:i/>
          <w:iCs w:val="0"/>
          <w:lang w:eastAsia="en-AU"/>
        </w:rPr>
        <w:t>can</w:t>
      </w:r>
      <w:r w:rsidR="006C6EEF" w:rsidRPr="005B60FA">
        <w:rPr>
          <w:i/>
          <w:iCs w:val="0"/>
          <w:lang w:eastAsia="en-AU"/>
        </w:rPr>
        <w:t xml:space="preserve"> </w:t>
      </w:r>
      <w:r w:rsidRPr="005B60FA">
        <w:rPr>
          <w:i/>
          <w:iCs w:val="0"/>
          <w:lang w:eastAsia="en-AU"/>
        </w:rPr>
        <w:t>function</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senses</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hearing,</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heart,</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like,</w:t>
      </w:r>
      <w:r w:rsidR="006C6EEF" w:rsidRPr="005B60FA">
        <w:rPr>
          <w:i/>
          <w:iCs w:val="0"/>
          <w:lang w:eastAsia="en-AU"/>
        </w:rPr>
        <w:t xml:space="preserve"> </w:t>
      </w:r>
      <w:r w:rsidRPr="005B60FA">
        <w:rPr>
          <w:i/>
          <w:iCs w:val="0"/>
          <w:lang w:eastAsia="en-AU"/>
        </w:rPr>
        <w:t>are</w:t>
      </w:r>
      <w:r w:rsidR="006C6EEF" w:rsidRPr="005B60FA">
        <w:rPr>
          <w:i/>
          <w:iCs w:val="0"/>
          <w:lang w:eastAsia="en-AU"/>
        </w:rPr>
        <w:t xml:space="preserve"> </w:t>
      </w:r>
      <w:r w:rsidRPr="005B60FA">
        <w:rPr>
          <w:i/>
          <w:iCs w:val="0"/>
          <w:lang w:eastAsia="en-AU"/>
        </w:rPr>
        <w:t>similarly</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be</w:t>
      </w:r>
      <w:r w:rsidR="006C6EEF" w:rsidRPr="005B60FA">
        <w:rPr>
          <w:i/>
          <w:iCs w:val="0"/>
          <w:lang w:eastAsia="en-AU"/>
        </w:rPr>
        <w:t xml:space="preserve"> </w:t>
      </w:r>
      <w:r w:rsidRPr="005B60FA">
        <w:rPr>
          <w:i/>
          <w:iCs w:val="0"/>
          <w:lang w:eastAsia="en-AU"/>
        </w:rPr>
        <w:t>reckoned</w:t>
      </w:r>
      <w:r w:rsidR="006C6EEF" w:rsidRPr="005B60FA">
        <w:rPr>
          <w:i/>
          <w:iCs w:val="0"/>
          <w:lang w:eastAsia="en-AU"/>
        </w:rPr>
        <w:t xml:space="preserve"> </w:t>
      </w:r>
      <w:r w:rsidRPr="005B60FA">
        <w:rPr>
          <w:i/>
          <w:iCs w:val="0"/>
          <w:lang w:eastAsia="en-AU"/>
        </w:rPr>
        <w:t>among</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gifts</w:t>
      </w:r>
      <w:r w:rsidR="006C6EEF" w:rsidRPr="005B60FA">
        <w:rPr>
          <w:i/>
          <w:iCs w:val="0"/>
          <w:lang w:eastAsia="en-AU"/>
        </w:rPr>
        <w:t xml:space="preserve"> </w:t>
      </w:r>
      <w:r w:rsidRPr="005B60FA">
        <w:rPr>
          <w:i/>
          <w:iCs w:val="0"/>
          <w:lang w:eastAsia="en-AU"/>
        </w:rPr>
        <w:t>with</w:t>
      </w:r>
      <w:r w:rsidR="006C6EEF" w:rsidRPr="005B60FA">
        <w:rPr>
          <w:i/>
          <w:iCs w:val="0"/>
          <w:lang w:eastAsia="en-AU"/>
        </w:rPr>
        <w:t xml:space="preserve"> </w:t>
      </w:r>
      <w:r w:rsidRPr="005B60FA">
        <w:rPr>
          <w:i/>
          <w:iCs w:val="0"/>
          <w:lang w:eastAsia="en-AU"/>
        </w:rPr>
        <w:t>which</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human</w:t>
      </w:r>
      <w:r w:rsidR="006C6EEF" w:rsidRPr="005B60FA">
        <w:rPr>
          <w:i/>
          <w:iCs w:val="0"/>
          <w:lang w:eastAsia="en-AU"/>
        </w:rPr>
        <w:t xml:space="preserve"> </w:t>
      </w:r>
      <w:r w:rsidRPr="005B60FA">
        <w:rPr>
          <w:i/>
          <w:iCs w:val="0"/>
          <w:lang w:eastAsia="en-AU"/>
        </w:rPr>
        <w:t>body</w:t>
      </w:r>
      <w:r w:rsidR="006C6EEF" w:rsidRPr="005B60FA">
        <w:rPr>
          <w:i/>
          <w:iCs w:val="0"/>
          <w:lang w:eastAsia="en-AU"/>
        </w:rPr>
        <w:t xml:space="preserve"> </w:t>
      </w:r>
      <w:r w:rsidRPr="005B60FA">
        <w:rPr>
          <w:i/>
          <w:iCs w:val="0"/>
          <w:lang w:eastAsia="en-AU"/>
        </w:rPr>
        <w:t>is</w:t>
      </w:r>
      <w:r w:rsidR="006C6EEF" w:rsidRPr="005B60FA">
        <w:rPr>
          <w:i/>
          <w:iCs w:val="0"/>
          <w:lang w:eastAsia="en-AU"/>
        </w:rPr>
        <w:t xml:space="preserve"> </w:t>
      </w:r>
      <w:r w:rsidRPr="005B60FA">
        <w:rPr>
          <w:i/>
          <w:iCs w:val="0"/>
          <w:lang w:eastAsia="en-AU"/>
        </w:rPr>
        <w:t>endowed</w:t>
      </w:r>
      <w:r w:rsidR="00020919" w:rsidRPr="005B60FA">
        <w:rPr>
          <w:lang w:eastAsia="en-AU"/>
        </w:rPr>
        <w:t>.</w:t>
      </w:r>
      <w:r w:rsidR="00020919" w:rsidRPr="005B60FA">
        <w:rPr>
          <w:rStyle w:val="FootnoteReference"/>
          <w:lang w:eastAsia="en-AU"/>
        </w:rPr>
        <w:footnoteReference w:id="71"/>
      </w:r>
    </w:p>
    <w:p w:rsidR="003B608C" w:rsidRPr="005B60FA" w:rsidRDefault="003B608C" w:rsidP="00020919">
      <w:pPr>
        <w:pStyle w:val="Quote"/>
        <w:rPr>
          <w:lang w:eastAsia="en-AU"/>
        </w:rPr>
      </w:pPr>
      <w:r w:rsidRPr="005B60FA">
        <w:rPr>
          <w:i/>
          <w:iCs w:val="0"/>
          <w:lang w:eastAsia="en-AU"/>
        </w:rPr>
        <w:t>These</w:t>
      </w:r>
      <w:r w:rsidR="006C6EEF" w:rsidRPr="005B60FA">
        <w:rPr>
          <w:i/>
          <w:iCs w:val="0"/>
          <w:lang w:eastAsia="en-AU"/>
        </w:rPr>
        <w:t xml:space="preserve"> </w:t>
      </w:r>
      <w:r w:rsidRPr="005B60FA">
        <w:rPr>
          <w:i/>
          <w:iCs w:val="0"/>
          <w:lang w:eastAsia="en-AU"/>
        </w:rPr>
        <w:t>gifts</w:t>
      </w:r>
      <w:r w:rsidR="006C6EEF" w:rsidRPr="005B60FA">
        <w:rPr>
          <w:i/>
          <w:iCs w:val="0"/>
          <w:lang w:eastAsia="en-AU"/>
        </w:rPr>
        <w:t xml:space="preserve"> </w:t>
      </w:r>
      <w:r w:rsidRPr="005B60FA">
        <w:rPr>
          <w:i/>
          <w:iCs w:val="0"/>
          <w:lang w:eastAsia="en-AU"/>
        </w:rPr>
        <w:t>are</w:t>
      </w:r>
      <w:r w:rsidR="006C6EEF" w:rsidRPr="005B60FA">
        <w:rPr>
          <w:i/>
          <w:iCs w:val="0"/>
          <w:lang w:eastAsia="en-AU"/>
        </w:rPr>
        <w:t xml:space="preserve"> </w:t>
      </w:r>
      <w:r w:rsidRPr="005B60FA">
        <w:rPr>
          <w:i/>
          <w:iCs w:val="0"/>
          <w:lang w:eastAsia="en-AU"/>
        </w:rPr>
        <w:t>inherent</w:t>
      </w:r>
      <w:r w:rsidR="006C6EEF" w:rsidRPr="005B60FA">
        <w:rPr>
          <w:i/>
          <w:iCs w:val="0"/>
          <w:lang w:eastAsia="en-AU"/>
        </w:rPr>
        <w:t xml:space="preserve"> </w:t>
      </w:r>
      <w:r w:rsidRPr="005B60FA">
        <w:rPr>
          <w:i/>
          <w:iCs w:val="0"/>
          <w:lang w:eastAsia="en-AU"/>
        </w:rPr>
        <w:t>in</w:t>
      </w:r>
      <w:r w:rsidR="006C6EEF" w:rsidRPr="005B60FA">
        <w:rPr>
          <w:i/>
          <w:iCs w:val="0"/>
          <w:lang w:eastAsia="en-AU"/>
        </w:rPr>
        <w:t xml:space="preserve"> </w:t>
      </w:r>
      <w:r w:rsidRPr="005B60FA">
        <w:rPr>
          <w:i/>
          <w:iCs w:val="0"/>
          <w:lang w:eastAsia="en-AU"/>
        </w:rPr>
        <w:t>man</w:t>
      </w:r>
      <w:r w:rsidR="006C6EEF" w:rsidRPr="005B60FA">
        <w:rPr>
          <w:i/>
          <w:iCs w:val="0"/>
          <w:lang w:eastAsia="en-AU"/>
        </w:rPr>
        <w:t xml:space="preserve"> </w:t>
      </w:r>
      <w:r w:rsidRPr="005B60FA">
        <w:rPr>
          <w:i/>
          <w:iCs w:val="0"/>
          <w:lang w:eastAsia="en-AU"/>
        </w:rPr>
        <w:t>himself</w:t>
      </w:r>
      <w:r w:rsidR="006C6EEF" w:rsidRPr="005B60FA">
        <w:rPr>
          <w:i/>
          <w:iCs w:val="0"/>
          <w:lang w:eastAsia="en-AU"/>
        </w:rPr>
        <w:t xml:space="preserve">.  </w:t>
      </w:r>
      <w:r w:rsidRPr="005B60FA">
        <w:rPr>
          <w:i/>
          <w:iCs w:val="0"/>
          <w:lang w:eastAsia="en-AU"/>
        </w:rPr>
        <w:t>That</w:t>
      </w:r>
      <w:r w:rsidR="006C6EEF" w:rsidRPr="005B60FA">
        <w:rPr>
          <w:i/>
          <w:iCs w:val="0"/>
          <w:lang w:eastAsia="en-AU"/>
        </w:rPr>
        <w:t xml:space="preserve"> </w:t>
      </w:r>
      <w:r w:rsidRPr="005B60FA">
        <w:rPr>
          <w:i/>
          <w:iCs w:val="0"/>
          <w:lang w:eastAsia="en-AU"/>
        </w:rPr>
        <w:t>which</w:t>
      </w:r>
      <w:r w:rsidR="006C6EEF" w:rsidRPr="005B60FA">
        <w:rPr>
          <w:i/>
          <w:iCs w:val="0"/>
          <w:lang w:eastAsia="en-AU"/>
        </w:rPr>
        <w:t xml:space="preserve"> </w:t>
      </w:r>
      <w:r w:rsidRPr="005B60FA">
        <w:rPr>
          <w:i/>
          <w:iCs w:val="0"/>
          <w:lang w:eastAsia="en-AU"/>
        </w:rPr>
        <w:t>is</w:t>
      </w:r>
      <w:r w:rsidR="006C6EEF" w:rsidRPr="005B60FA">
        <w:rPr>
          <w:i/>
          <w:iCs w:val="0"/>
          <w:lang w:eastAsia="en-AU"/>
        </w:rPr>
        <w:t xml:space="preserve"> </w:t>
      </w:r>
      <w:r w:rsidRPr="005B60FA">
        <w:rPr>
          <w:i/>
          <w:iCs w:val="0"/>
          <w:lang w:eastAsia="en-AU"/>
        </w:rPr>
        <w:t>preeminent</w:t>
      </w:r>
      <w:r w:rsidR="006C6EEF" w:rsidRPr="005B60FA">
        <w:rPr>
          <w:i/>
          <w:iCs w:val="0"/>
          <w:lang w:eastAsia="en-AU"/>
        </w:rPr>
        <w:t xml:space="preserve"> </w:t>
      </w:r>
      <w:r w:rsidRPr="005B60FA">
        <w:rPr>
          <w:i/>
          <w:iCs w:val="0"/>
          <w:lang w:eastAsia="en-AU"/>
        </w:rPr>
        <w:t>above</w:t>
      </w:r>
      <w:r w:rsidR="006C6EEF" w:rsidRPr="005B60FA">
        <w:rPr>
          <w:i/>
          <w:iCs w:val="0"/>
          <w:lang w:eastAsia="en-AU"/>
        </w:rPr>
        <w:t xml:space="preserve"> </w:t>
      </w:r>
      <w:r w:rsidRPr="005B60FA">
        <w:rPr>
          <w:i/>
          <w:iCs w:val="0"/>
          <w:lang w:eastAsia="en-AU"/>
        </w:rPr>
        <w:t>all</w:t>
      </w:r>
      <w:r w:rsidR="006C6EEF" w:rsidRPr="005B60FA">
        <w:rPr>
          <w:i/>
          <w:iCs w:val="0"/>
          <w:lang w:eastAsia="en-AU"/>
        </w:rPr>
        <w:t xml:space="preserve"> </w:t>
      </w:r>
      <w:r w:rsidRPr="005B60FA">
        <w:rPr>
          <w:i/>
          <w:iCs w:val="0"/>
          <w:lang w:eastAsia="en-AU"/>
        </w:rPr>
        <w:t>other</w:t>
      </w:r>
      <w:r w:rsidR="006C6EEF" w:rsidRPr="005B60FA">
        <w:rPr>
          <w:i/>
          <w:iCs w:val="0"/>
          <w:lang w:eastAsia="en-AU"/>
        </w:rPr>
        <w:t xml:space="preserve"> </w:t>
      </w:r>
      <w:r w:rsidRPr="005B60FA">
        <w:rPr>
          <w:i/>
          <w:iCs w:val="0"/>
          <w:lang w:eastAsia="en-AU"/>
        </w:rPr>
        <w:t>gifts,</w:t>
      </w:r>
      <w:r w:rsidR="006C6EEF" w:rsidRPr="005B60FA">
        <w:rPr>
          <w:i/>
          <w:iCs w:val="0"/>
          <w:lang w:eastAsia="en-AU"/>
        </w:rPr>
        <w:t xml:space="preserve"> </w:t>
      </w:r>
      <w:r w:rsidRPr="005B60FA">
        <w:rPr>
          <w:i/>
          <w:iCs w:val="0"/>
          <w:lang w:eastAsia="en-AU"/>
        </w:rPr>
        <w:t>is</w:t>
      </w:r>
      <w:r w:rsidR="006C6EEF" w:rsidRPr="005B60FA">
        <w:rPr>
          <w:i/>
          <w:iCs w:val="0"/>
          <w:lang w:eastAsia="en-AU"/>
        </w:rPr>
        <w:t xml:space="preserve"> </w:t>
      </w:r>
      <w:r w:rsidRPr="005B60FA">
        <w:rPr>
          <w:i/>
          <w:iCs w:val="0"/>
          <w:lang w:eastAsia="en-AU"/>
        </w:rPr>
        <w:t>incorruptible</w:t>
      </w:r>
      <w:r w:rsidR="006C6EEF" w:rsidRPr="005B60FA">
        <w:rPr>
          <w:i/>
          <w:iCs w:val="0"/>
          <w:lang w:eastAsia="en-AU"/>
        </w:rPr>
        <w:t xml:space="preserve"> </w:t>
      </w:r>
      <w:r w:rsidRPr="005B60FA">
        <w:rPr>
          <w:i/>
          <w:iCs w:val="0"/>
          <w:lang w:eastAsia="en-AU"/>
        </w:rPr>
        <w:t>in</w:t>
      </w:r>
      <w:r w:rsidR="006C6EEF" w:rsidRPr="005B60FA">
        <w:rPr>
          <w:i/>
          <w:iCs w:val="0"/>
          <w:lang w:eastAsia="en-AU"/>
        </w:rPr>
        <w:t xml:space="preserve"> </w:t>
      </w:r>
      <w:r w:rsidRPr="005B60FA">
        <w:rPr>
          <w:i/>
          <w:iCs w:val="0"/>
          <w:lang w:eastAsia="en-AU"/>
        </w:rPr>
        <w:t>nature,</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pertaineth</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God</w:t>
      </w:r>
      <w:r w:rsidR="006C6EEF" w:rsidRPr="005B60FA">
        <w:rPr>
          <w:i/>
          <w:iCs w:val="0"/>
          <w:lang w:eastAsia="en-AU"/>
        </w:rPr>
        <w:t xml:space="preserve"> </w:t>
      </w:r>
      <w:r w:rsidRPr="005B60FA">
        <w:rPr>
          <w:i/>
          <w:iCs w:val="0"/>
          <w:lang w:eastAsia="en-AU"/>
        </w:rPr>
        <w:t>Himself,</w:t>
      </w:r>
      <w:r w:rsidR="006C6EEF" w:rsidRPr="005B60FA">
        <w:rPr>
          <w:i/>
          <w:iCs w:val="0"/>
          <w:lang w:eastAsia="en-AU"/>
        </w:rPr>
        <w:t xml:space="preserve"> </w:t>
      </w:r>
      <w:r w:rsidRPr="005B60FA">
        <w:rPr>
          <w:i/>
          <w:iCs w:val="0"/>
          <w:lang w:eastAsia="en-AU"/>
        </w:rPr>
        <w:t>is</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gift</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Divine</w:t>
      </w:r>
      <w:r w:rsidR="006C6EEF" w:rsidRPr="005B60FA">
        <w:rPr>
          <w:i/>
          <w:iCs w:val="0"/>
          <w:lang w:eastAsia="en-AU"/>
        </w:rPr>
        <w:t xml:space="preserve"> </w:t>
      </w:r>
      <w:r w:rsidRPr="005B60FA">
        <w:rPr>
          <w:i/>
          <w:iCs w:val="0"/>
          <w:lang w:eastAsia="en-AU"/>
        </w:rPr>
        <w:t>Revelation</w:t>
      </w:r>
      <w:r w:rsidR="006C6EEF" w:rsidRPr="005B60FA">
        <w:rPr>
          <w:i/>
          <w:iCs w:val="0"/>
          <w:lang w:eastAsia="en-AU"/>
        </w:rPr>
        <w:t xml:space="preserve">.  </w:t>
      </w:r>
      <w:r w:rsidRPr="005B60FA">
        <w:rPr>
          <w:i/>
          <w:iCs w:val="0"/>
          <w:lang w:eastAsia="en-AU"/>
        </w:rPr>
        <w:t>Every</w:t>
      </w:r>
      <w:r w:rsidR="006C6EEF" w:rsidRPr="005B60FA">
        <w:rPr>
          <w:i/>
          <w:iCs w:val="0"/>
          <w:lang w:eastAsia="en-AU"/>
        </w:rPr>
        <w:t xml:space="preserve"> </w:t>
      </w:r>
      <w:r w:rsidRPr="005B60FA">
        <w:rPr>
          <w:i/>
          <w:iCs w:val="0"/>
          <w:lang w:eastAsia="en-AU"/>
        </w:rPr>
        <w:t>bounty</w:t>
      </w:r>
      <w:r w:rsidR="006C6EEF" w:rsidRPr="005B60FA">
        <w:rPr>
          <w:i/>
          <w:iCs w:val="0"/>
          <w:lang w:eastAsia="en-AU"/>
        </w:rPr>
        <w:t xml:space="preserve"> </w:t>
      </w:r>
      <w:r w:rsidRPr="005B60FA">
        <w:rPr>
          <w:i/>
          <w:iCs w:val="0"/>
          <w:lang w:eastAsia="en-AU"/>
        </w:rPr>
        <w:t>conferred</w:t>
      </w:r>
      <w:r w:rsidR="006C6EEF" w:rsidRPr="005B60FA">
        <w:rPr>
          <w:i/>
          <w:iCs w:val="0"/>
          <w:lang w:eastAsia="en-AU"/>
        </w:rPr>
        <w:t xml:space="preserve"> </w:t>
      </w:r>
      <w:r w:rsidRPr="005B60FA">
        <w:rPr>
          <w:i/>
          <w:iCs w:val="0"/>
          <w:lang w:eastAsia="en-AU"/>
        </w:rPr>
        <w:t>by</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Creator</w:t>
      </w:r>
      <w:r w:rsidR="006C6EEF" w:rsidRPr="005B60FA">
        <w:rPr>
          <w:i/>
          <w:iCs w:val="0"/>
          <w:lang w:eastAsia="en-AU"/>
        </w:rPr>
        <w:t xml:space="preserve"> </w:t>
      </w:r>
      <w:r w:rsidRPr="005B60FA">
        <w:rPr>
          <w:i/>
          <w:iCs w:val="0"/>
          <w:lang w:eastAsia="en-AU"/>
        </w:rPr>
        <w:t>upon</w:t>
      </w:r>
      <w:r w:rsidR="006C6EEF" w:rsidRPr="005B60FA">
        <w:rPr>
          <w:i/>
          <w:iCs w:val="0"/>
          <w:lang w:eastAsia="en-AU"/>
        </w:rPr>
        <w:t xml:space="preserve"> </w:t>
      </w:r>
      <w:r w:rsidRPr="005B60FA">
        <w:rPr>
          <w:i/>
          <w:iCs w:val="0"/>
          <w:lang w:eastAsia="en-AU"/>
        </w:rPr>
        <w:t>man,</w:t>
      </w:r>
      <w:r w:rsidR="006C6EEF" w:rsidRPr="005B60FA">
        <w:rPr>
          <w:i/>
          <w:iCs w:val="0"/>
          <w:lang w:eastAsia="en-AU"/>
        </w:rPr>
        <w:t xml:space="preserve"> </w:t>
      </w:r>
      <w:r w:rsidRPr="005B60FA">
        <w:rPr>
          <w:i/>
          <w:iCs w:val="0"/>
          <w:lang w:eastAsia="en-AU"/>
        </w:rPr>
        <w:t>be</w:t>
      </w:r>
      <w:r w:rsidR="006C6EEF" w:rsidRPr="005B60FA">
        <w:rPr>
          <w:i/>
          <w:iCs w:val="0"/>
          <w:lang w:eastAsia="en-AU"/>
        </w:rPr>
        <w:t xml:space="preserve"> </w:t>
      </w:r>
      <w:r w:rsidRPr="005B60FA">
        <w:rPr>
          <w:i/>
          <w:iCs w:val="0"/>
          <w:lang w:eastAsia="en-AU"/>
        </w:rPr>
        <w:t>it</w:t>
      </w:r>
      <w:r w:rsidR="006C6EEF" w:rsidRPr="005B60FA">
        <w:rPr>
          <w:i/>
          <w:iCs w:val="0"/>
          <w:lang w:eastAsia="en-AU"/>
        </w:rPr>
        <w:t xml:space="preserve"> </w:t>
      </w:r>
      <w:r w:rsidRPr="005B60FA">
        <w:rPr>
          <w:i/>
          <w:iCs w:val="0"/>
          <w:lang w:eastAsia="en-AU"/>
        </w:rPr>
        <w:t>material</w:t>
      </w:r>
      <w:r w:rsidR="006C6EEF" w:rsidRPr="005B60FA">
        <w:rPr>
          <w:i/>
          <w:iCs w:val="0"/>
          <w:lang w:eastAsia="en-AU"/>
        </w:rPr>
        <w:t xml:space="preserve"> </w:t>
      </w:r>
      <w:r w:rsidRPr="005B60FA">
        <w:rPr>
          <w:i/>
          <w:iCs w:val="0"/>
          <w:lang w:eastAsia="en-AU"/>
        </w:rPr>
        <w:t>or</w:t>
      </w:r>
      <w:r w:rsidR="006C6EEF" w:rsidRPr="005B60FA">
        <w:rPr>
          <w:i/>
          <w:iCs w:val="0"/>
          <w:lang w:eastAsia="en-AU"/>
        </w:rPr>
        <w:t xml:space="preserve"> </w:t>
      </w:r>
      <w:r w:rsidRPr="005B60FA">
        <w:rPr>
          <w:i/>
          <w:iCs w:val="0"/>
          <w:lang w:eastAsia="en-AU"/>
        </w:rPr>
        <w:t>spiritual,</w:t>
      </w:r>
      <w:r w:rsidR="006C6EEF" w:rsidRPr="005B60FA">
        <w:rPr>
          <w:i/>
          <w:iCs w:val="0"/>
          <w:lang w:eastAsia="en-AU"/>
        </w:rPr>
        <w:t xml:space="preserve"> </w:t>
      </w:r>
      <w:r w:rsidRPr="005B60FA">
        <w:rPr>
          <w:i/>
          <w:iCs w:val="0"/>
          <w:lang w:eastAsia="en-AU"/>
        </w:rPr>
        <w:t>is</w:t>
      </w:r>
      <w:r w:rsidR="006C6EEF" w:rsidRPr="005B60FA">
        <w:rPr>
          <w:i/>
          <w:iCs w:val="0"/>
          <w:lang w:eastAsia="en-AU"/>
        </w:rPr>
        <w:t xml:space="preserve"> </w:t>
      </w:r>
      <w:r w:rsidRPr="005B60FA">
        <w:rPr>
          <w:i/>
          <w:iCs w:val="0"/>
          <w:lang w:eastAsia="en-AU"/>
        </w:rPr>
        <w:t>subservient</w:t>
      </w:r>
      <w:r w:rsidR="006C6EEF" w:rsidRPr="005B60FA">
        <w:rPr>
          <w:i/>
          <w:iCs w:val="0"/>
          <w:lang w:eastAsia="en-AU"/>
        </w:rPr>
        <w:t xml:space="preserve"> </w:t>
      </w:r>
      <w:r w:rsidRPr="005B60FA">
        <w:rPr>
          <w:i/>
          <w:iCs w:val="0"/>
          <w:lang w:eastAsia="en-AU"/>
        </w:rPr>
        <w:t>unto</w:t>
      </w:r>
      <w:r w:rsidR="006C6EEF" w:rsidRPr="005B60FA">
        <w:rPr>
          <w:i/>
          <w:iCs w:val="0"/>
          <w:lang w:eastAsia="en-AU"/>
        </w:rPr>
        <w:t xml:space="preserve"> </w:t>
      </w:r>
      <w:r w:rsidRPr="005B60FA">
        <w:rPr>
          <w:i/>
          <w:iCs w:val="0"/>
          <w:lang w:eastAsia="en-AU"/>
        </w:rPr>
        <w:t>this</w:t>
      </w:r>
      <w:r w:rsidRPr="005B60FA">
        <w:rPr>
          <w:lang w:eastAsia="en-AU"/>
        </w:rPr>
        <w:t>.</w:t>
      </w:r>
      <w:r w:rsidR="00020919" w:rsidRPr="005B60FA">
        <w:rPr>
          <w:rStyle w:val="FootnoteReference"/>
          <w:lang w:eastAsia="en-AU"/>
        </w:rPr>
        <w:footnoteReference w:id="72"/>
      </w:r>
    </w:p>
    <w:p w:rsidR="008128FF" w:rsidRDefault="008128FF">
      <w:pPr>
        <w:widowControl/>
        <w:kinsoku/>
        <w:overflowPunct/>
        <w:textAlignment w:val="auto"/>
        <w:rPr>
          <w:rFonts w:cs="Gentium Book Basic"/>
          <w:lang w:eastAsia="en-AU"/>
        </w:rPr>
      </w:pPr>
      <w:r>
        <w:rPr>
          <w:lang w:eastAsia="en-AU"/>
        </w:rPr>
        <w:br w:type="page"/>
      </w:r>
    </w:p>
    <w:p w:rsidR="00020919" w:rsidRPr="005B60FA" w:rsidRDefault="003B608C" w:rsidP="008D2D9F">
      <w:pPr>
        <w:pStyle w:val="Text"/>
        <w:rPr>
          <w:lang w:eastAsia="en-AU"/>
        </w:rPr>
      </w:pP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last</w:t>
      </w:r>
      <w:r w:rsidR="006C6EEF" w:rsidRPr="005B60FA">
        <w:rPr>
          <w:lang w:eastAsia="en-AU"/>
        </w:rPr>
        <w:t xml:space="preserve"> </w:t>
      </w:r>
      <w:r w:rsidRPr="005B60FA">
        <w:rPr>
          <w:lang w:eastAsia="en-AU"/>
        </w:rPr>
        <w:t>chapter</w:t>
      </w:r>
      <w:r w:rsidR="006C6EEF" w:rsidRPr="005B60FA">
        <w:rPr>
          <w:lang w:eastAsia="en-AU"/>
        </w:rPr>
        <w:t xml:space="preserve"> </w:t>
      </w:r>
      <w:r w:rsidRPr="005B60FA">
        <w:rPr>
          <w:lang w:eastAsia="en-AU"/>
        </w:rPr>
        <w:t>of</w:t>
      </w:r>
      <w:r w:rsidR="006C6EEF" w:rsidRPr="005B60FA">
        <w:rPr>
          <w:lang w:eastAsia="en-AU"/>
        </w:rPr>
        <w:t xml:space="preserve"> </w:t>
      </w:r>
      <w:r w:rsidRPr="005B60FA">
        <w:rPr>
          <w:i/>
          <w:iCs/>
          <w:lang w:eastAsia="en-AU"/>
        </w:rPr>
        <w:t>Some</w:t>
      </w:r>
      <w:r w:rsidR="006C6EEF" w:rsidRPr="005B60FA">
        <w:rPr>
          <w:i/>
          <w:iCs/>
          <w:lang w:eastAsia="en-AU"/>
        </w:rPr>
        <w:t xml:space="preserve"> </w:t>
      </w:r>
      <w:r w:rsidRPr="005B60FA">
        <w:rPr>
          <w:i/>
          <w:iCs/>
          <w:lang w:eastAsia="en-AU"/>
        </w:rPr>
        <w:t>Answered</w:t>
      </w:r>
      <w:r w:rsidR="006C6EEF" w:rsidRPr="005B60FA">
        <w:rPr>
          <w:i/>
          <w:iCs/>
          <w:lang w:eastAsia="en-AU"/>
        </w:rPr>
        <w:t xml:space="preserve"> </w:t>
      </w:r>
      <w:r w:rsidRPr="005B60FA">
        <w:rPr>
          <w:i/>
          <w:iCs/>
          <w:lang w:eastAsia="en-AU"/>
        </w:rPr>
        <w:t>Questions</w:t>
      </w:r>
      <w:r w:rsidRPr="005B60FA">
        <w:rPr>
          <w:lang w:eastAsia="en-AU"/>
        </w:rPr>
        <w:t>,</w:t>
      </w:r>
      <w:r w:rsidR="006C6EEF" w:rsidRPr="005B60FA">
        <w:rPr>
          <w:lang w:eastAsia="en-AU"/>
        </w:rPr>
        <w:t xml:space="preserve"> ‘</w:t>
      </w:r>
      <w:r w:rsidRPr="005B60FA">
        <w:rPr>
          <w:lang w:eastAsia="en-AU"/>
        </w:rPr>
        <w:t>Abdu</w:t>
      </w:r>
      <w:r w:rsidR="006C6EEF" w:rsidRPr="005B60FA">
        <w:rPr>
          <w:lang w:eastAsia="en-AU"/>
        </w:rPr>
        <w:t>’</w:t>
      </w:r>
      <w:r w:rsidRPr="005B60FA">
        <w:rPr>
          <w:lang w:eastAsia="en-AU"/>
        </w:rPr>
        <w:t>l-Bahá</w:t>
      </w:r>
      <w:r w:rsidR="006C6EEF" w:rsidRPr="005B60FA">
        <w:rPr>
          <w:lang w:eastAsia="en-AU"/>
        </w:rPr>
        <w:t xml:space="preserve"> </w:t>
      </w:r>
      <w:r w:rsidRPr="005B60FA">
        <w:rPr>
          <w:lang w:eastAsia="en-AU"/>
        </w:rPr>
        <w:t>elaborates</w:t>
      </w:r>
      <w:r w:rsidR="006C6EEF" w:rsidRPr="005B60FA">
        <w:rPr>
          <w:lang w:eastAsia="en-AU"/>
        </w:rPr>
        <w:t xml:space="preserve"> </w:t>
      </w:r>
      <w:r w:rsidRPr="005B60FA">
        <w:rPr>
          <w:lang w:eastAsia="en-AU"/>
        </w:rPr>
        <w:t>even</w:t>
      </w:r>
      <w:r w:rsidR="006C6EEF" w:rsidRPr="005B60FA">
        <w:rPr>
          <w:lang w:eastAsia="en-AU"/>
        </w:rPr>
        <w:t xml:space="preserve"> </w:t>
      </w:r>
      <w:r w:rsidRPr="005B60FA">
        <w:rPr>
          <w:lang w:eastAsia="en-AU"/>
        </w:rPr>
        <w:t>further</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theme</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explains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right</w:t>
      </w:r>
      <w:r w:rsidR="006C6EEF" w:rsidRPr="005B60FA">
        <w:rPr>
          <w:lang w:eastAsia="en-AU"/>
        </w:rPr>
        <w:t xml:space="preserve"> </w:t>
      </w:r>
      <w:r w:rsidRPr="005B60FA">
        <w:rPr>
          <w:lang w:eastAsia="en-AU"/>
        </w:rPr>
        <w:t>actions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moral</w:t>
      </w:r>
      <w:r w:rsidR="006C6EEF" w:rsidRPr="005B60FA">
        <w:rPr>
          <w:lang w:eastAsia="en-AU"/>
        </w:rPr>
        <w:t xml:space="preserve"> </w:t>
      </w:r>
      <w:r w:rsidRPr="005B60FA">
        <w:rPr>
          <w:lang w:eastAsia="en-AU"/>
        </w:rPr>
        <w:t>behaviour</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themselves</w:t>
      </w:r>
      <w:r w:rsidR="006C6EEF" w:rsidRPr="005B60FA">
        <w:rPr>
          <w:lang w:eastAsia="en-AU"/>
        </w:rPr>
        <w:t xml:space="preserve"> </w:t>
      </w:r>
      <w:r w:rsidRPr="005B60FA">
        <w:rPr>
          <w:lang w:eastAsia="en-AU"/>
        </w:rPr>
        <w:t>sufficient</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spirituality</w:t>
      </w:r>
      <w:r w:rsidR="006C6EEF" w:rsidRPr="005B60FA">
        <w:rPr>
          <w:lang w:eastAsia="en-AU"/>
        </w:rPr>
        <w:t xml:space="preserve">.  </w:t>
      </w:r>
      <w:r w:rsidRPr="005B60FA">
        <w:rPr>
          <w:lang w:eastAsia="en-AU"/>
        </w:rPr>
        <w:t>Alone,</w:t>
      </w:r>
      <w:r w:rsidR="006C6EEF" w:rsidRPr="005B60FA">
        <w:rPr>
          <w:lang w:eastAsia="en-AU"/>
        </w:rPr>
        <w:t xml:space="preserve"> </w:t>
      </w:r>
      <w:r w:rsidRPr="005B60FA">
        <w:rPr>
          <w:lang w:eastAsia="en-AU"/>
        </w:rPr>
        <w:t>such</w:t>
      </w:r>
      <w:r w:rsidR="006C6EEF" w:rsidRPr="005B60FA">
        <w:rPr>
          <w:lang w:eastAsia="en-AU"/>
        </w:rPr>
        <w:t xml:space="preserve"> </w:t>
      </w:r>
      <w:r w:rsidRPr="005B60FA">
        <w:rPr>
          <w:lang w:eastAsia="en-AU"/>
        </w:rPr>
        <w:t>actions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behaviour</w:t>
      </w:r>
      <w:r w:rsidR="006C6EEF" w:rsidRPr="005B60FA">
        <w:rPr>
          <w:lang w:eastAsia="en-AU"/>
        </w:rPr>
        <w:t xml:space="preserve"> </w:t>
      </w:r>
      <w:r w:rsidRPr="005B60FA">
        <w:rPr>
          <w:lang w:eastAsia="en-AU"/>
        </w:rPr>
        <w:t>constitute</w:t>
      </w:r>
      <w:r w:rsidR="006C6EEF" w:rsidRPr="005B60FA">
        <w:rPr>
          <w:lang w:eastAsia="en-AU"/>
        </w:rPr>
        <w:t xml:space="preserve"> </w:t>
      </w:r>
      <w:r w:rsidRPr="005B60FA">
        <w:rPr>
          <w:lang w:eastAsia="en-AU"/>
        </w:rPr>
        <w:t>“</w:t>
      </w:r>
      <w:r w:rsidR="00020919" w:rsidRPr="005B60FA">
        <w:rPr>
          <w:lang w:eastAsia="en-AU"/>
        </w:rPr>
        <w:t xml:space="preserve">… </w:t>
      </w:r>
      <w:r w:rsidR="008D2D9F" w:rsidRPr="005B60FA">
        <w:rPr>
          <w:lang w:eastAsia="en-AU"/>
        </w:rPr>
        <w:t>are a body of the greatest beauty, but without a spirit.</w:t>
      </w:r>
      <w:r w:rsidRPr="005B60FA">
        <w:rPr>
          <w:lang w:eastAsia="en-AU"/>
        </w:rPr>
        <w:t>”</w:t>
      </w:r>
      <w:r w:rsidR="008D2D9F" w:rsidRPr="005B60FA">
        <w:rPr>
          <w:rStyle w:val="FootnoteReference"/>
          <w:lang w:eastAsia="en-AU"/>
        </w:rPr>
        <w:footnoteReference w:id="73"/>
      </w:r>
      <w:r w:rsidR="006C6EEF" w:rsidRPr="005B60FA">
        <w:rPr>
          <w:lang w:eastAsia="en-AU"/>
        </w:rPr>
        <w:t xml:space="preserve"> </w:t>
      </w:r>
      <w:r w:rsidR="008D2D9F" w:rsidRPr="005B60FA">
        <w:rPr>
          <w:lang w:eastAsia="en-AU"/>
        </w:rPr>
        <w:t xml:space="preserve"> </w:t>
      </w:r>
      <w:r w:rsidRPr="005B60FA">
        <w:rPr>
          <w:lang w:eastAsia="en-AU"/>
        </w:rPr>
        <w:t>He</w:t>
      </w:r>
      <w:r w:rsidR="006C6EEF" w:rsidRPr="005B60FA">
        <w:rPr>
          <w:lang w:eastAsia="en-AU"/>
        </w:rPr>
        <w:t xml:space="preserve"> </w:t>
      </w:r>
      <w:r w:rsidRPr="005B60FA">
        <w:rPr>
          <w:lang w:eastAsia="en-AU"/>
        </w:rPr>
        <w:t>then</w:t>
      </w:r>
      <w:r w:rsidR="006C6EEF" w:rsidRPr="005B60FA">
        <w:rPr>
          <w:lang w:eastAsia="en-AU"/>
        </w:rPr>
        <w:t xml:space="preserve"> </w:t>
      </w:r>
      <w:r w:rsidRPr="005B60FA">
        <w:rPr>
          <w:lang w:eastAsia="en-AU"/>
        </w:rPr>
        <w:t>explains</w:t>
      </w:r>
      <w:r w:rsidR="006C6EEF" w:rsidRPr="005B60FA">
        <w:rPr>
          <w:lang w:eastAsia="en-AU"/>
        </w:rPr>
        <w:t xml:space="preserve">:  </w:t>
      </w:r>
      <w:r w:rsidRPr="005B60FA">
        <w:rPr>
          <w:lang w:eastAsia="en-AU"/>
        </w:rPr>
        <w:t>“</w:t>
      </w:r>
      <w:r w:rsidR="00020919" w:rsidRPr="005B60FA">
        <w:rPr>
          <w:lang w:eastAsia="en-AU"/>
        </w:rPr>
        <w:t>…</w:t>
      </w:r>
      <w:r w:rsidR="006C6EEF" w:rsidRPr="005B60FA">
        <w:rPr>
          <w:lang w:eastAsia="en-AU"/>
        </w:rPr>
        <w:t xml:space="preserve"> </w:t>
      </w:r>
      <w:r w:rsidR="00020919" w:rsidRPr="005B60FA">
        <w:rPr>
          <w:i/>
          <w:iCs/>
          <w:lang w:eastAsia="en-AU"/>
        </w:rPr>
        <w:t>that which leads to everlasting life, eternal honour, universal enlightenment, and true success and salvation is, first and foremost, the knowledge of God</w:t>
      </w:r>
      <w:r w:rsidR="00020919" w:rsidRPr="005B60FA">
        <w:rPr>
          <w:lang w:eastAsia="en-AU"/>
        </w:rPr>
        <w:t>.”</w:t>
      </w:r>
      <w:r w:rsidR="00020919" w:rsidRPr="005B60FA">
        <w:rPr>
          <w:rStyle w:val="FootnoteReference"/>
          <w:lang w:eastAsia="en-AU"/>
        </w:rPr>
        <w:footnoteReference w:id="74"/>
      </w:r>
      <w:r w:rsidR="00020919" w:rsidRPr="005B60FA">
        <w:rPr>
          <w:lang w:eastAsia="en-AU"/>
        </w:rPr>
        <w:t xml:space="preserve"> </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continues,</w:t>
      </w:r>
      <w:r w:rsidR="006C6EEF" w:rsidRPr="005B60FA">
        <w:rPr>
          <w:lang w:eastAsia="en-AU"/>
        </w:rPr>
        <w:t xml:space="preserve"> </w:t>
      </w:r>
      <w:r w:rsidRPr="005B60FA">
        <w:rPr>
          <w:lang w:eastAsia="en-AU"/>
        </w:rPr>
        <w:t>affirming</w:t>
      </w:r>
      <w:r w:rsidR="006C6EEF" w:rsidRPr="005B60FA">
        <w:rPr>
          <w:lang w:eastAsia="en-AU"/>
        </w:rPr>
        <w:t xml:space="preserve">:  </w:t>
      </w:r>
      <w:r w:rsidRPr="005B60FA">
        <w:rPr>
          <w:lang w:eastAsia="en-AU"/>
        </w:rPr>
        <w:t>“</w:t>
      </w:r>
      <w:r w:rsidR="00020919" w:rsidRPr="005B60FA">
        <w:rPr>
          <w:i/>
          <w:iCs/>
          <w:lang w:eastAsia="en-AU"/>
        </w:rPr>
        <w:t>Second comes the love of God.  The light of this love is kindled, through the knowledge of God, in the lamp of the heart, and its spreading rays illumine the world and bestow upon man the life of the Kingdom</w:t>
      </w:r>
      <w:r w:rsidR="00020919" w:rsidRPr="005B60FA">
        <w:rPr>
          <w:lang w:eastAsia="en-AU"/>
        </w:rPr>
        <w:t>.”</w:t>
      </w:r>
      <w:r w:rsidR="00020919" w:rsidRPr="005B60FA">
        <w:rPr>
          <w:rStyle w:val="FootnoteReference"/>
          <w:lang w:eastAsia="en-AU"/>
        </w:rPr>
        <w:footnoteReference w:id="75"/>
      </w:r>
      <w:r w:rsidR="00020919" w:rsidRPr="005B60FA">
        <w:rPr>
          <w:lang w:eastAsia="en-AU"/>
        </w:rPr>
        <w:t xml:space="preserve">  “</w:t>
      </w:r>
      <w:r w:rsidR="00020919" w:rsidRPr="005B60FA">
        <w:rPr>
          <w:i/>
          <w:iCs/>
          <w:lang w:eastAsia="en-AU"/>
        </w:rPr>
        <w:t>The third virtue of humanity is goodly intention, which is the foundation of all good deeds</w:t>
      </w:r>
      <w:r w:rsidR="00020919" w:rsidRPr="005B60FA">
        <w:rPr>
          <w:lang w:eastAsia="en-AU"/>
        </w:rPr>
        <w:t>.”</w:t>
      </w:r>
      <w:r w:rsidR="00020919" w:rsidRPr="005B60FA">
        <w:rPr>
          <w:rStyle w:val="FootnoteReference"/>
          <w:lang w:eastAsia="en-AU"/>
        </w:rPr>
        <w:footnoteReference w:id="76"/>
      </w:r>
      <w:r w:rsidR="00020919" w:rsidRPr="005B60FA">
        <w:rPr>
          <w:lang w:eastAsia="en-AU"/>
        </w:rPr>
        <w:t xml:space="preserve">  “… </w:t>
      </w:r>
      <w:r w:rsidR="00020919" w:rsidRPr="005B60FA">
        <w:rPr>
          <w:i/>
          <w:iCs/>
          <w:lang w:eastAsia="en-AU"/>
        </w:rPr>
        <w:t>though good deeds be praiseworthy, if they do not spring from the knowledge of God, from the love of God, and from a sincere intention, they will be imperfect</w:t>
      </w:r>
      <w:r w:rsidR="00020919" w:rsidRPr="005B60FA">
        <w:rPr>
          <w:lang w:eastAsia="en-AU"/>
        </w:rPr>
        <w:t>.”</w:t>
      </w:r>
      <w:r w:rsidR="00020919" w:rsidRPr="005B60FA">
        <w:rPr>
          <w:rStyle w:val="FootnoteReference"/>
          <w:lang w:eastAsia="en-AU"/>
        </w:rPr>
        <w:footnoteReference w:id="77"/>
      </w:r>
    </w:p>
    <w:p w:rsidR="003B608C" w:rsidRPr="005B60FA" w:rsidRDefault="003B608C" w:rsidP="00351A75">
      <w:pPr>
        <w:pStyle w:val="Text"/>
        <w:rPr>
          <w:lang w:eastAsia="en-AU"/>
        </w:rPr>
      </w:pPr>
      <w:r w:rsidRPr="005B60FA">
        <w:rPr>
          <w:lang w:eastAsia="en-AU"/>
        </w:rPr>
        <w:t>In</w:t>
      </w:r>
      <w:r w:rsidR="006C6EEF" w:rsidRPr="005B60FA">
        <w:rPr>
          <w:lang w:eastAsia="en-AU"/>
        </w:rPr>
        <w:t xml:space="preserve"> </w:t>
      </w:r>
      <w:r w:rsidRPr="005B60FA">
        <w:rPr>
          <w:lang w:eastAsia="en-AU"/>
        </w:rPr>
        <w:t>another</w:t>
      </w:r>
      <w:r w:rsidR="006C6EEF" w:rsidRPr="005B60FA">
        <w:rPr>
          <w:lang w:eastAsia="en-AU"/>
        </w:rPr>
        <w:t xml:space="preserve"> </w:t>
      </w:r>
      <w:r w:rsidRPr="005B60FA">
        <w:rPr>
          <w:lang w:eastAsia="en-AU"/>
        </w:rPr>
        <w:t>passage,</w:t>
      </w:r>
      <w:r w:rsidR="006C6EEF" w:rsidRPr="005B60FA">
        <w:rPr>
          <w:lang w:eastAsia="en-AU"/>
        </w:rPr>
        <w:t xml:space="preserve"> ‘</w:t>
      </w:r>
      <w:r w:rsidRPr="005B60FA">
        <w:rPr>
          <w:lang w:eastAsia="en-AU"/>
        </w:rPr>
        <w:t>Abdu</w:t>
      </w:r>
      <w:r w:rsidR="006C6EEF" w:rsidRPr="005B60FA">
        <w:rPr>
          <w:lang w:eastAsia="en-AU"/>
        </w:rPr>
        <w:t>’</w:t>
      </w:r>
      <w:r w:rsidRPr="005B60FA">
        <w:rPr>
          <w:lang w:eastAsia="en-AU"/>
        </w:rPr>
        <w:t>l-Bahá</w:t>
      </w:r>
      <w:r w:rsidR="006C6EEF" w:rsidRPr="005B60FA">
        <w:rPr>
          <w:lang w:eastAsia="en-AU"/>
        </w:rPr>
        <w:t xml:space="preserve"> </w:t>
      </w:r>
      <w:r w:rsidRPr="005B60FA">
        <w:rPr>
          <w:lang w:eastAsia="en-AU"/>
        </w:rPr>
        <w:t>expresses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primacy</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respect</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action</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follows</w:t>
      </w:r>
      <w:r w:rsidR="006C6EEF" w:rsidRPr="005B60FA">
        <w:rPr>
          <w:lang w:eastAsia="en-AU"/>
        </w:rPr>
        <w:t xml:space="preserve">:  </w:t>
      </w:r>
      <w:r w:rsidRPr="005B60FA">
        <w:rPr>
          <w:lang w:eastAsia="en-AU"/>
        </w:rPr>
        <w:t>“Although</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person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good</w:t>
      </w:r>
      <w:r w:rsidR="006C6EEF" w:rsidRPr="005B60FA">
        <w:rPr>
          <w:lang w:eastAsia="en-AU"/>
        </w:rPr>
        <w:t xml:space="preserve"> </w:t>
      </w:r>
      <w:r w:rsidRPr="005B60FA">
        <w:rPr>
          <w:lang w:eastAsia="en-AU"/>
        </w:rPr>
        <w:t>deeds</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acceptable</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Threshold</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Almighty,</w:t>
      </w:r>
      <w:r w:rsidR="006C6EEF" w:rsidRPr="005B60FA">
        <w:rPr>
          <w:lang w:eastAsia="en-AU"/>
        </w:rPr>
        <w:t xml:space="preserve"> </w:t>
      </w:r>
      <w:r w:rsidRPr="005B60FA">
        <w:rPr>
          <w:lang w:eastAsia="en-AU"/>
        </w:rPr>
        <w:t>yet</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first</w:t>
      </w:r>
      <w:r w:rsidR="006C6EEF" w:rsidRPr="005B60FA">
        <w:rPr>
          <w:lang w:eastAsia="en-AU"/>
        </w:rPr>
        <w:t xml:space="preserve"> </w:t>
      </w:r>
      <w:r w:rsidR="00351A75" w:rsidRPr="005B60FA">
        <w:rPr>
          <w:lang w:eastAsia="en-AU"/>
        </w:rPr>
        <w:t>‘</w:t>
      </w:r>
      <w:r w:rsidRPr="005B60FA">
        <w:rPr>
          <w:lang w:eastAsia="en-AU"/>
        </w:rPr>
        <w:t>to</w:t>
      </w:r>
      <w:r w:rsidR="006C6EEF" w:rsidRPr="005B60FA">
        <w:rPr>
          <w:lang w:eastAsia="en-AU"/>
        </w:rPr>
        <w:t xml:space="preserve"> </w:t>
      </w:r>
      <w:r w:rsidRPr="005B60FA">
        <w:rPr>
          <w:lang w:eastAsia="en-AU"/>
        </w:rPr>
        <w:t>know</w:t>
      </w:r>
      <w:r w:rsidR="00351A75" w:rsidRPr="005B60FA">
        <w:rPr>
          <w:lang w:eastAsia="en-AU"/>
        </w:rPr>
        <w:t>’</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then</w:t>
      </w:r>
      <w:r w:rsidR="006C6EEF" w:rsidRPr="005B60FA">
        <w:rPr>
          <w:lang w:eastAsia="en-AU"/>
        </w:rPr>
        <w:t xml:space="preserve"> </w:t>
      </w:r>
      <w:r w:rsidR="00351A75" w:rsidRPr="005B60FA">
        <w:rPr>
          <w:lang w:eastAsia="en-AU"/>
        </w:rPr>
        <w:t>‘</w:t>
      </w:r>
      <w:r w:rsidRPr="005B60FA">
        <w:rPr>
          <w:lang w:eastAsia="en-AU"/>
        </w:rPr>
        <w:t>to</w:t>
      </w:r>
      <w:r w:rsidR="006C6EEF" w:rsidRPr="005B60FA">
        <w:rPr>
          <w:lang w:eastAsia="en-AU"/>
        </w:rPr>
        <w:t xml:space="preserve"> </w:t>
      </w:r>
      <w:r w:rsidRPr="005B60FA">
        <w:rPr>
          <w:lang w:eastAsia="en-AU"/>
        </w:rPr>
        <w:t>do</w:t>
      </w:r>
      <w:r w:rsidR="00351A75" w:rsidRPr="005B60FA">
        <w:rPr>
          <w:lang w:eastAsia="en-AU"/>
        </w:rPr>
        <w:t>’</w:t>
      </w:r>
      <w:r w:rsidR="006C6EEF" w:rsidRPr="005B60FA">
        <w:rPr>
          <w:lang w:eastAsia="en-AU"/>
        </w:rPr>
        <w:t xml:space="preserve">.  </w:t>
      </w:r>
      <w:r w:rsidRPr="005B60FA">
        <w:rPr>
          <w:lang w:eastAsia="en-AU"/>
        </w:rPr>
        <w:t>Although</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blind</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produceth</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most</w:t>
      </w:r>
      <w:r w:rsidR="006C6EEF" w:rsidRPr="005B60FA">
        <w:rPr>
          <w:lang w:eastAsia="en-AU"/>
        </w:rPr>
        <w:t xml:space="preserve"> </w:t>
      </w:r>
      <w:r w:rsidRPr="005B60FA">
        <w:rPr>
          <w:lang w:eastAsia="en-AU"/>
        </w:rPr>
        <w:t>wonderful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exquisite</w:t>
      </w:r>
      <w:r w:rsidR="006C6EEF" w:rsidRPr="005B60FA">
        <w:rPr>
          <w:lang w:eastAsia="en-AU"/>
        </w:rPr>
        <w:t xml:space="preserve"> </w:t>
      </w:r>
      <w:r w:rsidRPr="005B60FA">
        <w:rPr>
          <w:lang w:eastAsia="en-AU"/>
        </w:rPr>
        <w:t>art,</w:t>
      </w:r>
      <w:r w:rsidR="006C6EEF" w:rsidRPr="005B60FA">
        <w:rPr>
          <w:lang w:eastAsia="en-AU"/>
        </w:rPr>
        <w:t xml:space="preserve"> </w:t>
      </w:r>
      <w:r w:rsidRPr="005B60FA">
        <w:rPr>
          <w:lang w:eastAsia="en-AU"/>
        </w:rPr>
        <w:t>yet</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deprived</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seeing</w:t>
      </w:r>
      <w:r w:rsidR="006C6EEF" w:rsidRPr="005B60FA">
        <w:rPr>
          <w:lang w:eastAsia="en-AU"/>
        </w:rPr>
        <w:t xml:space="preserve"> </w:t>
      </w:r>
      <w:r w:rsidRPr="005B60FA">
        <w:rPr>
          <w:lang w:eastAsia="en-AU"/>
        </w:rPr>
        <w:t>it</w:t>
      </w:r>
      <w:r w:rsidR="00351A75" w:rsidRPr="005B60FA">
        <w:rPr>
          <w:lang w:eastAsia="en-AU"/>
        </w:rPr>
        <w:t xml:space="preserve">. </w:t>
      </w:r>
      <w:r w:rsidRPr="005B60FA">
        <w:rPr>
          <w:lang w:eastAsia="en-AU"/>
        </w:rPr>
        <w:t>…</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faith</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meant,</w:t>
      </w:r>
      <w:r w:rsidR="006C6EEF" w:rsidRPr="005B60FA">
        <w:rPr>
          <w:lang w:eastAsia="en-AU"/>
        </w:rPr>
        <w:t xml:space="preserve"> </w:t>
      </w:r>
      <w:r w:rsidRPr="005B60FA">
        <w:rPr>
          <w:lang w:eastAsia="en-AU"/>
        </w:rPr>
        <w:t>first,</w:t>
      </w:r>
      <w:r w:rsidR="006C6EEF" w:rsidRPr="005B60FA">
        <w:rPr>
          <w:lang w:eastAsia="en-AU"/>
        </w:rPr>
        <w:t xml:space="preserve"> </w:t>
      </w:r>
      <w:r w:rsidRPr="005B60FA">
        <w:rPr>
          <w:lang w:eastAsia="en-AU"/>
        </w:rPr>
        <w:t>conscious</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second,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practice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good</w:t>
      </w:r>
      <w:r w:rsidR="006C6EEF" w:rsidRPr="005B60FA">
        <w:rPr>
          <w:lang w:eastAsia="en-AU"/>
        </w:rPr>
        <w:t xml:space="preserve"> </w:t>
      </w:r>
      <w:r w:rsidRPr="005B60FA">
        <w:rPr>
          <w:lang w:eastAsia="en-AU"/>
        </w:rPr>
        <w:t>deeds.”</w:t>
      </w:r>
      <w:r w:rsidR="00351A75" w:rsidRPr="005B60FA">
        <w:rPr>
          <w:rStyle w:val="FootnoteReference"/>
          <w:lang w:eastAsia="en-AU"/>
        </w:rPr>
        <w:footnoteReference w:id="78"/>
      </w:r>
      <w:r w:rsidR="006C6EEF" w:rsidRPr="005B60FA">
        <w:rPr>
          <w:lang w:eastAsia="en-AU"/>
        </w:rPr>
        <w:t xml:space="preserve"> </w:t>
      </w:r>
      <w:r w:rsidR="008D2D9F" w:rsidRPr="005B60FA">
        <w:rPr>
          <w:lang w:eastAsia="en-AU"/>
        </w:rPr>
        <w:t xml:space="preserve"> </w:t>
      </w:r>
      <w:r w:rsidRPr="005B60FA">
        <w:rPr>
          <w:lang w:eastAsia="en-AU"/>
        </w:rPr>
        <w:t>In</w:t>
      </w:r>
      <w:r w:rsidR="006C6EEF" w:rsidRPr="005B60FA">
        <w:rPr>
          <w:lang w:eastAsia="en-AU"/>
        </w:rPr>
        <w:t xml:space="preserve"> </w:t>
      </w:r>
      <w:r w:rsidRPr="005B60FA">
        <w:rPr>
          <w:lang w:eastAsia="en-AU"/>
        </w:rPr>
        <w:t>yet</w:t>
      </w:r>
      <w:r w:rsidR="006C6EEF" w:rsidRPr="005B60FA">
        <w:rPr>
          <w:lang w:eastAsia="en-AU"/>
        </w:rPr>
        <w:t xml:space="preserve"> </w:t>
      </w:r>
      <w:r w:rsidRPr="005B60FA">
        <w:rPr>
          <w:lang w:eastAsia="en-AU"/>
        </w:rPr>
        <w:t>another</w:t>
      </w:r>
      <w:r w:rsidR="006C6EEF" w:rsidRPr="005B60FA">
        <w:rPr>
          <w:lang w:eastAsia="en-AU"/>
        </w:rPr>
        <w:t xml:space="preserve"> </w:t>
      </w:r>
      <w:r w:rsidRPr="005B60FA">
        <w:rPr>
          <w:lang w:eastAsia="en-AU"/>
        </w:rPr>
        <w:t>passage,</w:t>
      </w:r>
      <w:r w:rsidR="006C6EEF" w:rsidRPr="005B60FA">
        <w:rPr>
          <w:lang w:eastAsia="en-AU"/>
        </w:rPr>
        <w:t xml:space="preserve"> ‘</w:t>
      </w:r>
      <w:r w:rsidRPr="005B60FA">
        <w:rPr>
          <w:lang w:eastAsia="en-AU"/>
        </w:rPr>
        <w:t>Abdu</w:t>
      </w:r>
      <w:r w:rsidR="006C6EEF" w:rsidRPr="005B60FA">
        <w:rPr>
          <w:lang w:eastAsia="en-AU"/>
        </w:rPr>
        <w:t>’</w:t>
      </w:r>
      <w:r w:rsidRPr="005B60FA">
        <w:rPr>
          <w:lang w:eastAsia="en-AU"/>
        </w:rPr>
        <w:t>l-Bahá</w:t>
      </w:r>
      <w:r w:rsidR="006C6EEF" w:rsidRPr="005B60FA">
        <w:rPr>
          <w:lang w:eastAsia="en-AU"/>
        </w:rPr>
        <w:t xml:space="preserve"> </w:t>
      </w:r>
      <w:r w:rsidRPr="005B60FA">
        <w:rPr>
          <w:lang w:eastAsia="en-AU"/>
        </w:rPr>
        <w:t>describes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steps</w:t>
      </w:r>
      <w:r w:rsidR="006C6EEF" w:rsidRPr="005B60FA">
        <w:rPr>
          <w:lang w:eastAsia="en-AU"/>
        </w:rPr>
        <w:t xml:space="preserve"> </w:t>
      </w:r>
      <w:r w:rsidRPr="005B60FA">
        <w:rPr>
          <w:lang w:eastAsia="en-AU"/>
        </w:rPr>
        <w:t>towards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attainment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spirituality:</w:t>
      </w:r>
    </w:p>
    <w:p w:rsidR="003B608C" w:rsidRPr="005B60FA" w:rsidRDefault="003B608C" w:rsidP="00281B50">
      <w:pPr>
        <w:pStyle w:val="Quote"/>
        <w:rPr>
          <w:lang w:eastAsia="en-AU"/>
        </w:rPr>
      </w:pPr>
      <w:r w:rsidRPr="005B60FA">
        <w:rPr>
          <w:i/>
          <w:iCs w:val="0"/>
          <w:lang w:eastAsia="en-AU"/>
        </w:rPr>
        <w:t>By</w:t>
      </w:r>
      <w:r w:rsidR="006C6EEF" w:rsidRPr="005B60FA">
        <w:rPr>
          <w:i/>
          <w:iCs w:val="0"/>
          <w:lang w:eastAsia="en-AU"/>
        </w:rPr>
        <w:t xml:space="preserve"> </w:t>
      </w:r>
      <w:r w:rsidRPr="005B60FA">
        <w:rPr>
          <w:i/>
          <w:iCs w:val="0"/>
          <w:lang w:eastAsia="en-AU"/>
        </w:rPr>
        <w:t>what</w:t>
      </w:r>
      <w:r w:rsidR="006C6EEF" w:rsidRPr="005B60FA">
        <w:rPr>
          <w:i/>
          <w:iCs w:val="0"/>
          <w:lang w:eastAsia="en-AU"/>
        </w:rPr>
        <w:t xml:space="preserve"> </w:t>
      </w:r>
      <w:r w:rsidRPr="005B60FA">
        <w:rPr>
          <w:i/>
          <w:iCs w:val="0"/>
          <w:lang w:eastAsia="en-AU"/>
        </w:rPr>
        <w:t>means</w:t>
      </w:r>
      <w:r w:rsidR="006C6EEF" w:rsidRPr="005B60FA">
        <w:rPr>
          <w:i/>
          <w:iCs w:val="0"/>
          <w:lang w:eastAsia="en-AU"/>
        </w:rPr>
        <w:t xml:space="preserve"> </w:t>
      </w:r>
      <w:r w:rsidRPr="005B60FA">
        <w:rPr>
          <w:i/>
          <w:iCs w:val="0"/>
          <w:lang w:eastAsia="en-AU"/>
        </w:rPr>
        <w:t>can</w:t>
      </w:r>
      <w:r w:rsidR="006C6EEF" w:rsidRPr="005B60FA">
        <w:rPr>
          <w:i/>
          <w:iCs w:val="0"/>
          <w:lang w:eastAsia="en-AU"/>
        </w:rPr>
        <w:t xml:space="preserve"> </w:t>
      </w:r>
      <w:r w:rsidRPr="005B60FA">
        <w:rPr>
          <w:i/>
          <w:iCs w:val="0"/>
          <w:lang w:eastAsia="en-AU"/>
        </w:rPr>
        <w:t>man</w:t>
      </w:r>
      <w:r w:rsidR="006C6EEF" w:rsidRPr="005B60FA">
        <w:rPr>
          <w:i/>
          <w:iCs w:val="0"/>
          <w:lang w:eastAsia="en-AU"/>
        </w:rPr>
        <w:t xml:space="preserve"> </w:t>
      </w:r>
      <w:r w:rsidRPr="005B60FA">
        <w:rPr>
          <w:i/>
          <w:iCs w:val="0"/>
          <w:lang w:eastAsia="en-AU"/>
        </w:rPr>
        <w:t>acquire</w:t>
      </w:r>
      <w:r w:rsidR="006C6EEF" w:rsidRPr="005B60FA">
        <w:rPr>
          <w:i/>
          <w:iCs w:val="0"/>
          <w:lang w:eastAsia="en-AU"/>
        </w:rPr>
        <w:t xml:space="preserve"> </w:t>
      </w:r>
      <w:r w:rsidRPr="005B60FA">
        <w:rPr>
          <w:i/>
          <w:iCs w:val="0"/>
          <w:lang w:eastAsia="en-AU"/>
        </w:rPr>
        <w:t>these</w:t>
      </w:r>
      <w:r w:rsidR="006C6EEF" w:rsidRPr="005B60FA">
        <w:rPr>
          <w:i/>
          <w:iCs w:val="0"/>
          <w:lang w:eastAsia="en-AU"/>
        </w:rPr>
        <w:t xml:space="preserve"> </w:t>
      </w:r>
      <w:r w:rsidRPr="005B60FA">
        <w:rPr>
          <w:i/>
          <w:iCs w:val="0"/>
          <w:lang w:eastAsia="en-AU"/>
        </w:rPr>
        <w:t>things</w:t>
      </w:r>
      <w:r w:rsidR="006C6EEF" w:rsidRPr="005B60FA">
        <w:rPr>
          <w:i/>
          <w:iCs w:val="0"/>
          <w:lang w:eastAsia="en-AU"/>
        </w:rPr>
        <w:t xml:space="preserve">?  </w:t>
      </w:r>
      <w:r w:rsidRPr="005B60FA">
        <w:rPr>
          <w:i/>
          <w:iCs w:val="0"/>
          <w:lang w:eastAsia="en-AU"/>
        </w:rPr>
        <w:t>How</w:t>
      </w:r>
      <w:r w:rsidR="006C6EEF" w:rsidRPr="005B60FA">
        <w:rPr>
          <w:i/>
          <w:iCs w:val="0"/>
          <w:lang w:eastAsia="en-AU"/>
        </w:rPr>
        <w:t xml:space="preserve"> </w:t>
      </w:r>
      <w:r w:rsidRPr="005B60FA">
        <w:rPr>
          <w:i/>
          <w:iCs w:val="0"/>
          <w:lang w:eastAsia="en-AU"/>
        </w:rPr>
        <w:t>shall</w:t>
      </w:r>
      <w:r w:rsidR="006C6EEF" w:rsidRPr="005B60FA">
        <w:rPr>
          <w:i/>
          <w:iCs w:val="0"/>
          <w:lang w:eastAsia="en-AU"/>
        </w:rPr>
        <w:t xml:space="preserve"> </w:t>
      </w:r>
      <w:r w:rsidRPr="005B60FA">
        <w:rPr>
          <w:i/>
          <w:iCs w:val="0"/>
          <w:lang w:eastAsia="en-AU"/>
        </w:rPr>
        <w:t>he</w:t>
      </w:r>
      <w:r w:rsidR="006C6EEF" w:rsidRPr="005B60FA">
        <w:rPr>
          <w:i/>
          <w:iCs w:val="0"/>
          <w:lang w:eastAsia="en-AU"/>
        </w:rPr>
        <w:t xml:space="preserve"> </w:t>
      </w:r>
      <w:r w:rsidRPr="005B60FA">
        <w:rPr>
          <w:i/>
          <w:iCs w:val="0"/>
          <w:lang w:eastAsia="en-AU"/>
        </w:rPr>
        <w:t>obtain</w:t>
      </w:r>
      <w:r w:rsidR="006C6EEF" w:rsidRPr="005B60FA">
        <w:rPr>
          <w:i/>
          <w:iCs w:val="0"/>
          <w:lang w:eastAsia="en-AU"/>
        </w:rPr>
        <w:t xml:space="preserve"> </w:t>
      </w:r>
      <w:r w:rsidRPr="005B60FA">
        <w:rPr>
          <w:i/>
          <w:iCs w:val="0"/>
          <w:lang w:eastAsia="en-AU"/>
        </w:rPr>
        <w:t>these</w:t>
      </w:r>
      <w:r w:rsidR="006C6EEF" w:rsidRPr="005B60FA">
        <w:rPr>
          <w:i/>
          <w:iCs w:val="0"/>
          <w:lang w:eastAsia="en-AU"/>
        </w:rPr>
        <w:t xml:space="preserve"> </w:t>
      </w:r>
      <w:r w:rsidRPr="005B60FA">
        <w:rPr>
          <w:i/>
          <w:iCs w:val="0"/>
          <w:lang w:eastAsia="en-AU"/>
        </w:rPr>
        <w:t>merciful</w:t>
      </w:r>
      <w:r w:rsidR="006C6EEF" w:rsidRPr="005B60FA">
        <w:rPr>
          <w:i/>
          <w:iCs w:val="0"/>
          <w:lang w:eastAsia="en-AU"/>
        </w:rPr>
        <w:t xml:space="preserve"> </w:t>
      </w:r>
      <w:r w:rsidRPr="005B60FA">
        <w:rPr>
          <w:i/>
          <w:iCs w:val="0"/>
          <w:lang w:eastAsia="en-AU"/>
        </w:rPr>
        <w:t>gifts</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powers</w:t>
      </w:r>
      <w:r w:rsidR="006C6EEF" w:rsidRPr="005B60FA">
        <w:rPr>
          <w:i/>
          <w:iCs w:val="0"/>
          <w:lang w:eastAsia="en-AU"/>
        </w:rPr>
        <w:t xml:space="preserve">?  </w:t>
      </w:r>
      <w:r w:rsidRPr="005B60FA">
        <w:rPr>
          <w:i/>
          <w:iCs w:val="0"/>
          <w:lang w:eastAsia="en-AU"/>
        </w:rPr>
        <w:t>First,</w:t>
      </w:r>
      <w:r w:rsidR="006C6EEF" w:rsidRPr="005B60FA">
        <w:rPr>
          <w:i/>
          <w:iCs w:val="0"/>
          <w:lang w:eastAsia="en-AU"/>
        </w:rPr>
        <w:t xml:space="preserve"> </w:t>
      </w:r>
      <w:r w:rsidRPr="005B60FA">
        <w:rPr>
          <w:i/>
          <w:iCs w:val="0"/>
          <w:lang w:eastAsia="en-AU"/>
        </w:rPr>
        <w:t>through</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knowledge</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God</w:t>
      </w:r>
      <w:r w:rsidR="006C6EEF" w:rsidRPr="005B60FA">
        <w:rPr>
          <w:i/>
          <w:iCs w:val="0"/>
          <w:lang w:eastAsia="en-AU"/>
        </w:rPr>
        <w:t xml:space="preserve">.  </w:t>
      </w:r>
      <w:r w:rsidRPr="005B60FA">
        <w:rPr>
          <w:i/>
          <w:iCs w:val="0"/>
          <w:lang w:eastAsia="en-AU"/>
        </w:rPr>
        <w:t>Second,</w:t>
      </w:r>
      <w:r w:rsidR="006C6EEF" w:rsidRPr="005B60FA">
        <w:rPr>
          <w:i/>
          <w:iCs w:val="0"/>
          <w:lang w:eastAsia="en-AU"/>
        </w:rPr>
        <w:t xml:space="preserve"> </w:t>
      </w:r>
      <w:r w:rsidRPr="005B60FA">
        <w:rPr>
          <w:i/>
          <w:iCs w:val="0"/>
          <w:lang w:eastAsia="en-AU"/>
        </w:rPr>
        <w:t>through</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love</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God</w:t>
      </w:r>
      <w:r w:rsidR="006C6EEF" w:rsidRPr="005B60FA">
        <w:rPr>
          <w:i/>
          <w:iCs w:val="0"/>
          <w:lang w:eastAsia="en-AU"/>
        </w:rPr>
        <w:t xml:space="preserve">.  </w:t>
      </w:r>
      <w:r w:rsidRPr="005B60FA">
        <w:rPr>
          <w:i/>
          <w:iCs w:val="0"/>
          <w:lang w:eastAsia="en-AU"/>
        </w:rPr>
        <w:t>Third,</w:t>
      </w:r>
      <w:r w:rsidR="006C6EEF" w:rsidRPr="005B60FA">
        <w:rPr>
          <w:i/>
          <w:iCs w:val="0"/>
          <w:lang w:eastAsia="en-AU"/>
        </w:rPr>
        <w:t xml:space="preserve"> </w:t>
      </w:r>
      <w:r w:rsidRPr="005B60FA">
        <w:rPr>
          <w:i/>
          <w:iCs w:val="0"/>
          <w:lang w:eastAsia="en-AU"/>
        </w:rPr>
        <w:t>through</w:t>
      </w:r>
      <w:r w:rsidR="006C6EEF" w:rsidRPr="005B60FA">
        <w:rPr>
          <w:i/>
          <w:iCs w:val="0"/>
          <w:lang w:eastAsia="en-AU"/>
        </w:rPr>
        <w:t xml:space="preserve"> </w:t>
      </w:r>
      <w:r w:rsidRPr="005B60FA">
        <w:rPr>
          <w:i/>
          <w:iCs w:val="0"/>
          <w:lang w:eastAsia="en-AU"/>
        </w:rPr>
        <w:t>faith</w:t>
      </w:r>
      <w:r w:rsidR="006C6EEF" w:rsidRPr="005B60FA">
        <w:rPr>
          <w:i/>
          <w:iCs w:val="0"/>
          <w:lang w:eastAsia="en-AU"/>
        </w:rPr>
        <w:t xml:space="preserve">.  </w:t>
      </w:r>
      <w:r w:rsidRPr="005B60FA">
        <w:rPr>
          <w:i/>
          <w:iCs w:val="0"/>
          <w:lang w:eastAsia="en-AU"/>
        </w:rPr>
        <w:t>Fourth,</w:t>
      </w:r>
      <w:r w:rsidR="006C6EEF" w:rsidRPr="005B60FA">
        <w:rPr>
          <w:i/>
          <w:iCs w:val="0"/>
          <w:lang w:eastAsia="en-AU"/>
        </w:rPr>
        <w:t xml:space="preserve"> </w:t>
      </w:r>
      <w:r w:rsidRPr="005B60FA">
        <w:rPr>
          <w:i/>
          <w:iCs w:val="0"/>
          <w:lang w:eastAsia="en-AU"/>
        </w:rPr>
        <w:t>through</w:t>
      </w:r>
      <w:r w:rsidR="006C6EEF" w:rsidRPr="005B60FA">
        <w:rPr>
          <w:i/>
          <w:iCs w:val="0"/>
          <w:lang w:eastAsia="en-AU"/>
        </w:rPr>
        <w:t xml:space="preserve"> </w:t>
      </w:r>
      <w:r w:rsidRPr="005B60FA">
        <w:rPr>
          <w:i/>
          <w:iCs w:val="0"/>
          <w:lang w:eastAsia="en-AU"/>
        </w:rPr>
        <w:t>philanthropic</w:t>
      </w:r>
      <w:r w:rsidR="006C6EEF" w:rsidRPr="005B60FA">
        <w:rPr>
          <w:i/>
          <w:iCs w:val="0"/>
          <w:lang w:eastAsia="en-AU"/>
        </w:rPr>
        <w:t xml:space="preserve"> </w:t>
      </w:r>
      <w:r w:rsidRPr="005B60FA">
        <w:rPr>
          <w:i/>
          <w:iCs w:val="0"/>
          <w:lang w:eastAsia="en-AU"/>
        </w:rPr>
        <w:t>deeds</w:t>
      </w:r>
      <w:r w:rsidR="006C6EEF" w:rsidRPr="005B60FA">
        <w:rPr>
          <w:i/>
          <w:iCs w:val="0"/>
          <w:lang w:eastAsia="en-AU"/>
        </w:rPr>
        <w:t xml:space="preserve">.  </w:t>
      </w:r>
      <w:r w:rsidRPr="005B60FA">
        <w:rPr>
          <w:i/>
          <w:iCs w:val="0"/>
          <w:lang w:eastAsia="en-AU"/>
        </w:rPr>
        <w:t>Fifth,</w:t>
      </w:r>
      <w:r w:rsidR="006C6EEF" w:rsidRPr="005B60FA">
        <w:rPr>
          <w:i/>
          <w:iCs w:val="0"/>
          <w:lang w:eastAsia="en-AU"/>
        </w:rPr>
        <w:t xml:space="preserve"> </w:t>
      </w:r>
      <w:r w:rsidRPr="005B60FA">
        <w:rPr>
          <w:i/>
          <w:iCs w:val="0"/>
          <w:lang w:eastAsia="en-AU"/>
        </w:rPr>
        <w:t>through</w:t>
      </w:r>
      <w:r w:rsidR="006C6EEF" w:rsidRPr="005B60FA">
        <w:rPr>
          <w:i/>
          <w:iCs w:val="0"/>
          <w:lang w:eastAsia="en-AU"/>
        </w:rPr>
        <w:t xml:space="preserve"> </w:t>
      </w:r>
      <w:r w:rsidRPr="005B60FA">
        <w:rPr>
          <w:i/>
          <w:iCs w:val="0"/>
          <w:lang w:eastAsia="en-AU"/>
        </w:rPr>
        <w:t>self-sacrifice</w:t>
      </w:r>
      <w:r w:rsidR="006C6EEF" w:rsidRPr="005B60FA">
        <w:rPr>
          <w:i/>
          <w:iCs w:val="0"/>
          <w:lang w:eastAsia="en-AU"/>
        </w:rPr>
        <w:t xml:space="preserve">.  </w:t>
      </w:r>
      <w:r w:rsidRPr="005B60FA">
        <w:rPr>
          <w:i/>
          <w:iCs w:val="0"/>
          <w:lang w:eastAsia="en-AU"/>
        </w:rPr>
        <w:t>Sixth,</w:t>
      </w:r>
      <w:r w:rsidR="006C6EEF" w:rsidRPr="005B60FA">
        <w:rPr>
          <w:i/>
          <w:iCs w:val="0"/>
          <w:lang w:eastAsia="en-AU"/>
        </w:rPr>
        <w:t xml:space="preserve"> </w:t>
      </w:r>
      <w:r w:rsidRPr="005B60FA">
        <w:rPr>
          <w:i/>
          <w:iCs w:val="0"/>
          <w:lang w:eastAsia="en-AU"/>
        </w:rPr>
        <w:t>through</w:t>
      </w:r>
      <w:r w:rsidR="006C6EEF" w:rsidRPr="005B60FA">
        <w:rPr>
          <w:i/>
          <w:iCs w:val="0"/>
          <w:lang w:eastAsia="en-AU"/>
        </w:rPr>
        <w:t xml:space="preserve"> </w:t>
      </w:r>
      <w:r w:rsidRPr="005B60FA">
        <w:rPr>
          <w:i/>
          <w:iCs w:val="0"/>
          <w:lang w:eastAsia="en-AU"/>
        </w:rPr>
        <w:t>severance</w:t>
      </w:r>
      <w:r w:rsidR="006C6EEF" w:rsidRPr="005B60FA">
        <w:rPr>
          <w:i/>
          <w:iCs w:val="0"/>
          <w:lang w:eastAsia="en-AU"/>
        </w:rPr>
        <w:t xml:space="preserve"> </w:t>
      </w:r>
      <w:r w:rsidRPr="005B60FA">
        <w:rPr>
          <w:i/>
          <w:iCs w:val="0"/>
          <w:lang w:eastAsia="en-AU"/>
        </w:rPr>
        <w:t>from</w:t>
      </w:r>
      <w:r w:rsidR="006C6EEF" w:rsidRPr="005B60FA">
        <w:rPr>
          <w:i/>
          <w:iCs w:val="0"/>
          <w:lang w:eastAsia="en-AU"/>
        </w:rPr>
        <w:t xml:space="preserve"> </w:t>
      </w:r>
      <w:r w:rsidRPr="005B60FA">
        <w:rPr>
          <w:i/>
          <w:iCs w:val="0"/>
          <w:lang w:eastAsia="en-AU"/>
        </w:rPr>
        <w:t>this</w:t>
      </w:r>
      <w:r w:rsidR="006C6EEF" w:rsidRPr="005B60FA">
        <w:rPr>
          <w:i/>
          <w:iCs w:val="0"/>
          <w:lang w:eastAsia="en-AU"/>
        </w:rPr>
        <w:t xml:space="preserve"> </w:t>
      </w:r>
      <w:r w:rsidRPr="005B60FA">
        <w:rPr>
          <w:i/>
          <w:iCs w:val="0"/>
          <w:lang w:eastAsia="en-AU"/>
        </w:rPr>
        <w:t>world</w:t>
      </w:r>
      <w:r w:rsidR="006C6EEF" w:rsidRPr="005B60FA">
        <w:rPr>
          <w:i/>
          <w:iCs w:val="0"/>
          <w:lang w:eastAsia="en-AU"/>
        </w:rPr>
        <w:t xml:space="preserve">.  </w:t>
      </w:r>
      <w:r w:rsidRPr="005B60FA">
        <w:rPr>
          <w:i/>
          <w:iCs w:val="0"/>
          <w:lang w:eastAsia="en-AU"/>
        </w:rPr>
        <w:t>Seventh,</w:t>
      </w:r>
      <w:r w:rsidR="006C6EEF" w:rsidRPr="005B60FA">
        <w:rPr>
          <w:i/>
          <w:iCs w:val="0"/>
          <w:lang w:eastAsia="en-AU"/>
        </w:rPr>
        <w:t xml:space="preserve"> </w:t>
      </w:r>
      <w:r w:rsidRPr="005B60FA">
        <w:rPr>
          <w:i/>
          <w:iCs w:val="0"/>
          <w:lang w:eastAsia="en-AU"/>
        </w:rPr>
        <w:t>through</w:t>
      </w:r>
      <w:r w:rsidR="006C6EEF" w:rsidRPr="005B60FA">
        <w:rPr>
          <w:i/>
          <w:iCs w:val="0"/>
          <w:lang w:eastAsia="en-AU"/>
        </w:rPr>
        <w:t xml:space="preserve"> </w:t>
      </w:r>
      <w:r w:rsidRPr="005B60FA">
        <w:rPr>
          <w:i/>
          <w:iCs w:val="0"/>
          <w:lang w:eastAsia="en-AU"/>
        </w:rPr>
        <w:t>sanctity</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holiness</w:t>
      </w:r>
      <w:r w:rsidR="006C6EEF" w:rsidRPr="005B60FA">
        <w:rPr>
          <w:i/>
          <w:iCs w:val="0"/>
          <w:lang w:eastAsia="en-AU"/>
        </w:rPr>
        <w:t xml:space="preserve">.  </w:t>
      </w:r>
      <w:r w:rsidRPr="005B60FA">
        <w:rPr>
          <w:i/>
          <w:iCs w:val="0"/>
          <w:lang w:eastAsia="en-AU"/>
        </w:rPr>
        <w:t>Unless</w:t>
      </w:r>
      <w:r w:rsidR="006C6EEF" w:rsidRPr="005B60FA">
        <w:rPr>
          <w:i/>
          <w:iCs w:val="0"/>
          <w:lang w:eastAsia="en-AU"/>
        </w:rPr>
        <w:t xml:space="preserve"> </w:t>
      </w:r>
      <w:r w:rsidRPr="005B60FA">
        <w:rPr>
          <w:i/>
          <w:iCs w:val="0"/>
          <w:lang w:eastAsia="en-AU"/>
        </w:rPr>
        <w:t>he</w:t>
      </w:r>
      <w:r w:rsidR="006C6EEF" w:rsidRPr="005B60FA">
        <w:rPr>
          <w:i/>
          <w:iCs w:val="0"/>
          <w:lang w:eastAsia="en-AU"/>
        </w:rPr>
        <w:t xml:space="preserve"> </w:t>
      </w:r>
      <w:r w:rsidRPr="005B60FA">
        <w:rPr>
          <w:i/>
          <w:iCs w:val="0"/>
          <w:lang w:eastAsia="en-AU"/>
        </w:rPr>
        <w:t>acquires</w:t>
      </w:r>
      <w:r w:rsidR="006C6EEF" w:rsidRPr="005B60FA">
        <w:rPr>
          <w:i/>
          <w:iCs w:val="0"/>
          <w:lang w:eastAsia="en-AU"/>
        </w:rPr>
        <w:t xml:space="preserve"> </w:t>
      </w:r>
      <w:r w:rsidRPr="005B60FA">
        <w:rPr>
          <w:i/>
          <w:iCs w:val="0"/>
          <w:lang w:eastAsia="en-AU"/>
        </w:rPr>
        <w:t>these</w:t>
      </w:r>
      <w:r w:rsidR="006C6EEF" w:rsidRPr="005B60FA">
        <w:rPr>
          <w:i/>
          <w:iCs w:val="0"/>
          <w:lang w:eastAsia="en-AU"/>
        </w:rPr>
        <w:t xml:space="preserve"> </w:t>
      </w:r>
      <w:r w:rsidRPr="005B60FA">
        <w:rPr>
          <w:i/>
          <w:iCs w:val="0"/>
          <w:lang w:eastAsia="en-AU"/>
        </w:rPr>
        <w:t>forces</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attains</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these</w:t>
      </w:r>
      <w:r w:rsidR="006C6EEF" w:rsidRPr="005B60FA">
        <w:rPr>
          <w:i/>
          <w:iCs w:val="0"/>
          <w:lang w:eastAsia="en-AU"/>
        </w:rPr>
        <w:t xml:space="preserve"> </w:t>
      </w:r>
      <w:r w:rsidRPr="005B60FA">
        <w:rPr>
          <w:i/>
          <w:iCs w:val="0"/>
          <w:lang w:eastAsia="en-AU"/>
        </w:rPr>
        <w:t>requirements</w:t>
      </w:r>
      <w:r w:rsidR="006C6EEF" w:rsidRPr="005B60FA">
        <w:rPr>
          <w:i/>
          <w:iCs w:val="0"/>
          <w:lang w:eastAsia="en-AU"/>
        </w:rPr>
        <w:t xml:space="preserve"> </w:t>
      </w:r>
      <w:r w:rsidRPr="005B60FA">
        <w:rPr>
          <w:i/>
          <w:iCs w:val="0"/>
          <w:lang w:eastAsia="en-AU"/>
        </w:rPr>
        <w:t>he</w:t>
      </w:r>
      <w:r w:rsidR="006C6EEF" w:rsidRPr="005B60FA">
        <w:rPr>
          <w:i/>
          <w:iCs w:val="0"/>
          <w:lang w:eastAsia="en-AU"/>
        </w:rPr>
        <w:t xml:space="preserve"> </w:t>
      </w:r>
      <w:r w:rsidRPr="005B60FA">
        <w:rPr>
          <w:i/>
          <w:iCs w:val="0"/>
          <w:lang w:eastAsia="en-AU"/>
        </w:rPr>
        <w:t>will</w:t>
      </w:r>
      <w:r w:rsidR="006C6EEF" w:rsidRPr="005B60FA">
        <w:rPr>
          <w:i/>
          <w:iCs w:val="0"/>
          <w:lang w:eastAsia="en-AU"/>
        </w:rPr>
        <w:t xml:space="preserve"> </w:t>
      </w:r>
      <w:r w:rsidRPr="005B60FA">
        <w:rPr>
          <w:i/>
          <w:iCs w:val="0"/>
          <w:lang w:eastAsia="en-AU"/>
        </w:rPr>
        <w:t>surely</w:t>
      </w:r>
      <w:r w:rsidR="006C6EEF" w:rsidRPr="005B60FA">
        <w:rPr>
          <w:i/>
          <w:iCs w:val="0"/>
          <w:lang w:eastAsia="en-AU"/>
        </w:rPr>
        <w:t xml:space="preserve"> </w:t>
      </w:r>
      <w:r w:rsidRPr="005B60FA">
        <w:rPr>
          <w:i/>
          <w:iCs w:val="0"/>
          <w:lang w:eastAsia="en-AU"/>
        </w:rPr>
        <w:t>be</w:t>
      </w:r>
      <w:r w:rsidR="006C6EEF" w:rsidRPr="005B60FA">
        <w:rPr>
          <w:i/>
          <w:iCs w:val="0"/>
          <w:lang w:eastAsia="en-AU"/>
        </w:rPr>
        <w:t xml:space="preserve"> </w:t>
      </w:r>
      <w:r w:rsidRPr="005B60FA">
        <w:rPr>
          <w:i/>
          <w:iCs w:val="0"/>
          <w:lang w:eastAsia="en-AU"/>
        </w:rPr>
        <w:t>deprived</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life</w:t>
      </w:r>
      <w:r w:rsidR="006C6EEF" w:rsidRPr="005B60FA">
        <w:rPr>
          <w:i/>
          <w:iCs w:val="0"/>
          <w:lang w:eastAsia="en-AU"/>
        </w:rPr>
        <w:t xml:space="preserve"> </w:t>
      </w:r>
      <w:r w:rsidRPr="005B60FA">
        <w:rPr>
          <w:i/>
          <w:iCs w:val="0"/>
          <w:lang w:eastAsia="en-AU"/>
        </w:rPr>
        <w:t>that</w:t>
      </w:r>
      <w:r w:rsidR="006C6EEF" w:rsidRPr="005B60FA">
        <w:rPr>
          <w:i/>
          <w:iCs w:val="0"/>
          <w:lang w:eastAsia="en-AU"/>
        </w:rPr>
        <w:t xml:space="preserve"> </w:t>
      </w:r>
      <w:r w:rsidRPr="005B60FA">
        <w:rPr>
          <w:i/>
          <w:iCs w:val="0"/>
          <w:lang w:eastAsia="en-AU"/>
        </w:rPr>
        <w:t>is</w:t>
      </w:r>
      <w:r w:rsidR="006C6EEF" w:rsidRPr="005B60FA">
        <w:rPr>
          <w:i/>
          <w:iCs w:val="0"/>
          <w:lang w:eastAsia="en-AU"/>
        </w:rPr>
        <w:t xml:space="preserve"> </w:t>
      </w:r>
      <w:r w:rsidRPr="005B60FA">
        <w:rPr>
          <w:i/>
          <w:iCs w:val="0"/>
          <w:lang w:eastAsia="en-AU"/>
        </w:rPr>
        <w:t>eternal</w:t>
      </w:r>
      <w:r w:rsidRPr="005B60FA">
        <w:rPr>
          <w:lang w:eastAsia="en-AU"/>
        </w:rPr>
        <w:t>.</w:t>
      </w:r>
      <w:r w:rsidR="00281B50" w:rsidRPr="005B60FA">
        <w:rPr>
          <w:rStyle w:val="FootnoteReference"/>
          <w:lang w:eastAsia="en-AU"/>
        </w:rPr>
        <w:footnoteReference w:id="79"/>
      </w:r>
    </w:p>
    <w:p w:rsidR="003B608C" w:rsidRPr="005B60FA" w:rsidRDefault="003B608C" w:rsidP="004E569B">
      <w:pPr>
        <w:pStyle w:val="Text"/>
        <w:rPr>
          <w:lang w:eastAsia="en-AU"/>
        </w:rPr>
      </w:pP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above</w:t>
      </w:r>
      <w:r w:rsidR="006C6EEF" w:rsidRPr="005B60FA">
        <w:rPr>
          <w:lang w:eastAsia="en-AU"/>
        </w:rPr>
        <w:t xml:space="preserve"> </w:t>
      </w:r>
      <w:r w:rsidRPr="005B60FA">
        <w:rPr>
          <w:lang w:eastAsia="en-AU"/>
        </w:rPr>
        <w:t>passages,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many</w:t>
      </w:r>
      <w:r w:rsidR="006C6EEF" w:rsidRPr="005B60FA">
        <w:rPr>
          <w:lang w:eastAsia="en-AU"/>
        </w:rPr>
        <w:t xml:space="preserve"> </w:t>
      </w:r>
      <w:r w:rsidRPr="005B60FA">
        <w:rPr>
          <w:lang w:eastAsia="en-AU"/>
        </w:rPr>
        <w:t>others</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quoted,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hierarchical</w:t>
      </w:r>
      <w:r w:rsidR="006C6EEF" w:rsidRPr="005B60FA">
        <w:rPr>
          <w:lang w:eastAsia="en-AU"/>
        </w:rPr>
        <w:t xml:space="preserve"> </w:t>
      </w:r>
      <w:r w:rsidRPr="005B60FA">
        <w:rPr>
          <w:lang w:eastAsia="en-AU"/>
        </w:rPr>
        <w:t>ordering</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faculties</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same</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leads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love</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generates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courage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act</w:t>
      </w:r>
      <w:r w:rsidR="006C6EEF" w:rsidRPr="005B60FA">
        <w:rPr>
          <w:lang w:eastAsia="en-AU"/>
        </w:rPr>
        <w:t xml:space="preserve"> </w:t>
      </w:r>
      <w:r w:rsidRPr="005B60FA">
        <w:rPr>
          <w:lang w:eastAsia="en-AU"/>
        </w:rPr>
        <w:t>(i.e.,</w:t>
      </w:r>
      <w:r w:rsidR="006C6EEF" w:rsidRPr="005B60FA">
        <w:rPr>
          <w:lang w:eastAsia="en-AU"/>
        </w:rPr>
        <w:t xml:space="preserve"> </w:t>
      </w:r>
      <w:r w:rsidRPr="005B60FA">
        <w:rPr>
          <w:lang w:eastAsia="en-AU"/>
        </w:rPr>
        <w:t>faith)</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forms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basis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intention</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act</w:t>
      </w:r>
      <w:r w:rsidR="006C6EEF" w:rsidRPr="005B60FA">
        <w:rPr>
          <w:lang w:eastAsia="en-AU"/>
        </w:rPr>
        <w:t xml:space="preserve"> </w:t>
      </w:r>
      <w:r w:rsidRPr="005B60FA">
        <w:rPr>
          <w:lang w:eastAsia="en-AU"/>
        </w:rPr>
        <w:t>(i.e.,</w:t>
      </w:r>
      <w:r w:rsidR="006C6EEF" w:rsidRPr="005B60FA">
        <w:rPr>
          <w:lang w:eastAsia="en-AU"/>
        </w:rPr>
        <w:t xml:space="preserve"> </w:t>
      </w:r>
      <w:r w:rsidRPr="005B60FA">
        <w:rPr>
          <w:lang w:eastAsia="en-AU"/>
        </w:rPr>
        <w:t>motive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good</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turn</w:t>
      </w:r>
      <w:r w:rsidR="006C6EEF" w:rsidRPr="005B60FA">
        <w:rPr>
          <w:lang w:eastAsia="en-AU"/>
        </w:rPr>
        <w:t xml:space="preserve"> </w:t>
      </w:r>
      <w:r w:rsidRPr="005B60FA">
        <w:rPr>
          <w:lang w:eastAsia="en-AU"/>
        </w:rPr>
        <w:t>leads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action</w:t>
      </w:r>
      <w:r w:rsidR="006C6EEF" w:rsidRPr="005B60FA">
        <w:rPr>
          <w:lang w:eastAsia="en-AU"/>
        </w:rPr>
        <w:t xml:space="preserve"> </w:t>
      </w:r>
      <w:r w:rsidRPr="005B60FA">
        <w:rPr>
          <w:lang w:eastAsia="en-AU"/>
        </w:rPr>
        <w:t>itself</w:t>
      </w:r>
      <w:r w:rsidR="006C6EEF" w:rsidRPr="005B60FA">
        <w:rPr>
          <w:lang w:eastAsia="en-AU"/>
        </w:rPr>
        <w:t xml:space="preserve"> </w:t>
      </w:r>
      <w:r w:rsidRPr="005B60FA">
        <w:rPr>
          <w:lang w:eastAsia="en-AU"/>
        </w:rPr>
        <w:t>(i.e.,</w:t>
      </w:r>
      <w:r w:rsidR="006C6EEF" w:rsidRPr="005B60FA">
        <w:rPr>
          <w:lang w:eastAsia="en-AU"/>
        </w:rPr>
        <w:t xml:space="preserve"> </w:t>
      </w:r>
      <w:r w:rsidRPr="005B60FA">
        <w:rPr>
          <w:lang w:eastAsia="en-AU"/>
        </w:rPr>
        <w:t>good</w:t>
      </w:r>
      <w:r w:rsidR="006C6EEF" w:rsidRPr="005B60FA">
        <w:rPr>
          <w:lang w:eastAsia="en-AU"/>
        </w:rPr>
        <w:t xml:space="preserve"> </w:t>
      </w:r>
      <w:r w:rsidRPr="005B60FA">
        <w:rPr>
          <w:lang w:eastAsia="en-AU"/>
        </w:rPr>
        <w:t>deeds).Of</w:t>
      </w:r>
      <w:r w:rsidR="006C6EEF" w:rsidRPr="005B60FA">
        <w:rPr>
          <w:lang w:eastAsia="en-AU"/>
        </w:rPr>
        <w:t xml:space="preserve"> </w:t>
      </w:r>
      <w:r w:rsidRPr="005B60FA">
        <w:rPr>
          <w:lang w:eastAsia="en-AU"/>
        </w:rPr>
        <w:t>course,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starts</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psycho-spiritual</w:t>
      </w:r>
      <w:r w:rsidR="006C6EEF" w:rsidRPr="005B60FA">
        <w:rPr>
          <w:lang w:eastAsia="en-AU"/>
        </w:rPr>
        <w:t xml:space="preserve"> </w:t>
      </w:r>
      <w:r w:rsidRPr="005B60FA">
        <w:rPr>
          <w:lang w:eastAsia="en-AU"/>
        </w:rPr>
        <w:t>chain</w:t>
      </w:r>
      <w:r w:rsidR="006C6EEF" w:rsidRPr="005B60FA">
        <w:rPr>
          <w:lang w:eastAsia="en-AU"/>
        </w:rPr>
        <w:t xml:space="preserve"> </w:t>
      </w:r>
      <w:r w:rsidRPr="005B60FA">
        <w:rPr>
          <w:lang w:eastAsia="en-AU"/>
        </w:rPr>
        <w:t>reaction</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just</w:t>
      </w:r>
      <w:r w:rsidR="006C6EEF" w:rsidRPr="005B60FA">
        <w:rPr>
          <w:lang w:eastAsia="en-AU"/>
        </w:rPr>
        <w:t xml:space="preserve"> </w:t>
      </w:r>
      <w:r w:rsidRPr="005B60FA">
        <w:rPr>
          <w:lang w:eastAsia="en-AU"/>
        </w:rPr>
        <w:t>any</w:t>
      </w:r>
      <w:r w:rsidR="006C6EEF" w:rsidRPr="005B60FA">
        <w:rPr>
          <w:lang w:eastAsia="en-AU"/>
        </w:rPr>
        <w:t xml:space="preserve"> </w:t>
      </w:r>
      <w:r w:rsidRPr="005B60FA">
        <w:rPr>
          <w:lang w:eastAsia="en-AU"/>
        </w:rPr>
        <w:t>kind</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equivalent</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true</w:t>
      </w:r>
      <w:r w:rsidR="006C6EEF" w:rsidRPr="005B60FA">
        <w:rPr>
          <w:lang w:eastAsia="en-AU"/>
        </w:rPr>
        <w:t xml:space="preserve"> </w:t>
      </w:r>
      <w:r w:rsidRPr="005B60FA">
        <w:rPr>
          <w:lang w:eastAsia="en-AU"/>
        </w:rPr>
        <w:t>self-knowledge.</w:t>
      </w:r>
    </w:p>
    <w:p w:rsidR="003B608C" w:rsidRPr="005B60FA" w:rsidRDefault="003B608C" w:rsidP="004E569B">
      <w:pPr>
        <w:pStyle w:val="Text"/>
        <w:rPr>
          <w:lang w:eastAsia="en-AU"/>
        </w:rPr>
      </w:pPr>
      <w:r w:rsidRPr="005B60FA">
        <w:rPr>
          <w:lang w:eastAsia="en-AU"/>
        </w:rPr>
        <w:t>As</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begin</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take</w:t>
      </w:r>
      <w:r w:rsidR="006C6EEF" w:rsidRPr="005B60FA">
        <w:rPr>
          <w:lang w:eastAsia="en-AU"/>
        </w:rPr>
        <w:t xml:space="preserve"> </w:t>
      </w:r>
      <w:r w:rsidRPr="005B60FA">
        <w:rPr>
          <w:lang w:eastAsia="en-AU"/>
        </w:rPr>
        <w:t>charge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own</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one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main</w:t>
      </w:r>
      <w:r w:rsidR="006C6EEF" w:rsidRPr="005B60FA">
        <w:rPr>
          <w:lang w:eastAsia="en-AU"/>
        </w:rPr>
        <w:t xml:space="preserve"> </w:t>
      </w:r>
      <w:r w:rsidRPr="005B60FA">
        <w:rPr>
          <w:lang w:eastAsia="en-AU"/>
        </w:rPr>
        <w:t>problems</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face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existing</w:t>
      </w:r>
      <w:r w:rsidR="006C6EEF" w:rsidRPr="005B60FA">
        <w:rPr>
          <w:lang w:eastAsia="en-AU"/>
        </w:rPr>
        <w:t xml:space="preserve"> </w:t>
      </w:r>
      <w:r w:rsidRPr="005B60FA">
        <w:rPr>
          <w:lang w:eastAsia="en-AU"/>
        </w:rPr>
        <w:t>perception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ourselves—of</w:t>
      </w:r>
      <w:r w:rsidR="006C6EEF" w:rsidRPr="005B60FA">
        <w:rPr>
          <w:lang w:eastAsia="en-AU"/>
        </w:rPr>
        <w:t xml:space="preserve"> </w:t>
      </w:r>
      <w:r w:rsidRPr="005B60FA">
        <w:rPr>
          <w:lang w:eastAsia="en-AU"/>
        </w:rPr>
        <w:t>what</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what</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should</w:t>
      </w:r>
      <w:r w:rsidR="006C6EEF" w:rsidRPr="005B60FA">
        <w:rPr>
          <w:lang w:eastAsia="en-AU"/>
        </w:rPr>
        <w:t xml:space="preserve"> </w:t>
      </w:r>
      <w:r w:rsidRPr="005B60FA">
        <w:rPr>
          <w:lang w:eastAsia="en-AU"/>
        </w:rPr>
        <w:t>be—is</w:t>
      </w:r>
      <w:r w:rsidR="006C6EEF" w:rsidRPr="005B60FA">
        <w:rPr>
          <w:lang w:eastAsia="en-AU"/>
        </w:rPr>
        <w:t xml:space="preserve"> </w:t>
      </w:r>
      <w:r w:rsidRPr="005B60FA">
        <w:rPr>
          <w:lang w:eastAsia="en-AU"/>
        </w:rPr>
        <w:t>bound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distorted</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inadequate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various</w:t>
      </w:r>
      <w:r w:rsidR="006C6EEF" w:rsidRPr="005B60FA">
        <w:rPr>
          <w:lang w:eastAsia="en-AU"/>
        </w:rPr>
        <w:t xml:space="preserve"> </w:t>
      </w:r>
      <w:r w:rsidRPr="005B60FA">
        <w:rPr>
          <w:lang w:eastAsia="en-AU"/>
        </w:rPr>
        <w:t>ways,</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self-perception</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self-image)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very</w:t>
      </w:r>
      <w:r w:rsidR="006C6EEF" w:rsidRPr="005B60FA">
        <w:rPr>
          <w:lang w:eastAsia="en-AU"/>
        </w:rPr>
        <w:t xml:space="preserve"> </w:t>
      </w:r>
      <w:r w:rsidRPr="005B60FA">
        <w:rPr>
          <w:lang w:eastAsia="en-AU"/>
        </w:rPr>
        <w:t>basis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spontaneous</w:t>
      </w:r>
      <w:r w:rsidR="006C6EEF" w:rsidRPr="005B60FA">
        <w:rPr>
          <w:lang w:eastAsia="en-AU"/>
        </w:rPr>
        <w:t xml:space="preserve"> </w:t>
      </w:r>
      <w:r w:rsidRPr="005B60FA">
        <w:rPr>
          <w:lang w:eastAsia="en-AU"/>
        </w:rPr>
        <w:t>response</w:t>
      </w:r>
      <w:r w:rsidR="006C6EEF" w:rsidRPr="005B60FA">
        <w:rPr>
          <w:lang w:eastAsia="en-AU"/>
        </w:rPr>
        <w:t xml:space="preserve"> </w:t>
      </w:r>
      <w:r w:rsidRPr="005B60FA">
        <w:rPr>
          <w:lang w:eastAsia="en-AU"/>
        </w:rPr>
        <w:t>pattern</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inherited</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childhood</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early</w:t>
      </w:r>
      <w:r w:rsidR="006C6EEF" w:rsidRPr="005B60FA">
        <w:rPr>
          <w:lang w:eastAsia="en-AU"/>
        </w:rPr>
        <w:t xml:space="preserve"> </w:t>
      </w:r>
      <w:r w:rsidRPr="005B60FA">
        <w:rPr>
          <w:lang w:eastAsia="en-AU"/>
        </w:rPr>
        <w:t>youth</w:t>
      </w:r>
      <w:r w:rsidR="006C6EEF" w:rsidRPr="005B60FA">
        <w:rPr>
          <w:lang w:eastAsia="en-AU"/>
        </w:rPr>
        <w:t xml:space="preserve">.  </w:t>
      </w:r>
      <w:r w:rsidRPr="005B60FA">
        <w:rPr>
          <w:lang w:eastAsia="en-AU"/>
        </w:rPr>
        <w:t>Indeed,</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mode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functioning</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any</w:t>
      </w:r>
      <w:r w:rsidR="006C6EEF" w:rsidRPr="005B60FA">
        <w:rPr>
          <w:lang w:eastAsia="en-AU"/>
        </w:rPr>
        <w:t xml:space="preserve"> </w:t>
      </w:r>
      <w:r w:rsidRPr="005B60FA">
        <w:rPr>
          <w:lang w:eastAsia="en-AU"/>
        </w:rPr>
        <w:t>given</w:t>
      </w:r>
      <w:r w:rsidR="006C6EEF" w:rsidRPr="005B60FA">
        <w:rPr>
          <w:lang w:eastAsia="en-AU"/>
        </w:rPr>
        <w:t xml:space="preserve"> </w:t>
      </w:r>
      <w:r w:rsidRPr="005B60FA">
        <w:rPr>
          <w:lang w:eastAsia="en-AU"/>
        </w:rPr>
        <w:t>stage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largely</w:t>
      </w:r>
      <w:r w:rsidR="006C6EEF" w:rsidRPr="005B60FA">
        <w:rPr>
          <w:lang w:eastAsia="en-AU"/>
        </w:rPr>
        <w:t xml:space="preserve"> </w:t>
      </w:r>
      <w:r w:rsidRPr="005B60FA">
        <w:rPr>
          <w:lang w:eastAsia="en-AU"/>
        </w:rPr>
        <w:t>just</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dramatization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basic</w:t>
      </w:r>
      <w:r w:rsidR="006C6EEF" w:rsidRPr="005B60FA">
        <w:rPr>
          <w:lang w:eastAsia="en-AU"/>
        </w:rPr>
        <w:t xml:space="preserve"> </w:t>
      </w:r>
      <w:r w:rsidRPr="005B60FA">
        <w:rPr>
          <w:lang w:eastAsia="en-AU"/>
        </w:rPr>
        <w:t>self-image;</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projection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self-image</w:t>
      </w:r>
      <w:r w:rsidR="006C6EEF" w:rsidRPr="005B60FA">
        <w:rPr>
          <w:lang w:eastAsia="en-AU"/>
        </w:rPr>
        <w:t xml:space="preserve"> </w:t>
      </w:r>
      <w:r w:rsidRPr="005B60FA">
        <w:rPr>
          <w:lang w:eastAsia="en-AU"/>
        </w:rPr>
        <w:t>onto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various</w:t>
      </w:r>
      <w:r w:rsidR="006C6EEF" w:rsidRPr="005B60FA">
        <w:rPr>
          <w:lang w:eastAsia="en-AU"/>
        </w:rPr>
        <w:t xml:space="preserve"> </w:t>
      </w:r>
      <w:r w:rsidRPr="005B60FA">
        <w:rPr>
          <w:lang w:eastAsia="en-AU"/>
        </w:rPr>
        <w:t>life</w:t>
      </w:r>
      <w:r w:rsidR="006C6EEF" w:rsidRPr="005B60FA">
        <w:rPr>
          <w:lang w:eastAsia="en-AU"/>
        </w:rPr>
        <w:t xml:space="preserve"> </w:t>
      </w:r>
      <w:r w:rsidRPr="005B60FA">
        <w:rPr>
          <w:lang w:eastAsia="en-AU"/>
        </w:rPr>
        <w:t>situations</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encounter</w:t>
      </w:r>
      <w:r w:rsidR="006C6EEF" w:rsidRPr="005B60FA">
        <w:rPr>
          <w:lang w:eastAsia="en-AU"/>
        </w:rPr>
        <w:t xml:space="preserve">.  </w:t>
      </w:r>
      <w:r w:rsidRPr="005B60FA">
        <w:rPr>
          <w:lang w:eastAsia="en-AU"/>
        </w:rPr>
        <w:t>Thus,</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self-image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many</w:t>
      </w:r>
      <w:r w:rsidR="006C6EEF" w:rsidRPr="005B60FA">
        <w:rPr>
          <w:lang w:eastAsia="en-AU"/>
        </w:rPr>
        <w:t xml:space="preserve"> </w:t>
      </w:r>
      <w:r w:rsidRPr="005B60FA">
        <w:rPr>
          <w:lang w:eastAsia="en-AU"/>
        </w:rPr>
        <w:t>ways,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key</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personalities.</w:t>
      </w:r>
    </w:p>
    <w:p w:rsidR="003B608C" w:rsidRPr="005B60FA" w:rsidRDefault="003B608C" w:rsidP="004E569B">
      <w:pPr>
        <w:pStyle w:val="Text"/>
        <w:rPr>
          <w:lang w:eastAsia="en-AU"/>
        </w:rPr>
      </w:pPr>
      <w:r w:rsidRPr="005B60FA">
        <w:rPr>
          <w:lang w:eastAsia="en-AU"/>
        </w:rPr>
        <w:t>To</w:t>
      </w:r>
      <w:r w:rsidR="006C6EEF" w:rsidRPr="005B60FA">
        <w:rPr>
          <w:lang w:eastAsia="en-AU"/>
        </w:rPr>
        <w:t xml:space="preserve"> </w:t>
      </w:r>
      <w:r w:rsidRPr="005B60FA">
        <w:rPr>
          <w:lang w:eastAsia="en-AU"/>
        </w:rPr>
        <w:t>say</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self-image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distorted</w:t>
      </w:r>
      <w:r w:rsidR="006C6EEF" w:rsidRPr="005B60FA">
        <w:rPr>
          <w:lang w:eastAsia="en-AU"/>
        </w:rPr>
        <w:t xml:space="preserve"> </w:t>
      </w:r>
      <w:r w:rsidRPr="005B60FA">
        <w:rPr>
          <w:lang w:eastAsia="en-AU"/>
        </w:rPr>
        <w:t>means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does</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correspond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reality,</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reality</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within</w:t>
      </w:r>
      <w:r w:rsidR="006C6EEF" w:rsidRPr="005B60FA">
        <w:rPr>
          <w:lang w:eastAsia="en-AU"/>
        </w:rPr>
        <w:t xml:space="preserve"> </w:t>
      </w:r>
      <w:r w:rsidRPr="005B60FA">
        <w:rPr>
          <w:lang w:eastAsia="en-AU"/>
        </w:rPr>
        <w:t>us</w:t>
      </w:r>
      <w:r w:rsidR="006C6EEF" w:rsidRPr="005B60FA">
        <w:rPr>
          <w:lang w:eastAsia="en-AU"/>
        </w:rPr>
        <w:t xml:space="preserve">.  </w:t>
      </w:r>
      <w:r w:rsidRPr="005B60FA">
        <w:rPr>
          <w:lang w:eastAsia="en-AU"/>
        </w:rPr>
        <w:t>Perhaps</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exaggerated</w:t>
      </w:r>
      <w:r w:rsidR="006C6EEF" w:rsidRPr="005B60FA">
        <w:rPr>
          <w:lang w:eastAsia="en-AU"/>
        </w:rPr>
        <w:t xml:space="preserve"> </w:t>
      </w:r>
      <w:r w:rsidRPr="005B60FA">
        <w:rPr>
          <w:lang w:eastAsia="en-AU"/>
        </w:rPr>
        <w:t>image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ourselves,</w:t>
      </w:r>
      <w:r w:rsidR="006C6EEF" w:rsidRPr="005B60FA">
        <w:rPr>
          <w:lang w:eastAsia="en-AU"/>
        </w:rPr>
        <w:t xml:space="preserve"> </w:t>
      </w:r>
      <w:r w:rsidRPr="005B60FA">
        <w:rPr>
          <w:lang w:eastAsia="en-AU"/>
        </w:rPr>
        <w:t>believing</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talents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abilities</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lack</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reality</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may,</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same</w:t>
      </w:r>
      <w:r w:rsidR="006C6EEF" w:rsidRPr="005B60FA">
        <w:rPr>
          <w:lang w:eastAsia="en-AU"/>
        </w:rPr>
        <w:t xml:space="preserve"> </w:t>
      </w:r>
      <w:r w:rsidRPr="005B60FA">
        <w:rPr>
          <w:lang w:eastAsia="en-AU"/>
        </w:rPr>
        <w:t>time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other</w:t>
      </w:r>
      <w:r w:rsidR="006C6EEF" w:rsidRPr="005B60FA">
        <w:rPr>
          <w:lang w:eastAsia="en-AU"/>
        </w:rPr>
        <w:t xml:space="preserve"> </w:t>
      </w:r>
      <w:r w:rsidRPr="005B60FA">
        <w:rPr>
          <w:lang w:eastAsia="en-AU"/>
        </w:rPr>
        <w:t>ways,</w:t>
      </w:r>
      <w:r w:rsidR="006C6EEF" w:rsidRPr="005B60FA">
        <w:rPr>
          <w:lang w:eastAsia="en-AU"/>
        </w:rPr>
        <w:t xml:space="preserve"> </w:t>
      </w:r>
      <w:r w:rsidRPr="005B60FA">
        <w:rPr>
          <w:lang w:eastAsia="en-AU"/>
        </w:rPr>
        <w:t>underestimate</w:t>
      </w:r>
      <w:r w:rsidR="006C6EEF" w:rsidRPr="005B60FA">
        <w:rPr>
          <w:lang w:eastAsia="en-AU"/>
        </w:rPr>
        <w:t xml:space="preserve"> </w:t>
      </w:r>
      <w:r w:rsidRPr="005B60FA">
        <w:rPr>
          <w:lang w:eastAsia="en-AU"/>
        </w:rPr>
        <w:t>ourselves,</w:t>
      </w:r>
      <w:r w:rsidR="006C6EEF" w:rsidRPr="005B60FA">
        <w:rPr>
          <w:lang w:eastAsia="en-AU"/>
        </w:rPr>
        <w:t xml:space="preserve"> </w:t>
      </w:r>
      <w:r w:rsidRPr="005B60FA">
        <w:rPr>
          <w:lang w:eastAsia="en-AU"/>
        </w:rPr>
        <w:t>carrying</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unrealistically</w:t>
      </w:r>
      <w:r w:rsidR="006C6EEF" w:rsidRPr="005B60FA">
        <w:rPr>
          <w:lang w:eastAsia="en-AU"/>
        </w:rPr>
        <w:t xml:space="preserve"> </w:t>
      </w:r>
      <w:r w:rsidRPr="005B60FA">
        <w:rPr>
          <w:lang w:eastAsia="en-AU"/>
        </w:rPr>
        <w:t>negative</w:t>
      </w:r>
      <w:r w:rsidR="006C6EEF" w:rsidRPr="005B60FA">
        <w:rPr>
          <w:lang w:eastAsia="en-AU"/>
        </w:rPr>
        <w:t xml:space="preserve"> </w:t>
      </w:r>
      <w:r w:rsidRPr="005B60FA">
        <w:rPr>
          <w:lang w:eastAsia="en-AU"/>
        </w:rPr>
        <w:t>concept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capacities.</w:t>
      </w:r>
    </w:p>
    <w:p w:rsidR="003B608C" w:rsidRPr="005B60FA" w:rsidRDefault="003B608C" w:rsidP="004E569B">
      <w:pPr>
        <w:pStyle w:val="Text"/>
        <w:rPr>
          <w:lang w:eastAsia="en-AU"/>
        </w:rPr>
      </w:pPr>
      <w:r w:rsidRPr="005B60FA">
        <w:rPr>
          <w:lang w:eastAsia="en-AU"/>
        </w:rPr>
        <w:t>In</w:t>
      </w:r>
      <w:r w:rsidR="006C6EEF" w:rsidRPr="005B60FA">
        <w:rPr>
          <w:lang w:eastAsia="en-AU"/>
        </w:rPr>
        <w:t xml:space="preserve"> </w:t>
      </w:r>
      <w:r w:rsidRPr="005B60FA">
        <w:rPr>
          <w:lang w:eastAsia="en-AU"/>
        </w:rPr>
        <w:t>any</w:t>
      </w:r>
      <w:r w:rsidR="006C6EEF" w:rsidRPr="005B60FA">
        <w:rPr>
          <w:lang w:eastAsia="en-AU"/>
        </w:rPr>
        <w:t xml:space="preserve"> </w:t>
      </w:r>
      <w:r w:rsidRPr="005B60FA">
        <w:rPr>
          <w:lang w:eastAsia="en-AU"/>
        </w:rPr>
        <w:t>case,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degree</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self-concept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false</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experience</w:t>
      </w:r>
      <w:r w:rsidR="006C6EEF" w:rsidRPr="005B60FA">
        <w:rPr>
          <w:lang w:eastAsia="en-AU"/>
        </w:rPr>
        <w:t xml:space="preserve"> </w:t>
      </w:r>
      <w:r w:rsidRPr="005B60FA">
        <w:rPr>
          <w:lang w:eastAsia="en-AU"/>
        </w:rPr>
        <w:t>unpleasant</w:t>
      </w:r>
      <w:r w:rsidR="006C6EEF" w:rsidRPr="005B60FA">
        <w:rPr>
          <w:lang w:eastAsia="en-AU"/>
        </w:rPr>
        <w:t xml:space="preserve"> </w:t>
      </w:r>
      <w:r w:rsidRPr="005B60FA">
        <w:rPr>
          <w:lang w:eastAsia="en-AU"/>
        </w:rPr>
        <w:t>tensions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difficulties</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become</w:t>
      </w:r>
      <w:r w:rsidR="006C6EEF" w:rsidRPr="005B60FA">
        <w:rPr>
          <w:lang w:eastAsia="en-AU"/>
        </w:rPr>
        <w:t xml:space="preserve"> </w:t>
      </w:r>
      <w:r w:rsidRPr="005B60FA">
        <w:rPr>
          <w:lang w:eastAsia="en-AU"/>
        </w:rPr>
        <w:t>involved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various</w:t>
      </w:r>
      <w:r w:rsidR="006C6EEF" w:rsidRPr="005B60FA">
        <w:rPr>
          <w:lang w:eastAsia="en-AU"/>
        </w:rPr>
        <w:t xml:space="preserve"> </w:t>
      </w:r>
      <w:r w:rsidRPr="005B60FA">
        <w:rPr>
          <w:lang w:eastAsia="en-AU"/>
        </w:rPr>
        <w:t>life</w:t>
      </w:r>
      <w:r w:rsidR="006C6EEF" w:rsidRPr="005B60FA">
        <w:rPr>
          <w:lang w:eastAsia="en-AU"/>
        </w:rPr>
        <w:t xml:space="preserve"> </w:t>
      </w:r>
      <w:r w:rsidRPr="005B60FA">
        <w:rPr>
          <w:lang w:eastAsia="en-AU"/>
        </w:rPr>
        <w:t>situations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false</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unrealistic</w:t>
      </w:r>
      <w:r w:rsidR="006C6EEF" w:rsidRPr="005B60FA">
        <w:rPr>
          <w:lang w:eastAsia="en-AU"/>
        </w:rPr>
        <w:t xml:space="preserve"> </w:t>
      </w:r>
      <w:r w:rsidRPr="005B60FA">
        <w:rPr>
          <w:lang w:eastAsia="en-AU"/>
        </w:rPr>
        <w:t>parts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self-image</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implicitly</w:t>
      </w:r>
      <w:r w:rsidR="006C6EEF" w:rsidRPr="005B60FA">
        <w:rPr>
          <w:lang w:eastAsia="en-AU"/>
        </w:rPr>
        <w:t xml:space="preserve"> </w:t>
      </w:r>
      <w:r w:rsidRPr="005B60FA">
        <w:rPr>
          <w:lang w:eastAsia="en-AU"/>
        </w:rPr>
        <w:t>judged</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encounter</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external</w:t>
      </w:r>
      <w:r w:rsidR="006C6EEF" w:rsidRPr="005B60FA">
        <w:rPr>
          <w:lang w:eastAsia="en-AU"/>
        </w:rPr>
        <w:t xml:space="preserve"> </w:t>
      </w:r>
      <w:r w:rsidRPr="005B60FA">
        <w:rPr>
          <w:lang w:eastAsia="en-AU"/>
        </w:rPr>
        <w:t>reality</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sense</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begin</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perceive,</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first</w:t>
      </w:r>
      <w:r w:rsidR="006C6EEF" w:rsidRPr="005B60FA">
        <w:rPr>
          <w:lang w:eastAsia="en-AU"/>
        </w:rPr>
        <w:t xml:space="preserve"> </w:t>
      </w:r>
      <w:r w:rsidRPr="005B60FA">
        <w:rPr>
          <w:lang w:eastAsia="en-AU"/>
        </w:rPr>
        <w:t>vaguely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uncomfortably</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then</w:t>
      </w:r>
      <w:r w:rsidR="006C6EEF" w:rsidRPr="005B60FA">
        <w:rPr>
          <w:lang w:eastAsia="en-AU"/>
        </w:rPr>
        <w:t xml:space="preserve"> </w:t>
      </w:r>
      <w:r w:rsidRPr="005B60FA">
        <w:rPr>
          <w:lang w:eastAsia="en-AU"/>
        </w:rPr>
        <w:t>more</w:t>
      </w:r>
      <w:r w:rsidR="006C6EEF" w:rsidRPr="005B60FA">
        <w:rPr>
          <w:lang w:eastAsia="en-AU"/>
        </w:rPr>
        <w:t xml:space="preserve"> </w:t>
      </w:r>
      <w:r w:rsidRPr="005B60FA">
        <w:rPr>
          <w:lang w:eastAsia="en-AU"/>
        </w:rPr>
        <w:t>sharply,</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something</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wrong</w:t>
      </w:r>
      <w:r w:rsidR="006C6EEF" w:rsidRPr="005B60FA">
        <w:rPr>
          <w:lang w:eastAsia="en-AU"/>
        </w:rPr>
        <w:t xml:space="preserve">.  </w:t>
      </w:r>
      <w:r w:rsidRPr="005B60FA">
        <w:rPr>
          <w:lang w:eastAsia="en-AU"/>
        </w:rPr>
        <w:t>Even</w:t>
      </w:r>
      <w:r w:rsidR="006C6EEF" w:rsidRPr="005B60FA">
        <w:rPr>
          <w:lang w:eastAsia="en-AU"/>
        </w:rPr>
        <w:t xml:space="preserve"> </w:t>
      </w:r>
      <w:r w:rsidRPr="005B60FA">
        <w:rPr>
          <w:lang w:eastAsia="en-AU"/>
        </w:rPr>
        <w:t>though</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feedback</w:t>
      </w:r>
      <w:r w:rsidR="006C6EEF" w:rsidRPr="005B60FA">
        <w:rPr>
          <w:lang w:eastAsia="en-AU"/>
        </w:rPr>
        <w:t xml:space="preserve"> </w:t>
      </w:r>
      <w:r w:rsidRPr="005B60FA">
        <w:rPr>
          <w:lang w:eastAsia="en-AU"/>
        </w:rPr>
        <w:t>information</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external</w:t>
      </w:r>
      <w:r w:rsidR="006C6EEF" w:rsidRPr="005B60FA">
        <w:rPr>
          <w:lang w:eastAsia="en-AU"/>
        </w:rPr>
        <w:t xml:space="preserve"> </w:t>
      </w:r>
      <w:r w:rsidRPr="005B60FA">
        <w:rPr>
          <w:lang w:eastAsia="en-AU"/>
        </w:rPr>
        <w:t>reality</w:t>
      </w:r>
      <w:r w:rsidR="006C6EEF" w:rsidRPr="005B60FA">
        <w:rPr>
          <w:lang w:eastAsia="en-AU"/>
        </w:rPr>
        <w:t xml:space="preserve"> </w:t>
      </w:r>
      <w:r w:rsidRPr="005B60FA">
        <w:rPr>
          <w:lang w:eastAsia="en-AU"/>
        </w:rPr>
        <w:t>may</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neutral</w:t>
      </w:r>
      <w:r w:rsidR="006C6EEF" w:rsidRPr="005B60FA">
        <w:rPr>
          <w:lang w:eastAsia="en-AU"/>
        </w:rPr>
        <w:t xml:space="preserve"> </w:t>
      </w:r>
      <w:r w:rsidRPr="005B60FA">
        <w:rPr>
          <w:lang w:eastAsia="en-AU"/>
        </w:rPr>
        <w:t>sources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devoid</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any</w:t>
      </w:r>
      <w:r w:rsidR="006C6EEF" w:rsidRPr="005B60FA">
        <w:rPr>
          <w:lang w:eastAsia="en-AU"/>
        </w:rPr>
        <w:t xml:space="preserve"> </w:t>
      </w:r>
      <w:r w:rsidRPr="005B60FA">
        <w:rPr>
          <w:lang w:eastAsia="en-AU"/>
        </w:rPr>
        <w:t>value-judgemental</w:t>
      </w:r>
      <w:r w:rsidR="006C6EEF" w:rsidRPr="005B60FA">
        <w:rPr>
          <w:lang w:eastAsia="en-AU"/>
        </w:rPr>
        <w:t xml:space="preserve"> </w:t>
      </w:r>
      <w:r w:rsidRPr="005B60FA">
        <w:rPr>
          <w:lang w:eastAsia="en-AU"/>
        </w:rPr>
        <w:t>quality,</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may</w:t>
      </w:r>
      <w:r w:rsidR="006C6EEF" w:rsidRPr="005B60FA">
        <w:rPr>
          <w:lang w:eastAsia="en-AU"/>
        </w:rPr>
        <w:t xml:space="preserve"> </w:t>
      </w:r>
      <w:r w:rsidRPr="005B60FA">
        <w:rPr>
          <w:lang w:eastAsia="en-AU"/>
        </w:rPr>
        <w:t>nevertheless</w:t>
      </w:r>
      <w:r w:rsidR="006C6EEF" w:rsidRPr="005B60FA">
        <w:rPr>
          <w:lang w:eastAsia="en-AU"/>
        </w:rPr>
        <w:t xml:space="preserve"> </w:t>
      </w:r>
      <w:r w:rsidRPr="005B60FA">
        <w:rPr>
          <w:lang w:eastAsia="en-AU"/>
        </w:rPr>
        <w:t>perceive</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threat</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even</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attack</w:t>
      </w:r>
      <w:r w:rsidR="006C6EEF" w:rsidRPr="005B60FA">
        <w:rPr>
          <w:lang w:eastAsia="en-AU"/>
        </w:rPr>
        <w:t xml:space="preserve">.  </w:t>
      </w:r>
      <w:r w:rsidRPr="005B60FA">
        <w:rPr>
          <w:lang w:eastAsia="en-AU"/>
        </w:rPr>
        <w:t>If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feedback</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neutral</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comes,</w:t>
      </w:r>
      <w:r w:rsidR="006C6EEF" w:rsidRPr="005B60FA">
        <w:rPr>
          <w:lang w:eastAsia="en-AU"/>
        </w:rPr>
        <w:t xml:space="preserve"> </w:t>
      </w:r>
      <w:r w:rsidRPr="005B60FA">
        <w:rPr>
          <w:lang w:eastAsia="en-AU"/>
        </w:rPr>
        <w:t>say,</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form</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blatantly</w:t>
      </w:r>
      <w:r w:rsidR="006C6EEF" w:rsidRPr="005B60FA">
        <w:rPr>
          <w:lang w:eastAsia="en-AU"/>
        </w:rPr>
        <w:t xml:space="preserve"> </w:t>
      </w:r>
      <w:r w:rsidRPr="005B60FA">
        <w:rPr>
          <w:lang w:eastAsia="en-AU"/>
        </w:rPr>
        <w:t>negative</w:t>
      </w:r>
      <w:r w:rsidR="006C6EEF" w:rsidRPr="005B60FA">
        <w:rPr>
          <w:lang w:eastAsia="en-AU"/>
        </w:rPr>
        <w:t xml:space="preserve"> </w:t>
      </w:r>
      <w:r w:rsidRPr="005B60FA">
        <w:rPr>
          <w:lang w:eastAsia="en-AU"/>
        </w:rPr>
        <w:t>criticism</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others,</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sense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being</w:t>
      </w:r>
      <w:r w:rsidR="006C6EEF" w:rsidRPr="005B60FA">
        <w:rPr>
          <w:lang w:eastAsia="en-AU"/>
        </w:rPr>
        <w:t xml:space="preserve"> </w:t>
      </w:r>
      <w:r w:rsidRPr="005B60FA">
        <w:rPr>
          <w:lang w:eastAsia="en-AU"/>
        </w:rPr>
        <w:t>threatened</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certainly</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much</w:t>
      </w:r>
      <w:r w:rsidR="006C6EEF" w:rsidRPr="005B60FA">
        <w:rPr>
          <w:lang w:eastAsia="en-AU"/>
        </w:rPr>
        <w:t xml:space="preserve"> </w:t>
      </w:r>
      <w:r w:rsidRPr="005B60FA">
        <w:rPr>
          <w:lang w:eastAsia="en-AU"/>
        </w:rPr>
        <w:t>greater.</w:t>
      </w:r>
    </w:p>
    <w:p w:rsidR="00276D3B" w:rsidRDefault="003B608C" w:rsidP="00276D3B">
      <w:pPr>
        <w:pStyle w:val="Text"/>
        <w:rPr>
          <w:lang w:eastAsia="en-AU"/>
        </w:rPr>
      </w:pPr>
      <w:r w:rsidRPr="005B60FA">
        <w:rPr>
          <w:lang w:eastAsia="en-AU"/>
        </w:rPr>
        <w:t>Moreover,</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perceive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source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these</w:t>
      </w:r>
      <w:r w:rsidR="006C6EEF" w:rsidRPr="005B60FA">
        <w:rPr>
          <w:lang w:eastAsia="en-AU"/>
        </w:rPr>
        <w:t xml:space="preserve"> </w:t>
      </w:r>
      <w:r w:rsidRPr="005B60FA">
        <w:rPr>
          <w:lang w:eastAsia="en-AU"/>
        </w:rPr>
        <w:t>threats</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being</w:t>
      </w:r>
      <w:r w:rsidR="006C6EEF" w:rsidRPr="005B60FA">
        <w:rPr>
          <w:lang w:eastAsia="en-AU"/>
        </w:rPr>
        <w:t xml:space="preserve"> </w:t>
      </w:r>
      <w:r w:rsidRPr="005B60FA">
        <w:rPr>
          <w:lang w:eastAsia="en-AU"/>
        </w:rPr>
        <w:t>somewhere</w:t>
      </w:r>
      <w:r w:rsidR="006C6EEF" w:rsidRPr="005B60FA">
        <w:rPr>
          <w:lang w:eastAsia="en-AU"/>
        </w:rPr>
        <w:t xml:space="preserve"> </w:t>
      </w:r>
      <w:r w:rsidRPr="005B60FA">
        <w:rPr>
          <w:lang w:eastAsia="en-AU"/>
        </w:rPr>
        <w:t>outside</w:t>
      </w:r>
      <w:r w:rsidR="006C6EEF" w:rsidRPr="005B60FA">
        <w:rPr>
          <w:lang w:eastAsia="en-AU"/>
        </w:rPr>
        <w:t xml:space="preserve"> </w:t>
      </w:r>
      <w:r w:rsidRPr="005B60FA">
        <w:rPr>
          <w:lang w:eastAsia="en-AU"/>
        </w:rPr>
        <w:t>ourselves</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naturally</w:t>
      </w:r>
      <w:r w:rsidR="006C6EEF" w:rsidRPr="005B60FA">
        <w:rPr>
          <w:lang w:eastAsia="en-AU"/>
        </w:rPr>
        <w:t xml:space="preserve"> </w:t>
      </w:r>
      <w:r w:rsidRPr="005B60FA">
        <w:rPr>
          <w:lang w:eastAsia="en-AU"/>
        </w:rPr>
        <w:t>occur</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us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source</w:t>
      </w:r>
      <w:r w:rsidR="006C6EEF" w:rsidRPr="005B60FA">
        <w:rPr>
          <w:lang w:eastAsia="en-AU"/>
        </w:rPr>
        <w:t xml:space="preserve"> </w:t>
      </w:r>
      <w:r w:rsidRPr="005B60FA">
        <w:rPr>
          <w:lang w:eastAsia="en-AU"/>
        </w:rPr>
        <w:t>lies</w:t>
      </w:r>
      <w:r w:rsidR="006C6EEF" w:rsidRPr="005B60FA">
        <w:rPr>
          <w:lang w:eastAsia="en-AU"/>
        </w:rPr>
        <w:t xml:space="preserve"> </w:t>
      </w:r>
      <w:r w:rsidRPr="005B60FA">
        <w:rPr>
          <w:lang w:eastAsia="en-AU"/>
        </w:rPr>
        <w:t>rather</w:t>
      </w:r>
      <w:r w:rsidR="006C6EEF" w:rsidRPr="005B60FA">
        <w:rPr>
          <w:lang w:eastAsia="en-AU"/>
        </w:rPr>
        <w:t xml:space="preserve"> </w:t>
      </w:r>
      <w:r w:rsidRPr="005B60FA">
        <w:rPr>
          <w:lang w:eastAsia="en-AU"/>
        </w:rPr>
        <w:t>within</w:t>
      </w:r>
      <w:r w:rsidR="006C6EEF" w:rsidRPr="005B60FA">
        <w:rPr>
          <w:lang w:eastAsia="en-AU"/>
        </w:rPr>
        <w:t xml:space="preserve"> </w:t>
      </w:r>
      <w:r w:rsidRPr="005B60FA">
        <w:rPr>
          <w:lang w:eastAsia="en-AU"/>
        </w:rPr>
        <w:t>ourselves</w:t>
      </w:r>
      <w:r w:rsidR="006C6EEF" w:rsidRPr="005B60FA">
        <w:rPr>
          <w:lang w:eastAsia="en-AU"/>
        </w:rPr>
        <w:t xml:space="preserve"> </w:t>
      </w:r>
      <w:r w:rsidRPr="005B60FA">
        <w:rPr>
          <w:lang w:eastAsia="en-AU"/>
        </w:rPr>
        <w:t>in</w:t>
      </w:r>
    </w:p>
    <w:p w:rsidR="00276D3B" w:rsidRDefault="00276D3B">
      <w:pPr>
        <w:widowControl/>
        <w:kinsoku/>
        <w:overflowPunct/>
        <w:textAlignment w:val="auto"/>
        <w:rPr>
          <w:rFonts w:cs="Gentium Book Basic"/>
          <w:lang w:eastAsia="en-AU"/>
        </w:rPr>
      </w:pPr>
      <w:r>
        <w:rPr>
          <w:lang w:eastAsia="en-AU"/>
        </w:rPr>
        <w:br w:type="page"/>
      </w:r>
    </w:p>
    <w:p w:rsidR="003B608C" w:rsidRPr="005B60FA" w:rsidRDefault="003B608C" w:rsidP="00276D3B">
      <w:pPr>
        <w:pStyle w:val="Textcts"/>
        <w:rPr>
          <w:lang w:eastAsia="en-AU"/>
        </w:rPr>
      </w:pPr>
      <w:r w:rsidRPr="005B60FA">
        <w:rPr>
          <w:lang w:eastAsia="en-AU"/>
        </w:rPr>
        <w:t>the</w:t>
      </w:r>
      <w:r w:rsidR="006C6EEF" w:rsidRPr="005B60FA">
        <w:rPr>
          <w:lang w:eastAsia="en-AU"/>
        </w:rPr>
        <w:t xml:space="preserve"> </w:t>
      </w:r>
      <w:r w:rsidRPr="005B60FA">
        <w:rPr>
          <w:lang w:eastAsia="en-AU"/>
        </w:rPr>
        <w:t>form</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illusory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unrealistic</w:t>
      </w:r>
      <w:r w:rsidR="006C6EEF" w:rsidRPr="005B60FA">
        <w:rPr>
          <w:lang w:eastAsia="en-AU"/>
        </w:rPr>
        <w:t xml:space="preserve"> </w:t>
      </w:r>
      <w:r w:rsidRPr="005B60FA">
        <w:rPr>
          <w:lang w:eastAsia="en-AU"/>
        </w:rPr>
        <w:t>self-concept</w:t>
      </w:r>
      <w:r w:rsidR="006C6EEF" w:rsidRPr="005B60FA">
        <w:rPr>
          <w:lang w:eastAsia="en-AU"/>
        </w:rPr>
        <w:t xml:space="preserve">.  </w:t>
      </w:r>
      <w:r w:rsidRPr="005B60FA">
        <w:rPr>
          <w:lang w:eastAsia="en-AU"/>
        </w:rPr>
        <w:t>Therefore,</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instinctive</w:t>
      </w:r>
      <w:r w:rsidR="006C6EEF" w:rsidRPr="005B60FA">
        <w:rPr>
          <w:lang w:eastAsia="en-AU"/>
        </w:rPr>
        <w:t xml:space="preserve"> </w:t>
      </w:r>
      <w:r w:rsidRPr="005B60FA">
        <w:rPr>
          <w:lang w:eastAsia="en-AU"/>
        </w:rPr>
        <w:t>reaction</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negative</w:t>
      </w:r>
      <w:r w:rsidR="006C6EEF" w:rsidRPr="005B60FA">
        <w:rPr>
          <w:lang w:eastAsia="en-AU"/>
        </w:rPr>
        <w:t xml:space="preserve"> </w:t>
      </w:r>
      <w:r w:rsidRPr="005B60FA">
        <w:rPr>
          <w:lang w:eastAsia="en-AU"/>
        </w:rPr>
        <w:t>feedback</w:t>
      </w:r>
      <w:r w:rsidR="006C6EEF" w:rsidRPr="005B60FA">
        <w:rPr>
          <w:lang w:eastAsia="en-AU"/>
        </w:rPr>
        <w:t xml:space="preserve"> </w:t>
      </w:r>
      <w:r w:rsidRPr="005B60FA">
        <w:rPr>
          <w:lang w:eastAsia="en-AU"/>
        </w:rPr>
        <w:t>information</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resist,</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defend</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self-image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strive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maintain</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defending</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self-image,</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believe</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defending</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selves</w:t>
      </w:r>
      <w:r w:rsidR="006C6EEF" w:rsidRPr="005B60FA">
        <w:rPr>
          <w:lang w:eastAsia="en-AU"/>
        </w:rPr>
        <w:t xml:space="preserve"> </w:t>
      </w:r>
      <w:r w:rsidRPr="005B60FA">
        <w:rPr>
          <w:lang w:eastAsia="en-AU"/>
        </w:rPr>
        <w:t>because</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do</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view</w:t>
      </w:r>
      <w:r w:rsidR="006C6EEF" w:rsidRPr="005B60FA">
        <w:rPr>
          <w:lang w:eastAsia="en-AU"/>
        </w:rPr>
        <w:t xml:space="preserve"> </w:t>
      </w:r>
      <w:r w:rsidRPr="005B60FA">
        <w:rPr>
          <w:lang w:eastAsia="en-AU"/>
        </w:rPr>
        <w:t>ourselves</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mosaic</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true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false,</w:t>
      </w:r>
      <w:r w:rsidR="006C6EEF" w:rsidRPr="005B60FA">
        <w:rPr>
          <w:lang w:eastAsia="en-AU"/>
        </w:rPr>
        <w:t xml:space="preserve"> </w:t>
      </w:r>
      <w:r w:rsidRPr="005B60FA">
        <w:rPr>
          <w:lang w:eastAsia="en-AU"/>
        </w:rPr>
        <w:t>real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unreal</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see</w:t>
      </w:r>
      <w:r w:rsidR="006C6EEF" w:rsidRPr="005B60FA">
        <w:rPr>
          <w:lang w:eastAsia="en-AU"/>
        </w:rPr>
        <w:t xml:space="preserve"> </w:t>
      </w:r>
      <w:r w:rsidRPr="005B60FA">
        <w:rPr>
          <w:lang w:eastAsia="en-AU"/>
        </w:rPr>
        <w:t>only</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seamless,</w:t>
      </w:r>
      <w:r w:rsidR="006C6EEF" w:rsidRPr="005B60FA">
        <w:rPr>
          <w:lang w:eastAsia="en-AU"/>
        </w:rPr>
        <w:t xml:space="preserve"> </w:t>
      </w:r>
      <w:r w:rsidRPr="005B60FA">
        <w:rPr>
          <w:lang w:eastAsia="en-AU"/>
        </w:rPr>
        <w:t>undifferentiated</w:t>
      </w:r>
      <w:r w:rsidR="006C6EEF" w:rsidRPr="005B60FA">
        <w:rPr>
          <w:lang w:eastAsia="en-AU"/>
        </w:rPr>
        <w:t xml:space="preserve"> </w:t>
      </w:r>
      <w:r w:rsidRPr="005B60FA">
        <w:rPr>
          <w:lang w:eastAsia="en-AU"/>
        </w:rPr>
        <w:t>whole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“I”</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“me”</w:t>
      </w:r>
      <w:r w:rsidR="00281B50" w:rsidRPr="005B60FA">
        <w:rPr>
          <w:lang w:eastAsia="en-AU"/>
        </w:rPr>
        <w:t xml:space="preserve">. </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result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begin</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bind</w:t>
      </w:r>
      <w:r w:rsidR="006C6EEF" w:rsidRPr="005B60FA">
        <w:rPr>
          <w:lang w:eastAsia="en-AU"/>
        </w:rPr>
        <w:t xml:space="preserve"> </w:t>
      </w:r>
      <w:r w:rsidRPr="005B60FA">
        <w:rPr>
          <w:lang w:eastAsia="en-AU"/>
        </w:rPr>
        <w:t>up</w:t>
      </w:r>
      <w:r w:rsidR="006C6EEF" w:rsidRPr="005B60FA">
        <w:rPr>
          <w:lang w:eastAsia="en-AU"/>
        </w:rPr>
        <w:t xml:space="preserve"> </w:t>
      </w:r>
      <w:r w:rsidRPr="005B60FA">
        <w:rPr>
          <w:lang w:eastAsia="en-AU"/>
        </w:rPr>
        <w:t>more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more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psychic</w:t>
      </w:r>
      <w:r w:rsidR="006C6EEF" w:rsidRPr="005B60FA">
        <w:rPr>
          <w:lang w:eastAsia="en-AU"/>
        </w:rPr>
        <w:t xml:space="preserve"> </w:t>
      </w:r>
      <w:r w:rsidRPr="005B60FA">
        <w:rPr>
          <w:lang w:eastAsia="en-AU"/>
        </w:rPr>
        <w:t>energies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defence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self-image</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confuse</w:t>
      </w:r>
      <w:r w:rsidR="006C6EEF" w:rsidRPr="005B60FA">
        <w:rPr>
          <w:lang w:eastAsia="en-AU"/>
        </w:rPr>
        <w:t xml:space="preserve"> </w:t>
      </w:r>
      <w:r w:rsidRPr="005B60FA">
        <w:rPr>
          <w:lang w:eastAsia="en-AU"/>
        </w:rPr>
        <w:t>egotistic</w:t>
      </w:r>
      <w:r w:rsidR="006C6EEF" w:rsidRPr="005B60FA">
        <w:rPr>
          <w:lang w:eastAsia="en-AU"/>
        </w:rPr>
        <w:t xml:space="preserve"> </w:t>
      </w:r>
      <w:r w:rsidRPr="005B60FA">
        <w:rPr>
          <w:lang w:eastAsia="en-AU"/>
        </w:rPr>
        <w:t>pride,</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attachment</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limited</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distorted</w:t>
      </w:r>
      <w:r w:rsidR="006C6EEF" w:rsidRPr="005B60FA">
        <w:rPr>
          <w:lang w:eastAsia="en-AU"/>
        </w:rPr>
        <w:t xml:space="preserve"> </w:t>
      </w:r>
      <w:r w:rsidRPr="005B60FA">
        <w:rPr>
          <w:lang w:eastAsia="en-AU"/>
        </w:rPr>
        <w:t>self-concept,</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self-respect</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honour,</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expressions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deep</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truth</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created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image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intrinsic</w:t>
      </w:r>
      <w:r w:rsidR="006C6EEF" w:rsidRPr="005B60FA">
        <w:rPr>
          <w:lang w:eastAsia="en-AU"/>
        </w:rPr>
        <w:t xml:space="preserve"> </w:t>
      </w:r>
      <w:r w:rsidRPr="005B60FA">
        <w:rPr>
          <w:lang w:eastAsia="en-AU"/>
        </w:rPr>
        <w:t>value</w:t>
      </w:r>
      <w:r w:rsidR="006C6EEF" w:rsidRPr="005B60FA">
        <w:rPr>
          <w:lang w:eastAsia="en-AU"/>
        </w:rPr>
        <w:t xml:space="preserve"> </w:t>
      </w:r>
      <w:r w:rsidRPr="005B60FA">
        <w:rPr>
          <w:lang w:eastAsia="en-AU"/>
        </w:rPr>
        <w:t>given</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Him</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without</w:t>
      </w:r>
      <w:r w:rsidR="006C6EEF" w:rsidRPr="005B60FA">
        <w:rPr>
          <w:lang w:eastAsia="en-AU"/>
        </w:rPr>
        <w:t xml:space="preserve"> </w:t>
      </w:r>
      <w:r w:rsidRPr="005B60FA">
        <w:rPr>
          <w:lang w:eastAsia="en-AU"/>
        </w:rPr>
        <w:t>any</w:t>
      </w:r>
      <w:r w:rsidR="006C6EEF" w:rsidRPr="005B60FA">
        <w:rPr>
          <w:lang w:eastAsia="en-AU"/>
        </w:rPr>
        <w:t xml:space="preserve"> </w:t>
      </w:r>
      <w:r w:rsidRPr="005B60FA">
        <w:rPr>
          <w:lang w:eastAsia="en-AU"/>
        </w:rPr>
        <w:t>essentially</w:t>
      </w:r>
      <w:r w:rsidR="006C6EEF" w:rsidRPr="005B60FA">
        <w:rPr>
          <w:lang w:eastAsia="en-AU"/>
        </w:rPr>
        <w:t xml:space="preserve"> </w:t>
      </w:r>
      <w:r w:rsidRPr="005B60FA">
        <w:rPr>
          <w:lang w:eastAsia="en-AU"/>
        </w:rPr>
        <w:t>evil</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sinful</w:t>
      </w:r>
      <w:r w:rsidR="006C6EEF" w:rsidRPr="005B60FA">
        <w:rPr>
          <w:lang w:eastAsia="en-AU"/>
        </w:rPr>
        <w:t xml:space="preserve"> </w:t>
      </w:r>
      <w:r w:rsidRPr="005B60FA">
        <w:rPr>
          <w:lang w:eastAsia="en-AU"/>
        </w:rPr>
        <w:t>part.</w:t>
      </w:r>
    </w:p>
    <w:p w:rsidR="003B608C" w:rsidRPr="005B60FA" w:rsidRDefault="003B608C" w:rsidP="004E569B">
      <w:pPr>
        <w:pStyle w:val="Text"/>
        <w:rPr>
          <w:lang w:eastAsia="en-AU"/>
        </w:rPr>
      </w:pPr>
      <w:r w:rsidRPr="005B60FA">
        <w:rPr>
          <w:lang w:eastAsia="en-AU"/>
        </w:rPr>
        <w:t>The</w:t>
      </w:r>
      <w:r w:rsidR="006C6EEF" w:rsidRPr="005B60FA">
        <w:rPr>
          <w:lang w:eastAsia="en-AU"/>
        </w:rPr>
        <w:t xml:space="preserve"> </w:t>
      </w:r>
      <w:r w:rsidRPr="005B60FA">
        <w:rPr>
          <w:lang w:eastAsia="en-AU"/>
        </w:rPr>
        <w:t>“binding</w:t>
      </w:r>
      <w:r w:rsidR="006C6EEF" w:rsidRPr="005B60FA">
        <w:rPr>
          <w:lang w:eastAsia="en-AU"/>
        </w:rPr>
        <w:t xml:space="preserve"> </w:t>
      </w:r>
      <w:r w:rsidRPr="005B60FA">
        <w:rPr>
          <w:lang w:eastAsia="en-AU"/>
        </w:rPr>
        <w:t>energy”</w:t>
      </w:r>
      <w:r w:rsidR="006C6EEF" w:rsidRPr="005B60FA">
        <w:rPr>
          <w:lang w:eastAsia="en-AU"/>
        </w:rPr>
        <w:t xml:space="preserve"> </w:t>
      </w:r>
      <w:r w:rsidRPr="005B60FA">
        <w:rPr>
          <w:lang w:eastAsia="en-AU"/>
        </w:rPr>
        <w:t>involved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defence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self-concept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frequently</w:t>
      </w:r>
      <w:r w:rsidR="006C6EEF" w:rsidRPr="005B60FA">
        <w:rPr>
          <w:lang w:eastAsia="en-AU"/>
        </w:rPr>
        <w:t xml:space="preserve"> </w:t>
      </w:r>
      <w:r w:rsidRPr="005B60FA">
        <w:rPr>
          <w:lang w:eastAsia="en-AU"/>
        </w:rPr>
        <w:t>experienced</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various</w:t>
      </w:r>
      <w:r w:rsidR="006C6EEF" w:rsidRPr="005B60FA">
        <w:rPr>
          <w:lang w:eastAsia="en-AU"/>
        </w:rPr>
        <w:t xml:space="preserve"> </w:t>
      </w:r>
      <w:r w:rsidRPr="005B60FA">
        <w:rPr>
          <w:lang w:eastAsia="en-AU"/>
        </w:rPr>
        <w:t>negative</w:t>
      </w:r>
      <w:r w:rsidR="006C6EEF" w:rsidRPr="005B60FA">
        <w:rPr>
          <w:lang w:eastAsia="en-AU"/>
        </w:rPr>
        <w:t xml:space="preserve"> </w:t>
      </w:r>
      <w:r w:rsidRPr="005B60FA">
        <w:rPr>
          <w:lang w:eastAsia="en-AU"/>
        </w:rPr>
        <w:t>emotions</w:t>
      </w:r>
      <w:r w:rsidR="006C6EEF" w:rsidRPr="005B60FA">
        <w:rPr>
          <w:lang w:eastAsia="en-AU"/>
        </w:rPr>
        <w:t xml:space="preserve"> </w:t>
      </w:r>
      <w:r w:rsidRPr="005B60FA">
        <w:rPr>
          <w:lang w:eastAsia="en-AU"/>
        </w:rPr>
        <w:t>like</w:t>
      </w:r>
      <w:r w:rsidR="006C6EEF" w:rsidRPr="005B60FA">
        <w:rPr>
          <w:lang w:eastAsia="en-AU"/>
        </w:rPr>
        <w:t xml:space="preserve"> </w:t>
      </w:r>
      <w:r w:rsidRPr="005B60FA">
        <w:rPr>
          <w:lang w:eastAsia="en-AU"/>
        </w:rPr>
        <w:t>fear,</w:t>
      </w:r>
      <w:r w:rsidR="006C6EEF" w:rsidRPr="005B60FA">
        <w:rPr>
          <w:lang w:eastAsia="en-AU"/>
        </w:rPr>
        <w:t xml:space="preserve"> </w:t>
      </w:r>
      <w:r w:rsidRPr="005B60FA">
        <w:rPr>
          <w:lang w:eastAsia="en-AU"/>
        </w:rPr>
        <w:t>rage,</w:t>
      </w:r>
      <w:r w:rsidR="006C6EEF" w:rsidRPr="005B60FA">
        <w:rPr>
          <w:lang w:eastAsia="en-AU"/>
        </w:rPr>
        <w:t xml:space="preserve"> </w:t>
      </w:r>
      <w:r w:rsidRPr="005B60FA">
        <w:rPr>
          <w:lang w:eastAsia="en-AU"/>
        </w:rPr>
        <w:t>jealousy,</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aggression</w:t>
      </w:r>
      <w:r w:rsidR="006C6EEF" w:rsidRPr="005B60FA">
        <w:rPr>
          <w:lang w:eastAsia="en-AU"/>
        </w:rPr>
        <w:t xml:space="preserve">.  </w:t>
      </w:r>
      <w:r w:rsidRPr="005B60FA">
        <w:rPr>
          <w:lang w:eastAsia="en-AU"/>
        </w:rPr>
        <w:t>These</w:t>
      </w:r>
      <w:r w:rsidR="006C6EEF" w:rsidRPr="005B60FA">
        <w:rPr>
          <w:lang w:eastAsia="en-AU"/>
        </w:rPr>
        <w:t xml:space="preserve"> </w:t>
      </w:r>
      <w:r w:rsidRPr="005B60FA">
        <w:rPr>
          <w:lang w:eastAsia="en-AU"/>
        </w:rPr>
        <w:t>emotions</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all</w:t>
      </w:r>
      <w:r w:rsidR="006C6EEF" w:rsidRPr="005B60FA">
        <w:rPr>
          <w:lang w:eastAsia="en-AU"/>
        </w:rPr>
        <w:t xml:space="preserve"> </w:t>
      </w:r>
      <w:r w:rsidRPr="005B60FA">
        <w:rPr>
          <w:lang w:eastAsia="en-AU"/>
        </w:rPr>
        <w:t>expressions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attempt</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locate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source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irritation</w:t>
      </w:r>
      <w:r w:rsidR="006C6EEF" w:rsidRPr="005B60FA">
        <w:rPr>
          <w:lang w:eastAsia="en-AU"/>
        </w:rPr>
        <w:t xml:space="preserve"> </w:t>
      </w:r>
      <w:r w:rsidRPr="005B60FA">
        <w:rPr>
          <w:lang w:eastAsia="en-AU"/>
        </w:rPr>
        <w:t>outside</w:t>
      </w:r>
      <w:r w:rsidR="006C6EEF" w:rsidRPr="005B60FA">
        <w:rPr>
          <w:lang w:eastAsia="en-AU"/>
        </w:rPr>
        <w:t xml:space="preserve"> </w:t>
      </w:r>
      <w:r w:rsidRPr="005B60FA">
        <w:rPr>
          <w:lang w:eastAsia="en-AU"/>
        </w:rPr>
        <w:t>ourselves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objective,</w:t>
      </w:r>
      <w:r w:rsidR="006C6EEF" w:rsidRPr="005B60FA">
        <w:rPr>
          <w:lang w:eastAsia="en-AU"/>
        </w:rPr>
        <w:t xml:space="preserve"> </w:t>
      </w:r>
      <w:r w:rsidRPr="005B60FA">
        <w:rPr>
          <w:lang w:eastAsia="en-AU"/>
        </w:rPr>
        <w:t>external</w:t>
      </w:r>
      <w:r w:rsidR="006C6EEF" w:rsidRPr="005B60FA">
        <w:rPr>
          <w:lang w:eastAsia="en-AU"/>
        </w:rPr>
        <w:t xml:space="preserve"> </w:t>
      </w:r>
      <w:r w:rsidRPr="005B60FA">
        <w:rPr>
          <w:lang w:eastAsia="en-AU"/>
        </w:rPr>
        <w:t>reality</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also</w:t>
      </w:r>
      <w:r w:rsidR="006C6EEF" w:rsidRPr="005B60FA">
        <w:rPr>
          <w:lang w:eastAsia="en-AU"/>
        </w:rPr>
        <w:t xml:space="preserve"> </w:t>
      </w:r>
      <w:r w:rsidRPr="005B60FA">
        <w:rPr>
          <w:lang w:eastAsia="en-AU"/>
        </w:rPr>
        <w:t>liable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experience</w:t>
      </w:r>
      <w:r w:rsidR="006C6EEF" w:rsidRPr="005B60FA">
        <w:rPr>
          <w:lang w:eastAsia="en-AU"/>
        </w:rPr>
        <w:t xml:space="preserve"> </w:t>
      </w:r>
      <w:r w:rsidRPr="005B60FA">
        <w:rPr>
          <w:lang w:eastAsia="en-AU"/>
        </w:rPr>
        <w:t>considerable</w:t>
      </w:r>
      <w:r w:rsidR="006C6EEF" w:rsidRPr="005B60FA">
        <w:rPr>
          <w:lang w:eastAsia="en-AU"/>
        </w:rPr>
        <w:t xml:space="preserve"> </w:t>
      </w:r>
      <w:r w:rsidRPr="005B60FA">
        <w:rPr>
          <w:lang w:eastAsia="en-AU"/>
        </w:rPr>
        <w:t>anxiety</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cling</w:t>
      </w:r>
      <w:r w:rsidR="006C6EEF" w:rsidRPr="005B60FA">
        <w:rPr>
          <w:lang w:eastAsia="en-AU"/>
        </w:rPr>
        <w:t xml:space="preserve"> </w:t>
      </w:r>
      <w:r w:rsidRPr="005B60FA">
        <w:rPr>
          <w:lang w:eastAsia="en-AU"/>
        </w:rPr>
        <w:t>more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more</w:t>
      </w:r>
      <w:r w:rsidR="006C6EEF" w:rsidRPr="005B60FA">
        <w:rPr>
          <w:lang w:eastAsia="en-AU"/>
        </w:rPr>
        <w:t xml:space="preserve"> </w:t>
      </w:r>
      <w:r w:rsidRPr="005B60FA">
        <w:rPr>
          <w:lang w:eastAsia="en-AU"/>
        </w:rPr>
        <w:t>desperately</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whatever</w:t>
      </w:r>
      <w:r w:rsidR="006C6EEF" w:rsidRPr="005B60FA">
        <w:rPr>
          <w:lang w:eastAsia="en-AU"/>
        </w:rPr>
        <w:t xml:space="preserve"> </w:t>
      </w:r>
      <w:r w:rsidRPr="005B60FA">
        <w:rPr>
          <w:lang w:eastAsia="en-AU"/>
        </w:rPr>
        <w:t>false</w:t>
      </w:r>
      <w:r w:rsidR="006C6EEF" w:rsidRPr="005B60FA">
        <w:rPr>
          <w:lang w:eastAsia="en-AU"/>
        </w:rPr>
        <w:t xml:space="preserve"> </w:t>
      </w:r>
      <w:r w:rsidRPr="005B60FA">
        <w:rPr>
          <w:lang w:eastAsia="en-AU"/>
        </w:rPr>
        <w:t>part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ourselves</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cannot</w:t>
      </w:r>
      <w:r w:rsidR="006C6EEF" w:rsidRPr="005B60FA">
        <w:rPr>
          <w:lang w:eastAsia="en-AU"/>
        </w:rPr>
        <w:t xml:space="preserve"> </w:t>
      </w:r>
      <w:r w:rsidRPr="005B60FA">
        <w:rPr>
          <w:lang w:eastAsia="en-AU"/>
        </w:rPr>
        <w:t>relinquish</w:t>
      </w:r>
      <w:r w:rsidR="006C6EEF" w:rsidRPr="005B60FA">
        <w:rPr>
          <w:lang w:eastAsia="en-AU"/>
        </w:rPr>
        <w:t xml:space="preserve">.  </w:t>
      </w:r>
      <w:r w:rsidRPr="005B60FA">
        <w:rPr>
          <w:lang w:eastAsia="en-AU"/>
        </w:rPr>
        <w:t>Clearly,</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greater</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pathology</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self-image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greater</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attachment</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stronger</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sense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being</w:t>
      </w:r>
      <w:r w:rsidR="006C6EEF" w:rsidRPr="005B60FA">
        <w:rPr>
          <w:lang w:eastAsia="en-AU"/>
        </w:rPr>
        <w:t xml:space="preserve"> </w:t>
      </w:r>
      <w:r w:rsidRPr="005B60FA">
        <w:rPr>
          <w:lang w:eastAsia="en-AU"/>
        </w:rPr>
        <w:t>threatened</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attacked,</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greater</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amount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psychic</w:t>
      </w:r>
      <w:r w:rsidR="006C6EEF" w:rsidRPr="005B60FA">
        <w:rPr>
          <w:lang w:eastAsia="en-AU"/>
        </w:rPr>
        <w:t xml:space="preserve"> </w:t>
      </w:r>
      <w:r w:rsidRPr="005B60FA">
        <w:rPr>
          <w:lang w:eastAsia="en-AU"/>
        </w:rPr>
        <w:t>energy</w:t>
      </w:r>
      <w:r w:rsidR="006C6EEF" w:rsidRPr="005B60FA">
        <w:rPr>
          <w:lang w:eastAsia="en-AU"/>
        </w:rPr>
        <w:t xml:space="preserve"> </w:t>
      </w:r>
      <w:r w:rsidRPr="005B60FA">
        <w:rPr>
          <w:lang w:eastAsia="en-AU"/>
        </w:rPr>
        <w:t>necessary</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maintain</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defend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false</w:t>
      </w:r>
      <w:r w:rsidR="006C6EEF" w:rsidRPr="005B60FA">
        <w:rPr>
          <w:lang w:eastAsia="en-AU"/>
        </w:rPr>
        <w:t xml:space="preserve"> </w:t>
      </w:r>
      <w:r w:rsidRPr="005B60FA">
        <w:rPr>
          <w:lang w:eastAsia="en-AU"/>
        </w:rPr>
        <w:t>part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self-image.</w:t>
      </w:r>
    </w:p>
    <w:p w:rsidR="003B608C" w:rsidRPr="005B60FA" w:rsidRDefault="003B608C" w:rsidP="004E569B">
      <w:pPr>
        <w:pStyle w:val="Text"/>
        <w:rPr>
          <w:lang w:eastAsia="en-AU"/>
        </w:rPr>
      </w:pPr>
      <w:r w:rsidRPr="005B60FA">
        <w:rPr>
          <w:lang w:eastAsia="en-AU"/>
        </w:rPr>
        <w:t>At</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point,</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increase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self-knowledge</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represented</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some</w:t>
      </w:r>
      <w:r w:rsidR="006C6EEF" w:rsidRPr="005B60FA">
        <w:rPr>
          <w:lang w:eastAsia="en-AU"/>
        </w:rPr>
        <w:t xml:space="preserve"> </w:t>
      </w:r>
      <w:r w:rsidRPr="005B60FA">
        <w:rPr>
          <w:lang w:eastAsia="en-AU"/>
        </w:rPr>
        <w:t>insight</w:t>
      </w:r>
      <w:r w:rsidR="006C6EEF" w:rsidRPr="005B60FA">
        <w:rPr>
          <w:lang w:eastAsia="en-AU"/>
        </w:rPr>
        <w:t xml:space="preserve"> </w:t>
      </w:r>
      <w:r w:rsidRPr="005B60FA">
        <w:rPr>
          <w:lang w:eastAsia="en-AU"/>
        </w:rPr>
        <w:t>into</w:t>
      </w:r>
      <w:r w:rsidR="006C6EEF" w:rsidRPr="005B60FA">
        <w:rPr>
          <w:lang w:eastAsia="en-AU"/>
        </w:rPr>
        <w:t xml:space="preserve"> </w:t>
      </w:r>
      <w:r w:rsidRPr="005B60FA">
        <w:rPr>
          <w:lang w:eastAsia="en-AU"/>
        </w:rPr>
        <w:t>ourselves</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enables</w:t>
      </w:r>
      <w:r w:rsidR="006C6EEF" w:rsidRPr="005B60FA">
        <w:rPr>
          <w:lang w:eastAsia="en-AU"/>
        </w:rPr>
        <w:t xml:space="preserve"> </w:t>
      </w:r>
      <w:r w:rsidRPr="005B60FA">
        <w:rPr>
          <w:lang w:eastAsia="en-AU"/>
        </w:rPr>
        <w:t>us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discard</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false</w:t>
      </w:r>
      <w:r w:rsidR="006C6EEF" w:rsidRPr="005B60FA">
        <w:rPr>
          <w:lang w:eastAsia="en-AU"/>
        </w:rPr>
        <w:t xml:space="preserve"> </w:t>
      </w:r>
      <w:r w:rsidRPr="005B60FA">
        <w:rPr>
          <w:lang w:eastAsia="en-AU"/>
        </w:rPr>
        <w:t>part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self-image</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act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self-knowledge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first</w:t>
      </w:r>
      <w:r w:rsidR="006C6EEF" w:rsidRPr="005B60FA">
        <w:rPr>
          <w:lang w:eastAsia="en-AU"/>
        </w:rPr>
        <w:t xml:space="preserve"> </w:t>
      </w:r>
      <w:r w:rsidRPr="005B60FA">
        <w:rPr>
          <w:lang w:eastAsia="en-AU"/>
        </w:rPr>
        <w:t>stage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mechanism</w:t>
      </w:r>
      <w:r w:rsidR="006C6EEF" w:rsidRPr="005B60FA">
        <w:rPr>
          <w:lang w:eastAsia="en-AU"/>
        </w:rPr>
        <w:t xml:space="preserve"> </w:t>
      </w:r>
      <w:r w:rsidRPr="005B60FA">
        <w:rPr>
          <w:lang w:eastAsia="en-AU"/>
        </w:rPr>
        <w:t>involved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taking</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single</w:t>
      </w:r>
      <w:r w:rsidR="006C6EEF" w:rsidRPr="005B60FA">
        <w:rPr>
          <w:lang w:eastAsia="en-AU"/>
        </w:rPr>
        <w:t xml:space="preserve"> </w:t>
      </w:r>
      <w:r w:rsidRPr="005B60FA">
        <w:rPr>
          <w:lang w:eastAsia="en-AU"/>
        </w:rPr>
        <w:t>step</w:t>
      </w:r>
      <w:r w:rsidR="006C6EEF" w:rsidRPr="005B60FA">
        <w:rPr>
          <w:lang w:eastAsia="en-AU"/>
        </w:rPr>
        <w:t xml:space="preserve"> </w:t>
      </w:r>
      <w:r w:rsidRPr="005B60FA">
        <w:rPr>
          <w:lang w:eastAsia="en-AU"/>
        </w:rPr>
        <w:t>forward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Such</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increment</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self-knowledge</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one</w:t>
      </w:r>
      <w:r w:rsidR="006C6EEF" w:rsidRPr="005B60FA">
        <w:rPr>
          <w:lang w:eastAsia="en-AU"/>
        </w:rPr>
        <w:t xml:space="preserve"> </w:t>
      </w:r>
      <w:r w:rsidRPr="005B60FA">
        <w:rPr>
          <w:lang w:eastAsia="en-AU"/>
        </w:rPr>
        <w:t>immediate</w:t>
      </w:r>
      <w:r w:rsidR="006C6EEF" w:rsidRPr="005B60FA">
        <w:rPr>
          <w:lang w:eastAsia="en-AU"/>
        </w:rPr>
        <w:t xml:space="preserve"> </w:t>
      </w:r>
      <w:r w:rsidRPr="005B60FA">
        <w:rPr>
          <w:lang w:eastAsia="en-AU"/>
        </w:rPr>
        <w:t>consequence</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instantly</w:t>
      </w:r>
      <w:r w:rsidR="006C6EEF" w:rsidRPr="005B60FA">
        <w:rPr>
          <w:lang w:eastAsia="en-AU"/>
        </w:rPr>
        <w:t xml:space="preserve"> </w:t>
      </w:r>
      <w:r w:rsidRPr="005B60FA">
        <w:rPr>
          <w:lang w:eastAsia="en-AU"/>
        </w:rPr>
        <w:t>releases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part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psychic</w:t>
      </w:r>
      <w:r w:rsidR="006C6EEF" w:rsidRPr="005B60FA">
        <w:rPr>
          <w:lang w:eastAsia="en-AU"/>
        </w:rPr>
        <w:t xml:space="preserve"> </w:t>
      </w:r>
      <w:r w:rsidRPr="005B60FA">
        <w:rPr>
          <w:lang w:eastAsia="en-AU"/>
        </w:rPr>
        <w:t>energy</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was</w:t>
      </w:r>
      <w:r w:rsidR="006C6EEF" w:rsidRPr="005B60FA">
        <w:rPr>
          <w:lang w:eastAsia="en-AU"/>
        </w:rPr>
        <w:t xml:space="preserve"> </w:t>
      </w:r>
      <w:r w:rsidRPr="005B60FA">
        <w:rPr>
          <w:lang w:eastAsia="en-AU"/>
        </w:rPr>
        <w:t>previously</w:t>
      </w:r>
      <w:r w:rsidR="006C6EEF" w:rsidRPr="005B60FA">
        <w:rPr>
          <w:lang w:eastAsia="en-AU"/>
        </w:rPr>
        <w:t xml:space="preserve"> </w:t>
      </w:r>
      <w:r w:rsidRPr="005B60FA">
        <w:rPr>
          <w:lang w:eastAsia="en-AU"/>
        </w:rPr>
        <w:t>bound</w:t>
      </w:r>
      <w:r w:rsidR="006C6EEF" w:rsidRPr="005B60FA">
        <w:rPr>
          <w:lang w:eastAsia="en-AU"/>
        </w:rPr>
        <w:t xml:space="preserve"> </w:t>
      </w:r>
      <w:r w:rsidRPr="005B60FA">
        <w:rPr>
          <w:lang w:eastAsia="en-AU"/>
        </w:rPr>
        <w:t>up</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defending</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maintaining</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false</w:t>
      </w:r>
      <w:r w:rsidR="006C6EEF" w:rsidRPr="005B60FA">
        <w:rPr>
          <w:lang w:eastAsia="en-AU"/>
        </w:rPr>
        <w:t xml:space="preserve"> </w:t>
      </w:r>
      <w:r w:rsidRPr="005B60FA">
        <w:rPr>
          <w:lang w:eastAsia="en-AU"/>
        </w:rPr>
        <w:t>self-concept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release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binding</w:t>
      </w:r>
      <w:r w:rsidR="006C6EEF" w:rsidRPr="005B60FA">
        <w:rPr>
          <w:lang w:eastAsia="en-AU"/>
        </w:rPr>
        <w:t xml:space="preserve"> </w:t>
      </w:r>
      <w:r w:rsidRPr="005B60FA">
        <w:rPr>
          <w:lang w:eastAsia="en-AU"/>
        </w:rPr>
        <w:t>energy</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most</w:t>
      </w:r>
      <w:r w:rsidR="006C6EEF" w:rsidRPr="005B60FA">
        <w:rPr>
          <w:lang w:eastAsia="en-AU"/>
        </w:rPr>
        <w:t xml:space="preserve"> </w:t>
      </w:r>
      <w:r w:rsidRPr="005B60FA">
        <w:rPr>
          <w:lang w:eastAsia="en-AU"/>
        </w:rPr>
        <w:t>usually</w:t>
      </w:r>
      <w:r w:rsidR="006C6EEF" w:rsidRPr="005B60FA">
        <w:rPr>
          <w:lang w:eastAsia="en-AU"/>
        </w:rPr>
        <w:t xml:space="preserve"> </w:t>
      </w:r>
      <w:r w:rsidRPr="005B60FA">
        <w:rPr>
          <w:lang w:eastAsia="en-AU"/>
        </w:rPr>
        <w:t>experienced</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extremely</w:t>
      </w:r>
      <w:r w:rsidR="006C6EEF" w:rsidRPr="005B60FA">
        <w:rPr>
          <w:lang w:eastAsia="en-AU"/>
        </w:rPr>
        <w:t xml:space="preserve"> </w:t>
      </w:r>
      <w:r w:rsidRPr="005B60FA">
        <w:rPr>
          <w:lang w:eastAsia="en-AU"/>
        </w:rPr>
        <w:t>positive</w:t>
      </w:r>
      <w:r w:rsidR="006C6EEF" w:rsidRPr="005B60FA">
        <w:rPr>
          <w:lang w:eastAsia="en-AU"/>
        </w:rPr>
        <w:t xml:space="preserve"> </w:t>
      </w:r>
      <w:r w:rsidRPr="005B60FA">
        <w:rPr>
          <w:lang w:eastAsia="en-AU"/>
        </w:rPr>
        <w:t>emotion,</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sense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exhilaration</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liberation</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love</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truer</w:t>
      </w:r>
      <w:r w:rsidR="006C6EEF" w:rsidRPr="005B60FA">
        <w:rPr>
          <w:lang w:eastAsia="en-AU"/>
        </w:rPr>
        <w:t xml:space="preserve"> </w:t>
      </w:r>
      <w:r w:rsidRPr="005B60FA">
        <w:rPr>
          <w:lang w:eastAsia="en-AU"/>
        </w:rPr>
        <w:t>picture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real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therefore</w:t>
      </w:r>
      <w:r w:rsidR="006C6EEF" w:rsidRPr="005B60FA">
        <w:rPr>
          <w:lang w:eastAsia="en-AU"/>
        </w:rPr>
        <w:t xml:space="preserve"> </w:t>
      </w:r>
      <w:r w:rsidRPr="005B60FA">
        <w:rPr>
          <w:lang w:eastAsia="en-AU"/>
        </w:rPr>
        <w:t>God-created)</w:t>
      </w:r>
      <w:r w:rsidR="006C6EEF" w:rsidRPr="005B60FA">
        <w:rPr>
          <w:lang w:eastAsia="en-AU"/>
        </w:rPr>
        <w:t xml:space="preserve"> </w:t>
      </w:r>
      <w:r w:rsidRPr="005B60FA">
        <w:rPr>
          <w:lang w:eastAsia="en-AU"/>
        </w:rPr>
        <w:t>selves,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new</w:t>
      </w:r>
      <w:r w:rsidR="006C6EEF" w:rsidRPr="005B60FA">
        <w:rPr>
          <w:lang w:eastAsia="en-AU"/>
        </w:rPr>
        <w:t xml:space="preserve"> </w:t>
      </w:r>
      <w:r w:rsidRPr="005B60FA">
        <w:rPr>
          <w:lang w:eastAsia="en-AU"/>
        </w:rPr>
        <w:t>reservoir</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energy</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now</w:t>
      </w:r>
      <w:r w:rsidR="006C6EEF" w:rsidRPr="005B60FA">
        <w:rPr>
          <w:lang w:eastAsia="en-AU"/>
        </w:rPr>
        <w:t xml:space="preserve"> </w:t>
      </w:r>
      <w:r w:rsidRPr="005B60FA">
        <w:rPr>
          <w:lang w:eastAsia="en-AU"/>
        </w:rPr>
        <w:t>freed</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its</w:t>
      </w:r>
      <w:r w:rsidR="006C6EEF" w:rsidRPr="005B60FA">
        <w:rPr>
          <w:lang w:eastAsia="en-AU"/>
        </w:rPr>
        <w:t xml:space="preserve"> </w:t>
      </w:r>
      <w:r w:rsidRPr="005B60FA">
        <w:rPr>
          <w:lang w:eastAsia="en-AU"/>
        </w:rPr>
        <w:t>God-intended</w:t>
      </w:r>
      <w:r w:rsidR="006C6EEF" w:rsidRPr="005B60FA">
        <w:rPr>
          <w:lang w:eastAsia="en-AU"/>
        </w:rPr>
        <w:t xml:space="preserve"> </w:t>
      </w:r>
      <w:r w:rsidRPr="005B60FA">
        <w:rPr>
          <w:lang w:eastAsia="en-AU"/>
        </w:rPr>
        <w:t>use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form</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service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others.</w:t>
      </w:r>
    </w:p>
    <w:p w:rsidR="003B608C" w:rsidRPr="005B60FA" w:rsidRDefault="003B608C" w:rsidP="004E569B">
      <w:pPr>
        <w:pStyle w:val="Text"/>
        <w:rPr>
          <w:lang w:eastAsia="en-AU"/>
        </w:rPr>
      </w:pPr>
      <w:r w:rsidRPr="005B60FA">
        <w:rPr>
          <w:lang w:eastAsia="en-AU"/>
        </w:rPr>
        <w:t>Following</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release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energy</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increase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courage</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more</w:t>
      </w:r>
      <w:r w:rsidR="006C6EEF" w:rsidRPr="005B60FA">
        <w:rPr>
          <w:lang w:eastAsia="en-AU"/>
        </w:rPr>
        <w:t xml:space="preserve"> </w:t>
      </w:r>
      <w:r w:rsidRPr="005B60FA">
        <w:rPr>
          <w:lang w:eastAsia="en-AU"/>
        </w:rPr>
        <w:t>courage</w:t>
      </w:r>
      <w:r w:rsidR="006C6EEF" w:rsidRPr="005B60FA">
        <w:rPr>
          <w:lang w:eastAsia="en-AU"/>
        </w:rPr>
        <w:t xml:space="preserve"> </w:t>
      </w:r>
      <w:r w:rsidRPr="005B60FA">
        <w:rPr>
          <w:lang w:eastAsia="en-AU"/>
        </w:rPr>
        <w:t>partly</w:t>
      </w:r>
      <w:r w:rsidR="006C6EEF" w:rsidRPr="005B60FA">
        <w:rPr>
          <w:lang w:eastAsia="en-AU"/>
        </w:rPr>
        <w:t xml:space="preserve"> </w:t>
      </w:r>
      <w:r w:rsidRPr="005B60FA">
        <w:rPr>
          <w:lang w:eastAsia="en-AU"/>
        </w:rPr>
        <w:t>because</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more</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reality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therefore</w:t>
      </w:r>
      <w:r w:rsidR="006C6EEF" w:rsidRPr="005B60FA">
        <w:rPr>
          <w:lang w:eastAsia="en-AU"/>
        </w:rPr>
        <w:t xml:space="preserve"> </w:t>
      </w:r>
      <w:r w:rsidRPr="005B60FA">
        <w:rPr>
          <w:lang w:eastAsia="en-AU"/>
        </w:rPr>
        <w:t>succeeded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reducing,</w:t>
      </w:r>
      <w:r w:rsidR="006C6EEF" w:rsidRPr="005B60FA">
        <w:rPr>
          <w:lang w:eastAsia="en-AU"/>
        </w:rPr>
        <w:t xml:space="preserve"> </w:t>
      </w:r>
      <w:r w:rsidRPr="005B60FA">
        <w:rPr>
          <w:lang w:eastAsia="en-AU"/>
        </w:rPr>
        <w:t>however</w:t>
      </w:r>
      <w:r w:rsidR="006C6EEF" w:rsidRPr="005B60FA">
        <w:rPr>
          <w:lang w:eastAsia="en-AU"/>
        </w:rPr>
        <w:t xml:space="preserve"> </w:t>
      </w:r>
      <w:r w:rsidRPr="005B60FA">
        <w:rPr>
          <w:lang w:eastAsia="en-AU"/>
        </w:rPr>
        <w:t>slightly,</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vastness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what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unknown</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hence</w:t>
      </w:r>
      <w:r w:rsidR="006C6EEF" w:rsidRPr="005B60FA">
        <w:rPr>
          <w:lang w:eastAsia="en-AU"/>
        </w:rPr>
        <w:t xml:space="preserve"> </w:t>
      </w:r>
      <w:r w:rsidRPr="005B60FA">
        <w:rPr>
          <w:lang w:eastAsia="en-AU"/>
        </w:rPr>
        <w:t>potentially</w:t>
      </w:r>
      <w:r w:rsidR="006C6EEF" w:rsidRPr="005B60FA">
        <w:rPr>
          <w:lang w:eastAsia="en-AU"/>
        </w:rPr>
        <w:t xml:space="preserve"> </w:t>
      </w:r>
      <w:r w:rsidRPr="005B60FA">
        <w:rPr>
          <w:lang w:eastAsia="en-AU"/>
        </w:rPr>
        <w:t>threatening</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us</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also</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more</w:t>
      </w:r>
      <w:r w:rsidR="006C6EEF" w:rsidRPr="005B60FA">
        <w:rPr>
          <w:lang w:eastAsia="en-AU"/>
        </w:rPr>
        <w:t xml:space="preserve"> </w:t>
      </w:r>
      <w:r w:rsidRPr="005B60FA">
        <w:rPr>
          <w:lang w:eastAsia="en-AU"/>
        </w:rPr>
        <w:t>courage</w:t>
      </w:r>
      <w:r w:rsidR="006C6EEF" w:rsidRPr="005B60FA">
        <w:rPr>
          <w:lang w:eastAsia="en-AU"/>
        </w:rPr>
        <w:t xml:space="preserve"> </w:t>
      </w:r>
      <w:r w:rsidRPr="005B60FA">
        <w:rPr>
          <w:lang w:eastAsia="en-AU"/>
        </w:rPr>
        <w:t>because</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more</w:t>
      </w:r>
      <w:r w:rsidR="006C6EEF" w:rsidRPr="005B60FA">
        <w:rPr>
          <w:lang w:eastAsia="en-AU"/>
        </w:rPr>
        <w:t xml:space="preserve"> </w:t>
      </w:r>
      <w:r w:rsidRPr="005B60FA">
        <w:rPr>
          <w:lang w:eastAsia="en-AU"/>
        </w:rPr>
        <w:t>energy</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deal</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whatever</w:t>
      </w:r>
      <w:r w:rsidR="006C6EEF" w:rsidRPr="005B60FA">
        <w:rPr>
          <w:lang w:eastAsia="en-AU"/>
        </w:rPr>
        <w:t xml:space="preserve"> </w:t>
      </w:r>
      <w:r w:rsidRPr="005B60FA">
        <w:rPr>
          <w:lang w:eastAsia="en-AU"/>
        </w:rPr>
        <w:t>unforeseen</w:t>
      </w:r>
      <w:r w:rsidR="006C6EEF" w:rsidRPr="005B60FA">
        <w:rPr>
          <w:lang w:eastAsia="en-AU"/>
        </w:rPr>
        <w:t xml:space="preserve"> </w:t>
      </w:r>
      <w:r w:rsidRPr="005B60FA">
        <w:rPr>
          <w:lang w:eastAsia="en-AU"/>
        </w:rPr>
        <w:t>difficulties</w:t>
      </w:r>
      <w:r w:rsidR="006C6EEF" w:rsidRPr="005B60FA">
        <w:rPr>
          <w:lang w:eastAsia="en-AU"/>
        </w:rPr>
        <w:t xml:space="preserve"> </w:t>
      </w:r>
      <w:r w:rsidRPr="005B60FA">
        <w:rPr>
          <w:lang w:eastAsia="en-AU"/>
        </w:rPr>
        <w:t>may</w:t>
      </w:r>
      <w:r w:rsidR="006C6EEF" w:rsidRPr="005B60FA">
        <w:rPr>
          <w:lang w:eastAsia="en-AU"/>
        </w:rPr>
        <w:t xml:space="preserve"> </w:t>
      </w:r>
      <w:r w:rsidRPr="005B60FA">
        <w:rPr>
          <w:lang w:eastAsia="en-AU"/>
        </w:rPr>
        <w:t>lie</w:t>
      </w:r>
      <w:r w:rsidR="006C6EEF" w:rsidRPr="005B60FA">
        <w:rPr>
          <w:lang w:eastAsia="en-AU"/>
        </w:rPr>
        <w:t xml:space="preserve"> </w:t>
      </w:r>
      <w:r w:rsidRPr="005B60FA">
        <w:rPr>
          <w:lang w:eastAsia="en-AU"/>
        </w:rPr>
        <w:t>ahead</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new</w:t>
      </w:r>
      <w:r w:rsidR="006C6EEF" w:rsidRPr="005B60FA">
        <w:rPr>
          <w:lang w:eastAsia="en-AU"/>
        </w:rPr>
        <w:t xml:space="preserve"> </w:t>
      </w:r>
      <w:r w:rsidRPr="005B60FA">
        <w:rPr>
          <w:lang w:eastAsia="en-AU"/>
        </w:rPr>
        <w:t>increment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courage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increase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faith.</w:t>
      </w:r>
    </w:p>
    <w:p w:rsidR="003B608C" w:rsidRPr="005B60FA" w:rsidRDefault="003B608C" w:rsidP="004E569B">
      <w:pPr>
        <w:pStyle w:val="Text"/>
        <w:rPr>
          <w:lang w:eastAsia="en-AU"/>
        </w:rPr>
      </w:pPr>
      <w:r w:rsidRPr="005B60FA">
        <w:rPr>
          <w:lang w:eastAsia="en-AU"/>
        </w:rPr>
        <w:t>Courage</w:t>
      </w:r>
      <w:r w:rsidR="006C6EEF" w:rsidRPr="005B60FA">
        <w:rPr>
          <w:lang w:eastAsia="en-AU"/>
        </w:rPr>
        <w:t xml:space="preserve"> </w:t>
      </w:r>
      <w:r w:rsidRPr="005B60FA">
        <w:rPr>
          <w:lang w:eastAsia="en-AU"/>
        </w:rPr>
        <w:t>generates</w:t>
      </w:r>
      <w:r w:rsidR="006C6EEF" w:rsidRPr="005B60FA">
        <w:rPr>
          <w:lang w:eastAsia="en-AU"/>
        </w:rPr>
        <w:t xml:space="preserve"> </w:t>
      </w:r>
      <w:r w:rsidRPr="005B60FA">
        <w:rPr>
          <w:lang w:eastAsia="en-AU"/>
        </w:rPr>
        <w:t>within</w:t>
      </w:r>
      <w:r w:rsidR="006C6EEF" w:rsidRPr="005B60FA">
        <w:rPr>
          <w:lang w:eastAsia="en-AU"/>
        </w:rPr>
        <w:t xml:space="preserve"> </w:t>
      </w:r>
      <w:r w:rsidRPr="005B60FA">
        <w:rPr>
          <w:lang w:eastAsia="en-AU"/>
        </w:rPr>
        <w:t>us</w:t>
      </w:r>
      <w:r w:rsidR="006C6EEF" w:rsidRPr="005B60FA">
        <w:rPr>
          <w:lang w:eastAsia="en-AU"/>
        </w:rPr>
        <w:t xml:space="preserve"> </w:t>
      </w:r>
      <w:r w:rsidRPr="005B60FA">
        <w:rPr>
          <w:i/>
          <w:iCs/>
          <w:lang w:eastAsia="en-AU"/>
        </w:rPr>
        <w:t>intentionality</w:t>
      </w:r>
      <w:r w:rsidRPr="005B60FA">
        <w:rPr>
          <w:lang w:eastAsia="en-AU"/>
        </w:rPr>
        <w:t>,</w:t>
      </w:r>
      <w:r w:rsidR="006C6EEF" w:rsidRPr="005B60FA">
        <w:rPr>
          <w:lang w:eastAsia="en-AU"/>
        </w:rPr>
        <w:t xml:space="preserve"> </w:t>
      </w:r>
      <w:r w:rsidRPr="005B60FA">
        <w:rPr>
          <w:lang w:eastAsia="en-AU"/>
        </w:rPr>
        <w:t>i.e.,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willingness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desire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act</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want</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act</w:t>
      </w:r>
      <w:r w:rsidR="006C6EEF" w:rsidRPr="005B60FA">
        <w:rPr>
          <w:lang w:eastAsia="en-AU"/>
        </w:rPr>
        <w:t xml:space="preserve"> </w:t>
      </w:r>
      <w:r w:rsidRPr="005B60FA">
        <w:rPr>
          <w:lang w:eastAsia="en-AU"/>
        </w:rPr>
        <w:t>because</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anxious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experience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sense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increased</w:t>
      </w:r>
      <w:r w:rsidR="006C6EEF" w:rsidRPr="005B60FA">
        <w:rPr>
          <w:lang w:eastAsia="en-AU"/>
        </w:rPr>
        <w:t xml:space="preserve"> </w:t>
      </w:r>
      <w:r w:rsidRPr="005B60FA">
        <w:rPr>
          <w:lang w:eastAsia="en-AU"/>
        </w:rPr>
        <w:t>mastery</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come</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dealing</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life</w:t>
      </w:r>
      <w:r w:rsidR="006C6EEF" w:rsidRPr="005B60FA">
        <w:rPr>
          <w:lang w:eastAsia="en-AU"/>
        </w:rPr>
        <w:t xml:space="preserve"> </w:t>
      </w:r>
      <w:r w:rsidRPr="005B60FA">
        <w:rPr>
          <w:lang w:eastAsia="en-AU"/>
        </w:rPr>
        <w:t>situations</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previously</w:t>
      </w:r>
      <w:r w:rsidR="006C6EEF" w:rsidRPr="005B60FA">
        <w:rPr>
          <w:lang w:eastAsia="en-AU"/>
        </w:rPr>
        <w:t xml:space="preserve"> </w:t>
      </w:r>
      <w:r w:rsidRPr="005B60FA">
        <w:rPr>
          <w:lang w:eastAsia="en-AU"/>
        </w:rPr>
        <w:t>appeared</w:t>
      </w:r>
      <w:r w:rsidR="006C6EEF" w:rsidRPr="005B60FA">
        <w:rPr>
          <w:lang w:eastAsia="en-AU"/>
        </w:rPr>
        <w:t xml:space="preserve"> </w:t>
      </w:r>
      <w:r w:rsidRPr="005B60FA">
        <w:rPr>
          <w:lang w:eastAsia="en-AU"/>
        </w:rPr>
        <w:t>difficult</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impossible</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now</w:t>
      </w:r>
      <w:r w:rsidR="006C6EEF" w:rsidRPr="005B60FA">
        <w:rPr>
          <w:lang w:eastAsia="en-AU"/>
        </w:rPr>
        <w:t xml:space="preserve"> </w:t>
      </w:r>
      <w:r w:rsidRPr="005B60FA">
        <w:rPr>
          <w:lang w:eastAsia="en-AU"/>
        </w:rPr>
        <w:t>seem</w:t>
      </w:r>
      <w:r w:rsidR="006C6EEF" w:rsidRPr="005B60FA">
        <w:rPr>
          <w:lang w:eastAsia="en-AU"/>
        </w:rPr>
        <w:t xml:space="preserve"> </w:t>
      </w:r>
      <w:r w:rsidRPr="005B60FA">
        <w:rPr>
          <w:lang w:eastAsia="en-AU"/>
        </w:rPr>
        <w:t>challenging</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interesting</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also</w:t>
      </w:r>
      <w:r w:rsidR="006C6EEF" w:rsidRPr="005B60FA">
        <w:rPr>
          <w:lang w:eastAsia="en-AU"/>
        </w:rPr>
        <w:t xml:space="preserve"> </w:t>
      </w:r>
      <w:r w:rsidRPr="005B60FA">
        <w:rPr>
          <w:lang w:eastAsia="en-AU"/>
        </w:rPr>
        <w:t>eager</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seek</w:t>
      </w:r>
      <w:r w:rsidR="006C6EEF" w:rsidRPr="005B60FA">
        <w:rPr>
          <w:lang w:eastAsia="en-AU"/>
        </w:rPr>
        <w:t xml:space="preserve"> </w:t>
      </w:r>
      <w:r w:rsidRPr="005B60FA">
        <w:rPr>
          <w:lang w:eastAsia="en-AU"/>
        </w:rPr>
        <w:t>new</w:t>
      </w:r>
      <w:r w:rsidR="006C6EEF" w:rsidRPr="005B60FA">
        <w:rPr>
          <w:lang w:eastAsia="en-AU"/>
        </w:rPr>
        <w:t xml:space="preserve"> </w:t>
      </w:r>
      <w:r w:rsidRPr="005B60FA">
        <w:rPr>
          <w:lang w:eastAsia="en-AU"/>
        </w:rPr>
        <w:t>challenges,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use</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new</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energy</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circumstances</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would</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previously</w:t>
      </w:r>
      <w:r w:rsidR="006C6EEF" w:rsidRPr="005B60FA">
        <w:rPr>
          <w:lang w:eastAsia="en-AU"/>
        </w:rPr>
        <w:t xml:space="preserve"> </w:t>
      </w:r>
      <w:r w:rsidRPr="005B60FA">
        <w:rPr>
          <w:lang w:eastAsia="en-AU"/>
        </w:rPr>
        <w:t>avoided</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most</w:t>
      </w:r>
      <w:r w:rsidR="006C6EEF" w:rsidRPr="005B60FA">
        <w:rPr>
          <w:lang w:eastAsia="en-AU"/>
        </w:rPr>
        <w:t xml:space="preserve"> </w:t>
      </w:r>
      <w:r w:rsidRPr="005B60FA">
        <w:rPr>
          <w:lang w:eastAsia="en-AU"/>
        </w:rPr>
        <w:t>importantly,</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intense</w:t>
      </w:r>
      <w:r w:rsidR="006C6EEF" w:rsidRPr="005B60FA">
        <w:rPr>
          <w:lang w:eastAsia="en-AU"/>
        </w:rPr>
        <w:t xml:space="preserve"> </w:t>
      </w:r>
      <w:r w:rsidRPr="005B60FA">
        <w:rPr>
          <w:lang w:eastAsia="en-AU"/>
        </w:rPr>
        <w:t>desire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share</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others,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serve</w:t>
      </w:r>
      <w:r w:rsidR="006C6EEF" w:rsidRPr="005B60FA">
        <w:rPr>
          <w:lang w:eastAsia="en-AU"/>
        </w:rPr>
        <w:t xml:space="preserve"> </w:t>
      </w:r>
      <w:r w:rsidRPr="005B60FA">
        <w:rPr>
          <w:lang w:eastAsia="en-AU"/>
        </w:rPr>
        <w:t>them</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instrument,</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whatever</w:t>
      </w:r>
      <w:r w:rsidR="006C6EEF" w:rsidRPr="005B60FA">
        <w:rPr>
          <w:lang w:eastAsia="en-AU"/>
        </w:rPr>
        <w:t xml:space="preserve"> </w:t>
      </w:r>
      <w:r w:rsidRPr="005B60FA">
        <w:rPr>
          <w:lang w:eastAsia="en-AU"/>
        </w:rPr>
        <w:t>possible</w:t>
      </w:r>
      <w:r w:rsidR="006C6EEF" w:rsidRPr="005B60FA">
        <w:rPr>
          <w:lang w:eastAsia="en-AU"/>
        </w:rPr>
        <w:t xml:space="preserve"> </w:t>
      </w:r>
      <w:r w:rsidRPr="005B60FA">
        <w:rPr>
          <w:lang w:eastAsia="en-AU"/>
        </w:rPr>
        <w:t>extent,</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their</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development.</w:t>
      </w:r>
    </w:p>
    <w:p w:rsidR="003B608C" w:rsidRPr="005B60FA" w:rsidRDefault="003B608C" w:rsidP="004E569B">
      <w:pPr>
        <w:pStyle w:val="Text"/>
        <w:rPr>
          <w:lang w:eastAsia="en-AU"/>
        </w:rPr>
      </w:pPr>
      <w:r w:rsidRPr="005B60FA">
        <w:rPr>
          <w:lang w:eastAsia="en-AU"/>
        </w:rPr>
        <w:t>Finally,</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intentionality,</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new</w:t>
      </w:r>
      <w:r w:rsidR="006C6EEF" w:rsidRPr="005B60FA">
        <w:rPr>
          <w:lang w:eastAsia="en-AU"/>
        </w:rPr>
        <w:t xml:space="preserve"> </w:t>
      </w:r>
      <w:r w:rsidRPr="005B60FA">
        <w:rPr>
          <w:lang w:eastAsia="en-AU"/>
        </w:rPr>
        <w:t>motivation,</w:t>
      </w:r>
      <w:r w:rsidR="006C6EEF" w:rsidRPr="005B60FA">
        <w:rPr>
          <w:lang w:eastAsia="en-AU"/>
        </w:rPr>
        <w:t xml:space="preserve"> </w:t>
      </w:r>
      <w:r w:rsidRPr="005B60FA">
        <w:rPr>
          <w:lang w:eastAsia="en-AU"/>
        </w:rPr>
        <w:t>expresses</w:t>
      </w:r>
      <w:r w:rsidR="006C6EEF" w:rsidRPr="005B60FA">
        <w:rPr>
          <w:lang w:eastAsia="en-AU"/>
        </w:rPr>
        <w:t xml:space="preserve"> </w:t>
      </w:r>
      <w:r w:rsidRPr="005B60FA">
        <w:rPr>
          <w:lang w:eastAsia="en-AU"/>
        </w:rPr>
        <w:t>itself</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concrete</w:t>
      </w:r>
      <w:r w:rsidR="006C6EEF" w:rsidRPr="005B60FA">
        <w:rPr>
          <w:lang w:eastAsia="en-AU"/>
        </w:rPr>
        <w:t xml:space="preserve"> </w:t>
      </w:r>
      <w:r w:rsidRPr="005B60FA">
        <w:rPr>
          <w:lang w:eastAsia="en-AU"/>
        </w:rPr>
        <w:t>action</w:t>
      </w:r>
      <w:r w:rsidR="006C6EEF" w:rsidRPr="005B60FA">
        <w:rPr>
          <w:lang w:eastAsia="en-AU"/>
        </w:rPr>
        <w:t xml:space="preserve">.  </w:t>
      </w:r>
      <w:r w:rsidRPr="005B60FA">
        <w:rPr>
          <w:lang w:eastAsia="en-AU"/>
        </w:rPr>
        <w:t>Until</w:t>
      </w:r>
      <w:r w:rsidR="006C6EEF" w:rsidRPr="005B60FA">
        <w:rPr>
          <w:lang w:eastAsia="en-AU"/>
        </w:rPr>
        <w:t xml:space="preserve"> </w:t>
      </w:r>
      <w:r w:rsidRPr="005B60FA">
        <w:rPr>
          <w:lang w:eastAsia="en-AU"/>
        </w:rPr>
        <w:t>now</w:t>
      </w:r>
      <w:r w:rsidR="006C6EEF" w:rsidRPr="005B60FA">
        <w:rPr>
          <w:lang w:eastAsia="en-AU"/>
        </w:rPr>
        <w:t xml:space="preserve"> </w:t>
      </w:r>
      <w:r w:rsidRPr="005B60FA">
        <w:rPr>
          <w:lang w:eastAsia="en-AU"/>
        </w:rPr>
        <w:t>everything</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taken</w:t>
      </w:r>
      <w:r w:rsidR="006C6EEF" w:rsidRPr="005B60FA">
        <w:rPr>
          <w:lang w:eastAsia="en-AU"/>
        </w:rPr>
        <w:t xml:space="preserve"> </w:t>
      </w:r>
      <w:r w:rsidRPr="005B60FA">
        <w:rPr>
          <w:lang w:eastAsia="en-AU"/>
        </w:rPr>
        <w:t>place</w:t>
      </w:r>
      <w:r w:rsidR="006C6EEF" w:rsidRPr="005B60FA">
        <w:rPr>
          <w:lang w:eastAsia="en-AU"/>
        </w:rPr>
        <w:t xml:space="preserve"> </w:t>
      </w:r>
      <w:r w:rsidRPr="005B60FA">
        <w:rPr>
          <w:lang w:eastAsia="en-AU"/>
        </w:rPr>
        <w:t>internally,</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inner</w:t>
      </w:r>
      <w:r w:rsidR="006C6EEF" w:rsidRPr="005B60FA">
        <w:rPr>
          <w:lang w:eastAsia="en-AU"/>
        </w:rPr>
        <w:t xml:space="preserve"> </w:t>
      </w:r>
      <w:r w:rsidRPr="005B60FA">
        <w:rPr>
          <w:lang w:eastAsia="en-AU"/>
        </w:rPr>
        <w:t>recesses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psyche</w:t>
      </w:r>
      <w:r w:rsidR="006C6EEF" w:rsidRPr="005B60FA">
        <w:rPr>
          <w:lang w:eastAsia="en-AU"/>
        </w:rPr>
        <w:t xml:space="preserve">.  </w:t>
      </w:r>
      <w:r w:rsidRPr="005B60FA">
        <w:rPr>
          <w:lang w:eastAsia="en-AU"/>
        </w:rPr>
        <w:t>No</w:t>
      </w:r>
      <w:r w:rsidR="006C6EEF" w:rsidRPr="005B60FA">
        <w:rPr>
          <w:lang w:eastAsia="en-AU"/>
        </w:rPr>
        <w:t xml:space="preserve"> </w:t>
      </w:r>
      <w:r w:rsidRPr="005B60FA">
        <w:rPr>
          <w:lang w:eastAsia="en-AU"/>
        </w:rPr>
        <w:t>external</w:t>
      </w:r>
      <w:r w:rsidR="006C6EEF" w:rsidRPr="005B60FA">
        <w:rPr>
          <w:lang w:eastAsia="en-AU"/>
        </w:rPr>
        <w:t xml:space="preserve"> </w:t>
      </w:r>
      <w:r w:rsidRPr="005B60FA">
        <w:rPr>
          <w:lang w:eastAsia="en-AU"/>
        </w:rPr>
        <w:t>observer</w:t>
      </w:r>
      <w:r w:rsidR="006C6EEF" w:rsidRPr="005B60FA">
        <w:rPr>
          <w:lang w:eastAsia="en-AU"/>
        </w:rPr>
        <w:t xml:space="preserve"> </w:t>
      </w:r>
      <w:r w:rsidRPr="005B60FA">
        <w:rPr>
          <w:lang w:eastAsia="en-AU"/>
        </w:rPr>
        <w:t>could</w:t>
      </w:r>
      <w:r w:rsidR="006C6EEF" w:rsidRPr="005B60FA">
        <w:rPr>
          <w:lang w:eastAsia="en-AU"/>
        </w:rPr>
        <w:t xml:space="preserve"> </w:t>
      </w:r>
      <w:r w:rsidRPr="005B60FA">
        <w:rPr>
          <w:lang w:eastAsia="en-AU"/>
        </w:rPr>
        <w:t>possibly</w:t>
      </w:r>
      <w:r w:rsidR="006C6EEF" w:rsidRPr="005B60FA">
        <w:rPr>
          <w:lang w:eastAsia="en-AU"/>
        </w:rPr>
        <w:t xml:space="preserve"> </w:t>
      </w:r>
      <w:r w:rsidRPr="005B60FA">
        <w:rPr>
          <w:lang w:eastAsia="en-AU"/>
        </w:rPr>
        <w:t>know</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anything</w:t>
      </w:r>
      <w:r w:rsidR="006C6EEF" w:rsidRPr="005B60FA">
        <w:rPr>
          <w:lang w:eastAsia="en-AU"/>
        </w:rPr>
        <w:t xml:space="preserve"> </w:t>
      </w:r>
      <w:r w:rsidRPr="005B60FA">
        <w:rPr>
          <w:lang w:eastAsia="en-AU"/>
        </w:rPr>
        <w:t>significant</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taken</w:t>
      </w:r>
      <w:r w:rsidR="006C6EEF" w:rsidRPr="005B60FA">
        <w:rPr>
          <w:lang w:eastAsia="en-AU"/>
        </w:rPr>
        <w:t xml:space="preserve"> </w:t>
      </w:r>
      <w:r w:rsidRPr="005B60FA">
        <w:rPr>
          <w:lang w:eastAsia="en-AU"/>
        </w:rPr>
        <w:t>place</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when</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begin</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act,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reality</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inner</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dramatized</w:t>
      </w:r>
      <w:r w:rsidR="006C6EEF" w:rsidRPr="005B60FA">
        <w:rPr>
          <w:lang w:eastAsia="en-AU"/>
        </w:rPr>
        <w:t xml:space="preserve">.  </w:t>
      </w:r>
      <w:r w:rsidRPr="005B60FA">
        <w:rPr>
          <w:lang w:eastAsia="en-AU"/>
        </w:rPr>
        <w:t>Action,</w:t>
      </w:r>
      <w:r w:rsidR="006C6EEF" w:rsidRPr="005B60FA">
        <w:rPr>
          <w:lang w:eastAsia="en-AU"/>
        </w:rPr>
        <w:t xml:space="preserve"> </w:t>
      </w:r>
      <w:r w:rsidRPr="005B60FA">
        <w:rPr>
          <w:lang w:eastAsia="en-AU"/>
        </w:rPr>
        <w:t>then,</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dramatization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intentionality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therefore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faith,</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love</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visible,</w:t>
      </w:r>
      <w:r w:rsidR="006C6EEF" w:rsidRPr="005B60FA">
        <w:rPr>
          <w:lang w:eastAsia="en-AU"/>
        </w:rPr>
        <w:t xml:space="preserve"> </w:t>
      </w:r>
      <w:r w:rsidRPr="005B60FA">
        <w:rPr>
          <w:lang w:eastAsia="en-AU"/>
        </w:rPr>
        <w:t>observable</w:t>
      </w:r>
      <w:r w:rsidR="006C6EEF" w:rsidRPr="005B60FA">
        <w:rPr>
          <w:lang w:eastAsia="en-AU"/>
        </w:rPr>
        <w:t xml:space="preserve"> </w:t>
      </w:r>
      <w:r w:rsidRPr="005B60FA">
        <w:rPr>
          <w:lang w:eastAsia="en-AU"/>
        </w:rPr>
        <w:t>concomitant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invisible</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occurred</w:t>
      </w:r>
      <w:r w:rsidR="006C6EEF" w:rsidRPr="005B60FA">
        <w:rPr>
          <w:lang w:eastAsia="en-AU"/>
        </w:rPr>
        <w:t xml:space="preserve"> </w:t>
      </w:r>
      <w:r w:rsidRPr="005B60FA">
        <w:rPr>
          <w:lang w:eastAsia="en-AU"/>
        </w:rPr>
        <w:t>within</w:t>
      </w:r>
      <w:r w:rsidR="006C6EEF" w:rsidRPr="005B60FA">
        <w:rPr>
          <w:lang w:eastAsia="en-AU"/>
        </w:rPr>
        <w:t xml:space="preserve"> </w:t>
      </w:r>
      <w:r w:rsidRPr="005B60FA">
        <w:rPr>
          <w:lang w:eastAsia="en-AU"/>
        </w:rPr>
        <w:t>us.</w:t>
      </w:r>
    </w:p>
    <w:p w:rsidR="003B608C" w:rsidRPr="005B60FA" w:rsidRDefault="003B608C" w:rsidP="004E569B">
      <w:pPr>
        <w:pStyle w:val="Text"/>
        <w:rPr>
          <w:lang w:eastAsia="en-AU"/>
        </w:rPr>
      </w:pPr>
      <w:r w:rsidRPr="005B60FA">
        <w:rPr>
          <w:lang w:eastAsia="en-AU"/>
        </w:rPr>
        <w:t>We</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taken</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step</w:t>
      </w:r>
      <w:r w:rsidR="006C6EEF" w:rsidRPr="005B60FA">
        <w:rPr>
          <w:lang w:eastAsia="en-AU"/>
        </w:rPr>
        <w:t xml:space="preserve"> </w:t>
      </w:r>
      <w:r w:rsidRPr="005B60FA">
        <w:rPr>
          <w:lang w:eastAsia="en-AU"/>
        </w:rPr>
        <w:t>forward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moved</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one</w:t>
      </w:r>
      <w:r w:rsidR="006C6EEF" w:rsidRPr="005B60FA">
        <w:rPr>
          <w:lang w:eastAsia="en-AU"/>
        </w:rPr>
        <w:t xml:space="preserve"> </w:t>
      </w:r>
      <w:r w:rsidRPr="005B60FA">
        <w:rPr>
          <w:lang w:eastAsia="en-AU"/>
        </w:rPr>
        <w:t>level</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another</w:t>
      </w:r>
      <w:r w:rsidR="006C6EEF" w:rsidRPr="005B60FA">
        <w:rPr>
          <w:lang w:eastAsia="en-AU"/>
        </w:rPr>
        <w:t xml:space="preserve">.  </w:t>
      </w:r>
      <w:r w:rsidRPr="005B60FA">
        <w:rPr>
          <w:lang w:eastAsia="en-AU"/>
        </w:rPr>
        <w:t>However</w:t>
      </w:r>
      <w:r w:rsidR="006C6EEF" w:rsidRPr="005B60FA">
        <w:rPr>
          <w:lang w:eastAsia="en-AU"/>
        </w:rPr>
        <w:t xml:space="preserve"> </w:t>
      </w:r>
      <w:r w:rsidRPr="005B60FA">
        <w:rPr>
          <w:lang w:eastAsia="en-AU"/>
        </w:rPr>
        <w:t>small</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step</w:t>
      </w:r>
      <w:r w:rsidR="006C6EEF" w:rsidRPr="005B60FA">
        <w:rPr>
          <w:lang w:eastAsia="en-AU"/>
        </w:rPr>
        <w:t xml:space="preserve"> </w:t>
      </w:r>
      <w:r w:rsidRPr="005B60FA">
        <w:rPr>
          <w:lang w:eastAsia="en-AU"/>
        </w:rPr>
        <w:t>may</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however</w:t>
      </w:r>
      <w:r w:rsidR="006C6EEF" w:rsidRPr="005B60FA">
        <w:rPr>
          <w:lang w:eastAsia="en-AU"/>
        </w:rPr>
        <w:t xml:space="preserve"> </w:t>
      </w:r>
      <w:r w:rsidRPr="005B60FA">
        <w:rPr>
          <w:lang w:eastAsia="en-AU"/>
        </w:rPr>
        <w:t>minimal</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difference</w:t>
      </w:r>
      <w:r w:rsidR="006C6EEF" w:rsidRPr="005B60FA">
        <w:rPr>
          <w:lang w:eastAsia="en-AU"/>
        </w:rPr>
        <w:t xml:space="preserve"> </w:t>
      </w:r>
      <w:r w:rsidRPr="005B60FA">
        <w:rPr>
          <w:lang w:eastAsia="en-AU"/>
        </w:rPr>
        <w:t>between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old</w:t>
      </w:r>
      <w:r w:rsidR="006C6EEF" w:rsidRPr="005B60FA">
        <w:rPr>
          <w:lang w:eastAsia="en-AU"/>
        </w:rPr>
        <w:t xml:space="preserve"> </w:t>
      </w:r>
      <w:r w:rsidRPr="005B60FA">
        <w:rPr>
          <w:lang w:eastAsia="en-AU"/>
        </w:rPr>
        <w:t>level</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functioning</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new,</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definite</w:t>
      </w:r>
      <w:r w:rsidR="006C6EEF" w:rsidRPr="005B60FA">
        <w:rPr>
          <w:lang w:eastAsia="en-AU"/>
        </w:rPr>
        <w:t xml:space="preserve"> </w:t>
      </w:r>
      <w:r w:rsidRPr="005B60FA">
        <w:rPr>
          <w:lang w:eastAsia="en-AU"/>
        </w:rPr>
        <w:t>transition</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taken</w:t>
      </w:r>
      <w:r w:rsidR="006C6EEF" w:rsidRPr="005B60FA">
        <w:rPr>
          <w:lang w:eastAsia="en-AU"/>
        </w:rPr>
        <w:t xml:space="preserve"> </w:t>
      </w:r>
      <w:r w:rsidRPr="005B60FA">
        <w:rPr>
          <w:lang w:eastAsia="en-AU"/>
        </w:rPr>
        <w:t>place.</w:t>
      </w:r>
    </w:p>
    <w:p w:rsidR="00276D3B" w:rsidRDefault="003B608C" w:rsidP="00276D3B">
      <w:pPr>
        <w:pStyle w:val="Text"/>
        <w:rPr>
          <w:lang w:eastAsia="en-AU"/>
        </w:rPr>
      </w:pPr>
      <w:r w:rsidRPr="005B60FA">
        <w:rPr>
          <w:lang w:eastAsia="en-AU"/>
        </w:rPr>
        <w:t>Whenever</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act,</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affect</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only</w:t>
      </w:r>
      <w:r w:rsidR="006C6EEF" w:rsidRPr="005B60FA">
        <w:rPr>
          <w:lang w:eastAsia="en-AU"/>
        </w:rPr>
        <w:t xml:space="preserve"> </w:t>
      </w:r>
      <w:r w:rsidRPr="005B60FA">
        <w:rPr>
          <w:lang w:eastAsia="en-AU"/>
        </w:rPr>
        <w:t>ourselves</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also</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physical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social</w:t>
      </w:r>
      <w:r w:rsidR="006C6EEF" w:rsidRPr="005B60FA">
        <w:rPr>
          <w:lang w:eastAsia="en-AU"/>
        </w:rPr>
        <w:t xml:space="preserve"> </w:t>
      </w:r>
      <w:r w:rsidRPr="005B60FA">
        <w:rPr>
          <w:lang w:eastAsia="en-AU"/>
        </w:rPr>
        <w:t>environment</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action</w:t>
      </w:r>
      <w:r w:rsidR="006C6EEF" w:rsidRPr="005B60FA">
        <w:rPr>
          <w:lang w:eastAsia="en-AU"/>
        </w:rPr>
        <w:t xml:space="preserve"> </w:t>
      </w:r>
      <w:r w:rsidRPr="005B60FA">
        <w:rPr>
          <w:lang w:eastAsia="en-AU"/>
        </w:rPr>
        <w:t>thereby</w:t>
      </w:r>
      <w:r w:rsidR="006C6EEF" w:rsidRPr="005B60FA">
        <w:rPr>
          <w:lang w:eastAsia="en-AU"/>
        </w:rPr>
        <w:t xml:space="preserve"> </w:t>
      </w:r>
      <w:r w:rsidRPr="005B60FA">
        <w:rPr>
          <w:lang w:eastAsia="en-AU"/>
        </w:rPr>
        <w:t>evokes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reaction</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others</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reaction</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course,</w:t>
      </w:r>
      <w:r w:rsidR="006C6EEF" w:rsidRPr="005B60FA">
        <w:rPr>
          <w:lang w:eastAsia="en-AU"/>
        </w:rPr>
        <w:t xml:space="preserve"> </w:t>
      </w:r>
      <w:r w:rsidRPr="005B60FA">
        <w:rPr>
          <w:lang w:eastAsia="en-AU"/>
        </w:rPr>
        <w:t>just</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form</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feedback</w:t>
      </w:r>
      <w:r w:rsidR="006C6EEF" w:rsidRPr="005B60FA">
        <w:rPr>
          <w:lang w:eastAsia="en-AU"/>
        </w:rPr>
        <w:t xml:space="preserve"> </w:t>
      </w:r>
      <w:r w:rsidRPr="005B60FA">
        <w:rPr>
          <w:lang w:eastAsia="en-AU"/>
        </w:rPr>
        <w:t>information</w:t>
      </w:r>
      <w:r w:rsidR="006C6EEF" w:rsidRPr="005B60FA">
        <w:rPr>
          <w:lang w:eastAsia="en-AU"/>
        </w:rPr>
        <w:t xml:space="preserve"> </w:t>
      </w:r>
      <w:r w:rsidRPr="005B60FA">
        <w:rPr>
          <w:lang w:eastAsia="en-AU"/>
        </w:rPr>
        <w:t>mentioned</w:t>
      </w:r>
      <w:r w:rsidR="006C6EEF" w:rsidRPr="005B60FA">
        <w:rPr>
          <w:lang w:eastAsia="en-AU"/>
        </w:rPr>
        <w:t xml:space="preserve"> </w:t>
      </w:r>
      <w:r w:rsidRPr="005B60FA">
        <w:rPr>
          <w:lang w:eastAsia="en-AU"/>
        </w:rPr>
        <w:t>above</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difference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action</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now</w:t>
      </w:r>
      <w:r w:rsidR="006C6EEF" w:rsidRPr="005B60FA">
        <w:rPr>
          <w:lang w:eastAsia="en-AU"/>
        </w:rPr>
        <w:t xml:space="preserve"> </w:t>
      </w:r>
      <w:r w:rsidRPr="005B60FA">
        <w:rPr>
          <w:lang w:eastAsia="en-AU"/>
        </w:rPr>
        <w:t>been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result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w:t>
      </w:r>
    </w:p>
    <w:p w:rsidR="00276D3B" w:rsidRDefault="00276D3B">
      <w:pPr>
        <w:widowControl/>
        <w:kinsoku/>
        <w:overflowPunct/>
        <w:textAlignment w:val="auto"/>
        <w:rPr>
          <w:rFonts w:cs="Gentium Book Basic"/>
          <w:lang w:eastAsia="en-AU"/>
        </w:rPr>
      </w:pPr>
      <w:r>
        <w:rPr>
          <w:lang w:eastAsia="en-AU"/>
        </w:rPr>
        <w:br w:type="page"/>
      </w:r>
    </w:p>
    <w:p w:rsidR="003B608C" w:rsidRPr="005B60FA" w:rsidRDefault="003B608C" w:rsidP="00276D3B">
      <w:pPr>
        <w:pStyle w:val="Textcts"/>
        <w:rPr>
          <w:lang w:eastAsia="en-AU"/>
        </w:rPr>
      </w:pPr>
      <w:r w:rsidRPr="005B60FA">
        <w:rPr>
          <w:lang w:eastAsia="en-AU"/>
        </w:rPr>
        <w:t>conscious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deliberate</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know</w:t>
      </w:r>
      <w:r w:rsidR="006C6EEF" w:rsidRPr="005B60FA">
        <w:rPr>
          <w:lang w:eastAsia="en-AU"/>
        </w:rPr>
        <w:t xml:space="preserve"> </w:t>
      </w:r>
      <w:r w:rsidRPr="005B60FA">
        <w:rPr>
          <w:lang w:eastAsia="en-AU"/>
        </w:rPr>
        <w:t>why</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acted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way</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did</w:t>
      </w:r>
      <w:r w:rsidR="006C6EEF" w:rsidRPr="005B60FA">
        <w:rPr>
          <w:lang w:eastAsia="en-AU"/>
        </w:rPr>
        <w:t xml:space="preserve">.  </w:t>
      </w:r>
      <w:r w:rsidRPr="005B60FA">
        <w:rPr>
          <w:lang w:eastAsia="en-AU"/>
        </w:rPr>
        <w:t>Thus,</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perceive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reaction</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different</w:t>
      </w:r>
      <w:r w:rsidR="006C6EEF" w:rsidRPr="005B60FA">
        <w:rPr>
          <w:lang w:eastAsia="en-AU"/>
        </w:rPr>
        <w:t xml:space="preserve"> </w:t>
      </w:r>
      <w:r w:rsidRPr="005B60FA">
        <w:rPr>
          <w:lang w:eastAsia="en-AU"/>
        </w:rPr>
        <w:t>way,</w:t>
      </w:r>
      <w:r w:rsidR="006C6EEF" w:rsidRPr="005B60FA">
        <w:rPr>
          <w:lang w:eastAsia="en-AU"/>
        </w:rPr>
        <w:t xml:space="preserve"> </w:t>
      </w:r>
      <w:r w:rsidRPr="005B60FA">
        <w:rPr>
          <w:lang w:eastAsia="en-AU"/>
        </w:rPr>
        <w:t>even</w:t>
      </w:r>
      <w:r w:rsidR="006C6EEF" w:rsidRPr="005B60FA">
        <w:rPr>
          <w:lang w:eastAsia="en-AU"/>
        </w:rPr>
        <w:t xml:space="preserve"> </w:t>
      </w:r>
      <w:r w:rsidRPr="005B60FA">
        <w:rPr>
          <w:lang w:eastAsia="en-AU"/>
        </w:rPr>
        <w:t>if</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negative</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good</w:t>
      </w:r>
      <w:r w:rsidR="006C6EEF" w:rsidRPr="005B60FA">
        <w:rPr>
          <w:lang w:eastAsia="en-AU"/>
        </w:rPr>
        <w:t xml:space="preserve"> </w:t>
      </w:r>
      <w:r w:rsidRPr="005B60FA">
        <w:rPr>
          <w:lang w:eastAsia="en-AU"/>
        </w:rPr>
        <w:t>intentions</w:t>
      </w:r>
      <w:r w:rsidR="006C6EEF" w:rsidRPr="005B60FA">
        <w:rPr>
          <w:lang w:eastAsia="en-AU"/>
        </w:rPr>
        <w:t xml:space="preserve"> </w:t>
      </w:r>
      <w:r w:rsidRPr="005B60FA">
        <w:rPr>
          <w:lang w:eastAsia="en-AU"/>
        </w:rPr>
        <w:t>certainly</w:t>
      </w:r>
      <w:r w:rsidR="006C6EEF" w:rsidRPr="005B60FA">
        <w:rPr>
          <w:lang w:eastAsia="en-AU"/>
        </w:rPr>
        <w:t xml:space="preserve"> </w:t>
      </w:r>
      <w:r w:rsidRPr="005B60FA">
        <w:rPr>
          <w:lang w:eastAsia="en-AU"/>
        </w:rPr>
        <w:t>do</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guarantee</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reaction</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positive)</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welcome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reaction</w:t>
      </w:r>
      <w:r w:rsidR="006C6EEF" w:rsidRPr="005B60FA">
        <w:rPr>
          <w:lang w:eastAsia="en-AU"/>
        </w:rPr>
        <w:t xml:space="preserve"> </w:t>
      </w:r>
      <w:r w:rsidRPr="005B60FA">
        <w:rPr>
          <w:lang w:eastAsia="en-AU"/>
        </w:rPr>
        <w:t>because</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help</w:t>
      </w:r>
      <w:r w:rsidR="006C6EEF" w:rsidRPr="005B60FA">
        <w:rPr>
          <w:lang w:eastAsia="en-AU"/>
        </w:rPr>
        <w:t xml:space="preserve"> </w:t>
      </w:r>
      <w:r w:rsidRPr="005B60FA">
        <w:rPr>
          <w:lang w:eastAsia="en-AU"/>
        </w:rPr>
        <w:t>us</w:t>
      </w:r>
      <w:r w:rsidR="006C6EEF" w:rsidRPr="005B60FA">
        <w:rPr>
          <w:lang w:eastAsia="en-AU"/>
        </w:rPr>
        <w:t xml:space="preserve"> </w:t>
      </w:r>
      <w:r w:rsidRPr="005B60FA">
        <w:rPr>
          <w:lang w:eastAsia="en-AU"/>
        </w:rPr>
        <w:t>evaluate</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actions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short,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reaction</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actions</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give</w:t>
      </w:r>
      <w:r w:rsidR="006C6EEF" w:rsidRPr="005B60FA">
        <w:rPr>
          <w:lang w:eastAsia="en-AU"/>
        </w:rPr>
        <w:t xml:space="preserve"> </w:t>
      </w:r>
      <w:r w:rsidRPr="005B60FA">
        <w:rPr>
          <w:lang w:eastAsia="en-AU"/>
        </w:rPr>
        <w:t>us</w:t>
      </w:r>
      <w:r w:rsidR="006C6EEF" w:rsidRPr="005B60FA">
        <w:rPr>
          <w:lang w:eastAsia="en-AU"/>
        </w:rPr>
        <w:t xml:space="preserve"> </w:t>
      </w:r>
      <w:r w:rsidRPr="005B60FA">
        <w:rPr>
          <w:lang w:eastAsia="en-AU"/>
        </w:rPr>
        <w:t>new</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new</w:t>
      </w:r>
      <w:r w:rsidR="006C6EEF" w:rsidRPr="005B60FA">
        <w:rPr>
          <w:lang w:eastAsia="en-AU"/>
        </w:rPr>
        <w:t xml:space="preserve"> </w:t>
      </w:r>
      <w:r w:rsidRPr="005B60FA">
        <w:rPr>
          <w:lang w:eastAsia="en-AU"/>
        </w:rPr>
        <w:t>self-insight</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way,</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cycle</w:t>
      </w:r>
      <w:r w:rsidR="006C6EEF" w:rsidRPr="005B60FA">
        <w:rPr>
          <w:lang w:eastAsia="en-AU"/>
        </w:rPr>
        <w:t xml:space="preserve"> </w:t>
      </w:r>
      <w:r w:rsidRPr="005B60FA">
        <w:rPr>
          <w:lang w:eastAsia="en-AU"/>
        </w:rPr>
        <w:t>starts</w:t>
      </w:r>
      <w:r w:rsidR="006C6EEF" w:rsidRPr="005B60FA">
        <w:rPr>
          <w:lang w:eastAsia="en-AU"/>
        </w:rPr>
        <w:t xml:space="preserve"> </w:t>
      </w:r>
      <w:r w:rsidRPr="005B60FA">
        <w:rPr>
          <w:lang w:eastAsia="en-AU"/>
        </w:rPr>
        <w:t>again</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taking</w:t>
      </w:r>
      <w:r w:rsidR="006C6EEF" w:rsidRPr="005B60FA">
        <w:rPr>
          <w:lang w:eastAsia="en-AU"/>
        </w:rPr>
        <w:t xml:space="preserve"> </w:t>
      </w:r>
      <w:r w:rsidRPr="005B60FA">
        <w:rPr>
          <w:lang w:eastAsia="en-AU"/>
        </w:rPr>
        <w:t>another</w:t>
      </w:r>
      <w:r w:rsidR="006C6EEF" w:rsidRPr="005B60FA">
        <w:rPr>
          <w:lang w:eastAsia="en-AU"/>
        </w:rPr>
        <w:t xml:space="preserve"> </w:t>
      </w:r>
      <w:r w:rsidRPr="005B60FA">
        <w:rPr>
          <w:lang w:eastAsia="en-AU"/>
        </w:rPr>
        <w:t>step</w:t>
      </w:r>
      <w:r w:rsidR="006C6EEF" w:rsidRPr="005B60FA">
        <w:rPr>
          <w:lang w:eastAsia="en-AU"/>
        </w:rPr>
        <w:t xml:space="preserve"> </w:t>
      </w:r>
      <w:r w:rsidRPr="005B60FA">
        <w:rPr>
          <w:lang w:eastAsia="en-AU"/>
        </w:rPr>
        <w:t>along</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path</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repeated</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represent</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following</w:t>
      </w:r>
      <w:r w:rsidR="006C6EEF" w:rsidRPr="005B60FA">
        <w:rPr>
          <w:lang w:eastAsia="en-AU"/>
        </w:rPr>
        <w:t xml:space="preserve"> </w:t>
      </w:r>
      <w:r w:rsidRPr="005B60FA">
        <w:rPr>
          <w:lang w:eastAsia="en-AU"/>
        </w:rPr>
        <w:t>diagram:</w:t>
      </w:r>
    </w:p>
    <w:p w:rsidR="003B608C" w:rsidRPr="005B60FA" w:rsidRDefault="008522FA" w:rsidP="008522FA">
      <w:pPr>
        <w:widowControl/>
        <w:shd w:val="clear" w:color="auto" w:fill="FFFFFF"/>
        <w:kinsoku/>
        <w:overflowPunct/>
        <w:spacing w:before="120"/>
        <w:jc w:val="center"/>
        <w:textAlignment w:val="auto"/>
        <w:rPr>
          <w:rFonts w:ascii="Times New Roman" w:eastAsia="Times New Roman" w:hAnsi="Times New Roman"/>
          <w:caps/>
          <w:color w:val="1F1E1D"/>
          <w:sz w:val="24"/>
          <w:szCs w:val="24"/>
          <w:lang w:eastAsia="en-AU"/>
          <w14:numForm w14:val="default"/>
          <w14:numSpacing w14:val="default"/>
        </w:rPr>
      </w:pPr>
      <w:r w:rsidRPr="005B60FA">
        <w:rPr>
          <w:rFonts w:ascii="Times New Roman" w:eastAsia="Times New Roman" w:hAnsi="Times New Roman"/>
          <w:caps/>
          <w:noProof/>
          <w:color w:val="1F1E1D"/>
          <w:sz w:val="24"/>
          <w:szCs w:val="24"/>
          <w:lang w:val="en-AU" w:eastAsia="en-AU"/>
          <w14:numForm w14:val="default"/>
          <w14:numSpacing w14:val="default"/>
        </w:rPr>
        <w:drawing>
          <wp:inline distT="0" distB="0" distL="0" distR="0" wp14:anchorId="310D3B6C" wp14:editId="63AD7C1E">
            <wp:extent cx="2025113" cy="81700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ntionality.emf"/>
                    <pic:cNvPicPr/>
                  </pic:nvPicPr>
                  <pic:blipFill>
                    <a:blip r:embed="rId10">
                      <a:extLst>
                        <a:ext uri="{28A0092B-C50C-407E-A947-70E740481C1C}">
                          <a14:useLocalDpi xmlns:a14="http://schemas.microsoft.com/office/drawing/2010/main" val="0"/>
                        </a:ext>
                      </a:extLst>
                    </a:blip>
                    <a:stretch>
                      <a:fillRect/>
                    </a:stretch>
                  </pic:blipFill>
                  <pic:spPr>
                    <a:xfrm>
                      <a:off x="0" y="0"/>
                      <a:ext cx="2025113" cy="817000"/>
                    </a:xfrm>
                    <a:prstGeom prst="rect">
                      <a:avLst/>
                    </a:prstGeom>
                  </pic:spPr>
                </pic:pic>
              </a:graphicData>
            </a:graphic>
          </wp:inline>
        </w:drawing>
      </w:r>
    </w:p>
    <w:p w:rsidR="003B608C" w:rsidRPr="005B60FA" w:rsidRDefault="003B608C" w:rsidP="004E569B">
      <w:pPr>
        <w:pStyle w:val="Text"/>
        <w:rPr>
          <w:lang w:eastAsia="en-AU"/>
        </w:rPr>
      </w:pPr>
      <w:r w:rsidRPr="005B60FA">
        <w:rPr>
          <w:lang w:eastAsia="en-AU"/>
        </w:rPr>
        <w:t>As</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case</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any</w:t>
      </w:r>
      <w:r w:rsidR="006C6EEF" w:rsidRPr="005B60FA">
        <w:rPr>
          <w:lang w:eastAsia="en-AU"/>
        </w:rPr>
        <w:t xml:space="preserve"> </w:t>
      </w:r>
      <w:r w:rsidRPr="005B60FA">
        <w:rPr>
          <w:lang w:eastAsia="en-AU"/>
        </w:rPr>
        <w:t>new</w:t>
      </w:r>
      <w:r w:rsidR="006C6EEF" w:rsidRPr="005B60FA">
        <w:rPr>
          <w:lang w:eastAsia="en-AU"/>
        </w:rPr>
        <w:t xml:space="preserve"> </w:t>
      </w:r>
      <w:r w:rsidRPr="005B60FA">
        <w:rPr>
          <w:lang w:eastAsia="en-AU"/>
        </w:rPr>
        <w:t>discipline,</w:t>
      </w:r>
      <w:r w:rsidR="006C6EEF" w:rsidRPr="005B60FA">
        <w:rPr>
          <w:lang w:eastAsia="en-AU"/>
        </w:rPr>
        <w:t xml:space="preserve"> </w:t>
      </w:r>
      <w:r w:rsidRPr="005B60FA">
        <w:rPr>
          <w:lang w:eastAsia="en-AU"/>
        </w:rPr>
        <w:t>so</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learning</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first</w:t>
      </w:r>
      <w:r w:rsidR="006C6EEF" w:rsidRPr="005B60FA">
        <w:rPr>
          <w:lang w:eastAsia="en-AU"/>
        </w:rPr>
        <w:t xml:space="preserve"> </w:t>
      </w:r>
      <w:r w:rsidRPr="005B60FA">
        <w:rPr>
          <w:lang w:eastAsia="en-AU"/>
        </w:rPr>
        <w:t>steps</w:t>
      </w:r>
      <w:r w:rsidR="006C6EEF" w:rsidRPr="005B60FA">
        <w:rPr>
          <w:lang w:eastAsia="en-AU"/>
        </w:rPr>
        <w:t xml:space="preserve"> </w:t>
      </w:r>
      <w:r w:rsidRPr="005B60FA">
        <w:rPr>
          <w:lang w:eastAsia="en-AU"/>
        </w:rPr>
        <w:t>forward</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painfully</w:t>
      </w:r>
      <w:r w:rsidR="006C6EEF" w:rsidRPr="005B60FA">
        <w:rPr>
          <w:lang w:eastAsia="en-AU"/>
        </w:rPr>
        <w:t xml:space="preserve"> </w:t>
      </w:r>
      <w:r w:rsidRPr="005B60FA">
        <w:rPr>
          <w:lang w:eastAsia="en-AU"/>
        </w:rPr>
        <w:t>self-conscious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hesitant</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acutely</w:t>
      </w:r>
      <w:r w:rsidR="006C6EEF" w:rsidRPr="005B60FA">
        <w:rPr>
          <w:lang w:eastAsia="en-AU"/>
        </w:rPr>
        <w:t xml:space="preserve"> </w:t>
      </w:r>
      <w:r w:rsidRPr="005B60FA">
        <w:rPr>
          <w:lang w:eastAsia="en-AU"/>
        </w:rPr>
        <w:t>aware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each</w:t>
      </w:r>
      <w:r w:rsidR="006C6EEF" w:rsidRPr="005B60FA">
        <w:rPr>
          <w:lang w:eastAsia="en-AU"/>
        </w:rPr>
        <w:t xml:space="preserve"> </w:t>
      </w:r>
      <w:r w:rsidRPr="005B60FA">
        <w:rPr>
          <w:lang w:eastAsia="en-AU"/>
        </w:rPr>
        <w:t>detail,</w:t>
      </w:r>
      <w:r w:rsidR="006C6EEF" w:rsidRPr="005B60FA">
        <w:rPr>
          <w:lang w:eastAsia="en-AU"/>
        </w:rPr>
        <w:t xml:space="preserve"> </w:t>
      </w:r>
      <w:r w:rsidRPr="005B60FA">
        <w:rPr>
          <w:lang w:eastAsia="en-AU"/>
        </w:rPr>
        <w:t>so</w:t>
      </w:r>
      <w:r w:rsidR="006C6EEF" w:rsidRPr="005B60FA">
        <w:rPr>
          <w:lang w:eastAsia="en-AU"/>
        </w:rPr>
        <w:t xml:space="preserve"> </w:t>
      </w:r>
      <w:r w:rsidRPr="005B60FA">
        <w:rPr>
          <w:lang w:eastAsia="en-AU"/>
        </w:rPr>
        <w:t>much</w:t>
      </w:r>
      <w:r w:rsidR="006C6EEF" w:rsidRPr="005B60FA">
        <w:rPr>
          <w:lang w:eastAsia="en-AU"/>
        </w:rPr>
        <w:t xml:space="preserve"> </w:t>
      </w:r>
      <w:r w:rsidRPr="005B60FA">
        <w:rPr>
          <w:lang w:eastAsia="en-AU"/>
        </w:rPr>
        <w:t>so</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wonder</w:t>
      </w:r>
      <w:r w:rsidR="006C6EEF" w:rsidRPr="005B60FA">
        <w:rPr>
          <w:lang w:eastAsia="en-AU"/>
        </w:rPr>
        <w:t xml:space="preserve"> </w:t>
      </w:r>
      <w:r w:rsidRPr="005B60FA">
        <w:rPr>
          <w:lang w:eastAsia="en-AU"/>
        </w:rPr>
        <w:t>whether</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ever</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able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make</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work</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elated</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first</w:t>
      </w:r>
      <w:r w:rsidR="006C6EEF" w:rsidRPr="005B60FA">
        <w:rPr>
          <w:lang w:eastAsia="en-AU"/>
        </w:rPr>
        <w:t xml:space="preserve"> </w:t>
      </w:r>
      <w:r w:rsidRPr="005B60FA">
        <w:rPr>
          <w:lang w:eastAsia="en-AU"/>
        </w:rPr>
        <w:t>successes,</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tend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linger</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plateaus,</w:t>
      </w:r>
      <w:r w:rsidR="006C6EEF" w:rsidRPr="005B60FA">
        <w:rPr>
          <w:lang w:eastAsia="en-AU"/>
        </w:rPr>
        <w:t xml:space="preserve"> </w:t>
      </w:r>
      <w:r w:rsidRPr="005B60FA">
        <w:rPr>
          <w:lang w:eastAsia="en-AU"/>
        </w:rPr>
        <w:t>becoming</w:t>
      </w:r>
      <w:r w:rsidR="006C6EEF" w:rsidRPr="005B60FA">
        <w:rPr>
          <w:lang w:eastAsia="en-AU"/>
        </w:rPr>
        <w:t xml:space="preserve"> </w:t>
      </w:r>
      <w:r w:rsidRPr="005B60FA">
        <w:rPr>
          <w:lang w:eastAsia="en-AU"/>
        </w:rPr>
        <w:t>sufficiently</w:t>
      </w:r>
      <w:r w:rsidR="006C6EEF" w:rsidRPr="005B60FA">
        <w:rPr>
          <w:lang w:eastAsia="en-AU"/>
        </w:rPr>
        <w:t xml:space="preserve"> </w:t>
      </w:r>
      <w:r w:rsidRPr="005B60FA">
        <w:rPr>
          <w:lang w:eastAsia="en-AU"/>
        </w:rPr>
        <w:t>motivated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take</w:t>
      </w:r>
      <w:r w:rsidR="006C6EEF" w:rsidRPr="005B60FA">
        <w:rPr>
          <w:lang w:eastAsia="en-AU"/>
        </w:rPr>
        <w:t xml:space="preserve"> </w:t>
      </w:r>
      <w:r w:rsidRPr="005B60FA">
        <w:rPr>
          <w:lang w:eastAsia="en-AU"/>
        </w:rPr>
        <w:t>another</w:t>
      </w:r>
      <w:r w:rsidR="006C6EEF" w:rsidRPr="005B60FA">
        <w:rPr>
          <w:lang w:eastAsia="en-AU"/>
        </w:rPr>
        <w:t xml:space="preserve"> </w:t>
      </w:r>
      <w:r w:rsidRPr="005B60FA">
        <w:rPr>
          <w:lang w:eastAsia="en-AU"/>
        </w:rPr>
        <w:t>step</w:t>
      </w:r>
      <w:r w:rsidR="006C6EEF" w:rsidRPr="005B60FA">
        <w:rPr>
          <w:lang w:eastAsia="en-AU"/>
        </w:rPr>
        <w:t xml:space="preserve"> </w:t>
      </w:r>
      <w:r w:rsidRPr="005B60FA">
        <w:rPr>
          <w:lang w:eastAsia="en-AU"/>
        </w:rPr>
        <w:t>only</w:t>
      </w:r>
      <w:r w:rsidR="006C6EEF" w:rsidRPr="005B60FA">
        <w:rPr>
          <w:lang w:eastAsia="en-AU"/>
        </w:rPr>
        <w:t xml:space="preserve"> </w:t>
      </w:r>
      <w:r w:rsidRPr="005B60FA">
        <w:rPr>
          <w:lang w:eastAsia="en-AU"/>
        </w:rPr>
        <w:t>when</w:t>
      </w:r>
      <w:r w:rsidR="006C6EEF" w:rsidRPr="005B60FA">
        <w:rPr>
          <w:lang w:eastAsia="en-AU"/>
        </w:rPr>
        <w:t xml:space="preserve"> </w:t>
      </w:r>
      <w:r w:rsidRPr="005B60FA">
        <w:rPr>
          <w:lang w:eastAsia="en-AU"/>
        </w:rPr>
        <w:t>negative</w:t>
      </w:r>
      <w:r w:rsidR="006C6EEF" w:rsidRPr="005B60FA">
        <w:rPr>
          <w:lang w:eastAsia="en-AU"/>
        </w:rPr>
        <w:t xml:space="preserve"> </w:t>
      </w:r>
      <w:r w:rsidRPr="005B60FA">
        <w:rPr>
          <w:lang w:eastAsia="en-AU"/>
        </w:rPr>
        <w:t>pressures</w:t>
      </w:r>
      <w:r w:rsidR="006C6EEF" w:rsidRPr="005B60FA">
        <w:rPr>
          <w:lang w:eastAsia="en-AU"/>
        </w:rPr>
        <w:t xml:space="preserve"> </w:t>
      </w:r>
      <w:r w:rsidRPr="005B60FA">
        <w:rPr>
          <w:lang w:eastAsia="en-AU"/>
        </w:rPr>
        <w:t>begin</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build</w:t>
      </w:r>
      <w:r w:rsidR="006C6EEF" w:rsidRPr="005B60FA">
        <w:rPr>
          <w:lang w:eastAsia="en-AU"/>
        </w:rPr>
        <w:t xml:space="preserve"> </w:t>
      </w:r>
      <w:r w:rsidRPr="005B60FA">
        <w:rPr>
          <w:lang w:eastAsia="en-AU"/>
        </w:rPr>
        <w:t>up</w:t>
      </w:r>
      <w:r w:rsidR="006C6EEF" w:rsidRPr="005B60FA">
        <w:rPr>
          <w:lang w:eastAsia="en-AU"/>
        </w:rPr>
        <w:t xml:space="preserve"> </w:t>
      </w:r>
      <w:r w:rsidRPr="005B60FA">
        <w:rPr>
          <w:lang w:eastAsia="en-AU"/>
        </w:rPr>
        <w:t>intolerably,</w:t>
      </w:r>
      <w:r w:rsidR="006C6EEF" w:rsidRPr="005B60FA">
        <w:rPr>
          <w:lang w:eastAsia="en-AU"/>
        </w:rPr>
        <w:t xml:space="preserve"> </w:t>
      </w:r>
      <w:r w:rsidRPr="005B60FA">
        <w:rPr>
          <w:lang w:eastAsia="en-AU"/>
        </w:rPr>
        <w:t>forcing</w:t>
      </w:r>
      <w:r w:rsidR="006C6EEF" w:rsidRPr="005B60FA">
        <w:rPr>
          <w:lang w:eastAsia="en-AU"/>
        </w:rPr>
        <w:t xml:space="preserve"> </w:t>
      </w:r>
      <w:r w:rsidRPr="005B60FA">
        <w:rPr>
          <w:lang w:eastAsia="en-AU"/>
        </w:rPr>
        <w:t>us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act.</w:t>
      </w:r>
    </w:p>
    <w:p w:rsidR="003B608C" w:rsidRPr="005B60FA" w:rsidRDefault="003B608C" w:rsidP="008522FA">
      <w:pPr>
        <w:pStyle w:val="Text"/>
        <w:rPr>
          <w:lang w:eastAsia="en-AU"/>
        </w:rPr>
      </w:pPr>
      <w:r w:rsidRPr="005B60FA">
        <w:rPr>
          <w:lang w:eastAsia="en-AU"/>
        </w:rPr>
        <w:t>Yet,</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pursue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become</w:t>
      </w:r>
      <w:r w:rsidR="006C6EEF" w:rsidRPr="005B60FA">
        <w:rPr>
          <w:lang w:eastAsia="en-AU"/>
        </w:rPr>
        <w:t xml:space="preserve"> </w:t>
      </w:r>
      <w:r w:rsidRPr="005B60FA">
        <w:rPr>
          <w:lang w:eastAsia="en-AU"/>
        </w:rPr>
        <w:t>more</w:t>
      </w:r>
      <w:r w:rsidR="006C6EEF" w:rsidRPr="005B60FA">
        <w:rPr>
          <w:lang w:eastAsia="en-AU"/>
        </w:rPr>
        <w:t xml:space="preserve"> </w:t>
      </w:r>
      <w:r w:rsidRPr="005B60FA">
        <w:rPr>
          <w:lang w:eastAsia="en-AU"/>
        </w:rPr>
        <w:t>adept</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Gradually,</w:t>
      </w:r>
      <w:r w:rsidR="006C6EEF" w:rsidRPr="005B60FA">
        <w:rPr>
          <w:lang w:eastAsia="en-AU"/>
        </w:rPr>
        <w:t xml:space="preserve"> </w:t>
      </w:r>
      <w:r w:rsidRPr="005B60FA">
        <w:rPr>
          <w:lang w:eastAsia="en-AU"/>
        </w:rPr>
        <w:t>certain</w:t>
      </w:r>
      <w:r w:rsidR="006C6EEF" w:rsidRPr="005B60FA">
        <w:rPr>
          <w:lang w:eastAsia="en-AU"/>
        </w:rPr>
        <w:t xml:space="preserve"> </w:t>
      </w:r>
      <w:r w:rsidRPr="005B60FA">
        <w:rPr>
          <w:lang w:eastAsia="en-AU"/>
        </w:rPr>
        <w:t>aspects</w:t>
      </w:r>
      <w:r w:rsidR="006C6EEF" w:rsidRPr="005B60FA">
        <w:rPr>
          <w:lang w:eastAsia="en-AU"/>
        </w:rPr>
        <w:t xml:space="preserve"> </w:t>
      </w:r>
      <w:r w:rsidRPr="005B60FA">
        <w:rPr>
          <w:lang w:eastAsia="en-AU"/>
        </w:rPr>
        <w:t>become</w:t>
      </w:r>
      <w:r w:rsidR="006C6EEF" w:rsidRPr="005B60FA">
        <w:rPr>
          <w:lang w:eastAsia="en-AU"/>
        </w:rPr>
        <w:t xml:space="preserve"> </w:t>
      </w:r>
      <w:r w:rsidRPr="005B60FA">
        <w:rPr>
          <w:lang w:eastAsia="en-AU"/>
        </w:rPr>
        <w:t>spontaneous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natural</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unconscious)</w:t>
      </w:r>
      <w:r w:rsidR="006C6EEF" w:rsidRPr="005B60FA">
        <w:rPr>
          <w:lang w:eastAsia="en-AU"/>
        </w:rPr>
        <w:t xml:space="preserve">.  </w:t>
      </w:r>
      <w:r w:rsidRPr="005B60FA">
        <w:rPr>
          <w:lang w:eastAsia="en-AU"/>
        </w:rPr>
        <w:t>They</w:t>
      </w:r>
      <w:r w:rsidR="006C6EEF" w:rsidRPr="005B60FA">
        <w:rPr>
          <w:lang w:eastAsia="en-AU"/>
        </w:rPr>
        <w:t xml:space="preserve"> </w:t>
      </w:r>
      <w:r w:rsidRPr="005B60FA">
        <w:rPr>
          <w:lang w:eastAsia="en-AU"/>
        </w:rPr>
        <w:t>become</w:t>
      </w:r>
      <w:r w:rsidR="006C6EEF" w:rsidRPr="005B60FA">
        <w:rPr>
          <w:lang w:eastAsia="en-AU"/>
        </w:rPr>
        <w:t xml:space="preserve"> </w:t>
      </w:r>
      <w:r w:rsidRPr="005B60FA">
        <w:rPr>
          <w:lang w:eastAsia="en-AU"/>
        </w:rPr>
        <w:t>part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us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point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being</w:t>
      </w:r>
      <w:r w:rsidR="006C6EEF" w:rsidRPr="005B60FA">
        <w:rPr>
          <w:lang w:eastAsia="en-AU"/>
        </w:rPr>
        <w:t xml:space="preserve"> </w:t>
      </w:r>
      <w:r w:rsidRPr="005B60FA">
        <w:rPr>
          <w:lang w:eastAsia="en-AU"/>
        </w:rPr>
        <w:t>reflex</w:t>
      </w:r>
      <w:r w:rsidR="006C6EEF" w:rsidRPr="005B60FA">
        <w:rPr>
          <w:lang w:eastAsia="en-AU"/>
        </w:rPr>
        <w:t xml:space="preserve"> </w:t>
      </w:r>
      <w:r w:rsidRPr="005B60FA">
        <w:rPr>
          <w:lang w:eastAsia="en-AU"/>
        </w:rPr>
        <w:t>actions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feedback</w:t>
      </w:r>
      <w:r w:rsidR="006C6EEF" w:rsidRPr="005B60FA">
        <w:rPr>
          <w:lang w:eastAsia="en-AU"/>
        </w:rPr>
        <w:t xml:space="preserve"> </w:t>
      </w:r>
      <w:r w:rsidRPr="005B60FA">
        <w:rPr>
          <w:lang w:eastAsia="en-AU"/>
        </w:rPr>
        <w:t>loop</w:t>
      </w:r>
      <w:r w:rsidR="006C6EEF" w:rsidRPr="005B60FA">
        <w:rPr>
          <w:lang w:eastAsia="en-AU"/>
        </w:rPr>
        <w:t xml:space="preserve"> </w:t>
      </w:r>
      <w:r w:rsidRPr="005B60FA">
        <w:rPr>
          <w:lang w:eastAsia="en-AU"/>
        </w:rPr>
        <w:t>resulting</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actions</w:t>
      </w:r>
      <w:r w:rsidR="006C6EEF" w:rsidRPr="005B60FA">
        <w:rPr>
          <w:lang w:eastAsia="en-AU"/>
        </w:rPr>
        <w:t xml:space="preserve"> </w:t>
      </w:r>
      <w:r w:rsidRPr="005B60FA">
        <w:rPr>
          <w:lang w:eastAsia="en-AU"/>
        </w:rPr>
        <w:t>becomes</w:t>
      </w:r>
      <w:r w:rsidR="006C6EEF" w:rsidRPr="005B60FA">
        <w:rPr>
          <w:lang w:eastAsia="en-AU"/>
        </w:rPr>
        <w:t xml:space="preserve"> </w:t>
      </w:r>
      <w:r w:rsidRPr="005B60FA">
        <w:rPr>
          <w:lang w:eastAsia="en-AU"/>
        </w:rPr>
        <w:t>more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more</w:t>
      </w:r>
      <w:r w:rsidR="006C6EEF" w:rsidRPr="005B60FA">
        <w:rPr>
          <w:lang w:eastAsia="en-AU"/>
        </w:rPr>
        <w:t xml:space="preserve"> </w:t>
      </w:r>
      <w:r w:rsidRPr="005B60FA">
        <w:rPr>
          <w:lang w:eastAsia="en-AU"/>
        </w:rPr>
        <w:t>automatic</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rate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progress</w:t>
      </w:r>
      <w:r w:rsidR="006C6EEF" w:rsidRPr="005B60FA">
        <w:rPr>
          <w:lang w:eastAsia="en-AU"/>
        </w:rPr>
        <w:t xml:space="preserve"> </w:t>
      </w:r>
      <w:r w:rsidRPr="005B60FA">
        <w:rPr>
          <w:lang w:eastAsia="en-AU"/>
        </w:rPr>
        <w:t>begins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pick</w:t>
      </w:r>
      <w:r w:rsidR="006C6EEF" w:rsidRPr="005B60FA">
        <w:rPr>
          <w:lang w:eastAsia="en-AU"/>
        </w:rPr>
        <w:t xml:space="preserve"> </w:t>
      </w:r>
      <w:r w:rsidRPr="005B60FA">
        <w:rPr>
          <w:lang w:eastAsia="en-AU"/>
        </w:rPr>
        <w:t>up</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steps</w:t>
      </w:r>
      <w:r w:rsidR="006C6EEF" w:rsidRPr="005B60FA">
        <w:rPr>
          <w:lang w:eastAsia="en-AU"/>
        </w:rPr>
        <w:t xml:space="preserve"> </w:t>
      </w:r>
      <w:r w:rsidRPr="005B60FA">
        <w:rPr>
          <w:lang w:eastAsia="en-AU"/>
        </w:rPr>
        <w:t>merge</w:t>
      </w:r>
      <w:r w:rsidR="006C6EEF" w:rsidRPr="005B60FA">
        <w:rPr>
          <w:lang w:eastAsia="en-AU"/>
        </w:rPr>
        <w:t xml:space="preserve"> </w:t>
      </w:r>
      <w:r w:rsidRPr="005B60FA">
        <w:rPr>
          <w:lang w:eastAsia="en-AU"/>
        </w:rPr>
        <w:t>imperceptibly</w:t>
      </w:r>
      <w:r w:rsidR="006C6EEF" w:rsidRPr="005B60FA">
        <w:rPr>
          <w:lang w:eastAsia="en-AU"/>
        </w:rPr>
        <w:t xml:space="preserve">.  </w:t>
      </w:r>
      <w:r w:rsidRPr="005B60FA">
        <w:rPr>
          <w:lang w:eastAsia="en-AU"/>
        </w:rPr>
        <w:t>Finally,</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becomes</w:t>
      </w:r>
      <w:r w:rsidR="006C6EEF" w:rsidRPr="005B60FA">
        <w:rPr>
          <w:lang w:eastAsia="en-AU"/>
        </w:rPr>
        <w:t xml:space="preserve"> </w:t>
      </w:r>
      <w:r w:rsidRPr="005B60FA">
        <w:rPr>
          <w:lang w:eastAsia="en-AU"/>
        </w:rPr>
        <w:t>almost</w:t>
      </w:r>
      <w:r w:rsidR="006C6EEF" w:rsidRPr="005B60FA">
        <w:rPr>
          <w:lang w:eastAsia="en-AU"/>
        </w:rPr>
        <w:t xml:space="preserve"> </w:t>
      </w:r>
      <w:r w:rsidRPr="005B60FA">
        <w:rPr>
          <w:lang w:eastAsia="en-AU"/>
        </w:rPr>
        <w:t>continuous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other</w:t>
      </w:r>
      <w:r w:rsidR="006C6EEF" w:rsidRPr="005B60FA">
        <w:rPr>
          <w:lang w:eastAsia="en-AU"/>
        </w:rPr>
        <w:t xml:space="preserve"> </w:t>
      </w:r>
      <w:r w:rsidRPr="005B60FA">
        <w:rPr>
          <w:lang w:eastAsia="en-AU"/>
        </w:rPr>
        <w:t>words,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rate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progress</w:t>
      </w:r>
      <w:r w:rsidR="006C6EEF" w:rsidRPr="005B60FA">
        <w:rPr>
          <w:lang w:eastAsia="en-AU"/>
        </w:rPr>
        <w:t xml:space="preserve"> </w:t>
      </w:r>
      <w:r w:rsidRPr="005B60FA">
        <w:rPr>
          <w:lang w:eastAsia="en-AU"/>
        </w:rPr>
        <w:t>increases</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go</w:t>
      </w:r>
      <w:r w:rsidR="006C6EEF" w:rsidRPr="005B60FA">
        <w:rPr>
          <w:lang w:eastAsia="en-AU"/>
        </w:rPr>
        <w:t xml:space="preserve"> </w:t>
      </w:r>
      <w:r w:rsidRPr="005B60FA">
        <w:rPr>
          <w:lang w:eastAsia="en-AU"/>
        </w:rPr>
        <w:t>along</w:t>
      </w:r>
      <w:r w:rsidR="006C6EEF" w:rsidRPr="005B60FA">
        <w:rPr>
          <w:lang w:eastAsia="en-AU"/>
        </w:rPr>
        <w:t xml:space="preserve"> </w:t>
      </w:r>
      <w:r w:rsidRPr="005B60FA">
        <w:rPr>
          <w:lang w:eastAsia="en-AU"/>
        </w:rPr>
        <w:t>because</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only</w:t>
      </w:r>
      <w:r w:rsidR="006C6EEF" w:rsidRPr="005B60FA">
        <w:rPr>
          <w:lang w:eastAsia="en-AU"/>
        </w:rPr>
        <w:t xml:space="preserve"> </w:t>
      </w:r>
      <w:r w:rsidRPr="005B60FA">
        <w:rPr>
          <w:lang w:eastAsia="en-AU"/>
        </w:rPr>
        <w:t>making</w:t>
      </w:r>
      <w:r w:rsidR="006C6EEF" w:rsidRPr="005B60FA">
        <w:rPr>
          <w:lang w:eastAsia="en-AU"/>
        </w:rPr>
        <w:t xml:space="preserve"> </w:t>
      </w:r>
      <w:r w:rsidRPr="005B60FA">
        <w:rPr>
          <w:lang w:eastAsia="en-AU"/>
        </w:rPr>
        <w:t>progress</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also</w:t>
      </w:r>
      <w:r w:rsidR="006C6EEF" w:rsidRPr="005B60FA">
        <w:rPr>
          <w:lang w:eastAsia="en-AU"/>
        </w:rPr>
        <w:t xml:space="preserve"> </w:t>
      </w:r>
      <w:r w:rsidRPr="005B60FA">
        <w:rPr>
          <w:lang w:eastAsia="en-AU"/>
        </w:rPr>
        <w:t>perfecting</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skill</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making</w:t>
      </w:r>
      <w:r w:rsidR="006C6EEF" w:rsidRPr="005B60FA">
        <w:rPr>
          <w:lang w:eastAsia="en-AU"/>
        </w:rPr>
        <w:t xml:space="preserve"> </w:t>
      </w:r>
      <w:r w:rsidRPr="005B60FA">
        <w:rPr>
          <w:lang w:eastAsia="en-AU"/>
        </w:rPr>
        <w:t>progress.</w:t>
      </w:r>
    </w:p>
    <w:p w:rsidR="003B608C" w:rsidRPr="005B60FA" w:rsidRDefault="006C6EEF" w:rsidP="008522FA">
      <w:pPr>
        <w:pStyle w:val="Text"/>
        <w:rPr>
          <w:lang w:eastAsia="en-AU"/>
        </w:rPr>
      </w:pPr>
      <w:r w:rsidRPr="005B60FA">
        <w:rPr>
          <w:lang w:eastAsia="en-AU"/>
        </w:rPr>
        <w:t>‘</w:t>
      </w:r>
      <w:r w:rsidR="003B608C" w:rsidRPr="005B60FA">
        <w:rPr>
          <w:lang w:eastAsia="en-AU"/>
        </w:rPr>
        <w:t>Abdu</w:t>
      </w:r>
      <w:r w:rsidRPr="005B60FA">
        <w:rPr>
          <w:lang w:eastAsia="en-AU"/>
        </w:rPr>
        <w:t>’</w:t>
      </w:r>
      <w:r w:rsidR="003B608C" w:rsidRPr="005B60FA">
        <w:rPr>
          <w:lang w:eastAsia="en-AU"/>
        </w:rPr>
        <w:t>l-Bahá</w:t>
      </w:r>
      <w:r w:rsidRPr="005B60FA">
        <w:rPr>
          <w:lang w:eastAsia="en-AU"/>
        </w:rPr>
        <w:t xml:space="preserve"> </w:t>
      </w:r>
      <w:r w:rsidR="003B608C" w:rsidRPr="005B60FA">
        <w:rPr>
          <w:lang w:eastAsia="en-AU"/>
        </w:rPr>
        <w:t>has</w:t>
      </w:r>
      <w:r w:rsidRPr="005B60FA">
        <w:rPr>
          <w:lang w:eastAsia="en-AU"/>
        </w:rPr>
        <w:t xml:space="preserve"> </w:t>
      </w:r>
      <w:r w:rsidR="003B608C" w:rsidRPr="005B60FA">
        <w:rPr>
          <w:lang w:eastAsia="en-AU"/>
        </w:rPr>
        <w:t>said:</w:t>
      </w:r>
    </w:p>
    <w:p w:rsidR="003B608C" w:rsidRPr="005B60FA" w:rsidRDefault="003B608C" w:rsidP="00281B50">
      <w:pPr>
        <w:pStyle w:val="Quote"/>
        <w:rPr>
          <w:lang w:eastAsia="en-AU"/>
        </w:rPr>
      </w:pPr>
      <w:r w:rsidRPr="005B60FA">
        <w:rPr>
          <w:i/>
          <w:iCs w:val="0"/>
          <w:lang w:eastAsia="en-AU"/>
        </w:rPr>
        <w:t>It</w:t>
      </w:r>
      <w:r w:rsidR="006C6EEF" w:rsidRPr="005B60FA">
        <w:rPr>
          <w:i/>
          <w:iCs w:val="0"/>
          <w:lang w:eastAsia="en-AU"/>
        </w:rPr>
        <w:t xml:space="preserve"> </w:t>
      </w:r>
      <w:r w:rsidRPr="005B60FA">
        <w:rPr>
          <w:i/>
          <w:iCs w:val="0"/>
          <w:lang w:eastAsia="en-AU"/>
        </w:rPr>
        <w:t>is</w:t>
      </w:r>
      <w:r w:rsidR="006C6EEF" w:rsidRPr="005B60FA">
        <w:rPr>
          <w:i/>
          <w:iCs w:val="0"/>
          <w:lang w:eastAsia="en-AU"/>
        </w:rPr>
        <w:t xml:space="preserve"> </w:t>
      </w:r>
      <w:r w:rsidRPr="005B60FA">
        <w:rPr>
          <w:i/>
          <w:iCs w:val="0"/>
          <w:lang w:eastAsia="en-AU"/>
        </w:rPr>
        <w:t>possible</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so</w:t>
      </w:r>
      <w:r w:rsidR="006C6EEF" w:rsidRPr="005B60FA">
        <w:rPr>
          <w:i/>
          <w:iCs w:val="0"/>
          <w:lang w:eastAsia="en-AU"/>
        </w:rPr>
        <w:t xml:space="preserve"> </w:t>
      </w:r>
      <w:r w:rsidRPr="005B60FA">
        <w:rPr>
          <w:i/>
          <w:iCs w:val="0"/>
          <w:lang w:eastAsia="en-AU"/>
        </w:rPr>
        <w:t>adjust</w:t>
      </w:r>
      <w:r w:rsidR="006C6EEF" w:rsidRPr="005B60FA">
        <w:rPr>
          <w:i/>
          <w:iCs w:val="0"/>
          <w:lang w:eastAsia="en-AU"/>
        </w:rPr>
        <w:t xml:space="preserve"> </w:t>
      </w:r>
      <w:r w:rsidRPr="005B60FA">
        <w:rPr>
          <w:i/>
          <w:iCs w:val="0"/>
          <w:lang w:eastAsia="en-AU"/>
        </w:rPr>
        <w:t>one</w:t>
      </w:r>
      <w:r w:rsidR="006C6EEF" w:rsidRPr="005B60FA">
        <w:rPr>
          <w:i/>
          <w:iCs w:val="0"/>
          <w:lang w:eastAsia="en-AU"/>
        </w:rPr>
        <w:t>’</w:t>
      </w:r>
      <w:r w:rsidRPr="005B60FA">
        <w:rPr>
          <w:i/>
          <w:iCs w:val="0"/>
          <w:lang w:eastAsia="en-AU"/>
        </w:rPr>
        <w:t>s</w:t>
      </w:r>
      <w:r w:rsidR="006C6EEF" w:rsidRPr="005B60FA">
        <w:rPr>
          <w:i/>
          <w:iCs w:val="0"/>
          <w:lang w:eastAsia="en-AU"/>
        </w:rPr>
        <w:t xml:space="preserve"> </w:t>
      </w:r>
      <w:r w:rsidRPr="005B60FA">
        <w:rPr>
          <w:i/>
          <w:iCs w:val="0"/>
          <w:lang w:eastAsia="en-AU"/>
        </w:rPr>
        <w:t>self</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practice</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nobility</w:t>
      </w:r>
      <w:r w:rsidR="006C6EEF" w:rsidRPr="005B60FA">
        <w:rPr>
          <w:i/>
          <w:iCs w:val="0"/>
          <w:lang w:eastAsia="en-AU"/>
        </w:rPr>
        <w:t xml:space="preserve"> </w:t>
      </w:r>
      <w:r w:rsidRPr="005B60FA">
        <w:rPr>
          <w:i/>
          <w:iCs w:val="0"/>
          <w:lang w:eastAsia="en-AU"/>
        </w:rPr>
        <w:t>that</w:t>
      </w:r>
      <w:r w:rsidR="006C6EEF" w:rsidRPr="005B60FA">
        <w:rPr>
          <w:i/>
          <w:iCs w:val="0"/>
          <w:lang w:eastAsia="en-AU"/>
        </w:rPr>
        <w:t xml:space="preserve"> </w:t>
      </w:r>
      <w:r w:rsidRPr="005B60FA">
        <w:rPr>
          <w:i/>
          <w:iCs w:val="0"/>
          <w:lang w:eastAsia="en-AU"/>
        </w:rPr>
        <w:t>its</w:t>
      </w:r>
      <w:r w:rsidR="006C6EEF" w:rsidRPr="005B60FA">
        <w:rPr>
          <w:i/>
          <w:iCs w:val="0"/>
          <w:lang w:eastAsia="en-AU"/>
        </w:rPr>
        <w:t xml:space="preserve"> </w:t>
      </w:r>
      <w:r w:rsidRPr="005B60FA">
        <w:rPr>
          <w:i/>
          <w:iCs w:val="0"/>
          <w:lang w:eastAsia="en-AU"/>
        </w:rPr>
        <w:t>atmosphere</w:t>
      </w:r>
      <w:r w:rsidR="006C6EEF" w:rsidRPr="005B60FA">
        <w:rPr>
          <w:i/>
          <w:iCs w:val="0"/>
          <w:lang w:eastAsia="en-AU"/>
        </w:rPr>
        <w:t xml:space="preserve"> </w:t>
      </w:r>
      <w:r w:rsidRPr="005B60FA">
        <w:rPr>
          <w:i/>
          <w:iCs w:val="0"/>
          <w:lang w:eastAsia="en-AU"/>
        </w:rPr>
        <w:t>surrounds</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colours</w:t>
      </w:r>
      <w:r w:rsidR="006C6EEF" w:rsidRPr="005B60FA">
        <w:rPr>
          <w:i/>
          <w:iCs w:val="0"/>
          <w:lang w:eastAsia="en-AU"/>
        </w:rPr>
        <w:t xml:space="preserve"> </w:t>
      </w:r>
      <w:r w:rsidRPr="005B60FA">
        <w:rPr>
          <w:i/>
          <w:iCs w:val="0"/>
          <w:lang w:eastAsia="en-AU"/>
        </w:rPr>
        <w:t>every</w:t>
      </w:r>
      <w:r w:rsidR="006C6EEF" w:rsidRPr="005B60FA">
        <w:rPr>
          <w:i/>
          <w:iCs w:val="0"/>
          <w:lang w:eastAsia="en-AU"/>
        </w:rPr>
        <w:t xml:space="preserve"> </w:t>
      </w:r>
      <w:r w:rsidRPr="005B60FA">
        <w:rPr>
          <w:i/>
          <w:iCs w:val="0"/>
          <w:lang w:eastAsia="en-AU"/>
        </w:rPr>
        <w:t>act</w:t>
      </w:r>
      <w:r w:rsidR="006C6EEF" w:rsidRPr="005B60FA">
        <w:rPr>
          <w:i/>
          <w:iCs w:val="0"/>
          <w:lang w:eastAsia="en-AU"/>
        </w:rPr>
        <w:t xml:space="preserve">.  </w:t>
      </w:r>
      <w:r w:rsidRPr="005B60FA">
        <w:rPr>
          <w:i/>
          <w:iCs w:val="0"/>
          <w:lang w:eastAsia="en-AU"/>
        </w:rPr>
        <w:t>When</w:t>
      </w:r>
      <w:r w:rsidR="006C6EEF" w:rsidRPr="005B60FA">
        <w:rPr>
          <w:i/>
          <w:iCs w:val="0"/>
          <w:lang w:eastAsia="en-AU"/>
        </w:rPr>
        <w:t xml:space="preserve"> </w:t>
      </w:r>
      <w:r w:rsidRPr="005B60FA">
        <w:rPr>
          <w:i/>
          <w:iCs w:val="0"/>
          <w:lang w:eastAsia="en-AU"/>
        </w:rPr>
        <w:t>actions</w:t>
      </w:r>
      <w:r w:rsidR="006C6EEF" w:rsidRPr="005B60FA">
        <w:rPr>
          <w:i/>
          <w:iCs w:val="0"/>
          <w:lang w:eastAsia="en-AU"/>
        </w:rPr>
        <w:t xml:space="preserve"> </w:t>
      </w:r>
      <w:r w:rsidRPr="005B60FA">
        <w:rPr>
          <w:i/>
          <w:iCs w:val="0"/>
          <w:lang w:eastAsia="en-AU"/>
        </w:rPr>
        <w:t>are</w:t>
      </w:r>
      <w:r w:rsidR="006C6EEF" w:rsidRPr="005B60FA">
        <w:rPr>
          <w:i/>
          <w:iCs w:val="0"/>
          <w:lang w:eastAsia="en-AU"/>
        </w:rPr>
        <w:t xml:space="preserve"> </w:t>
      </w:r>
      <w:r w:rsidRPr="005B60FA">
        <w:rPr>
          <w:i/>
          <w:iCs w:val="0"/>
          <w:lang w:eastAsia="en-AU"/>
        </w:rPr>
        <w:t>habitually</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conscientiously</w:t>
      </w:r>
      <w:r w:rsidR="006C6EEF" w:rsidRPr="005B60FA">
        <w:rPr>
          <w:i/>
          <w:iCs w:val="0"/>
          <w:lang w:eastAsia="en-AU"/>
        </w:rPr>
        <w:t xml:space="preserve"> </w:t>
      </w:r>
      <w:r w:rsidRPr="005B60FA">
        <w:rPr>
          <w:i/>
          <w:iCs w:val="0"/>
          <w:lang w:eastAsia="en-AU"/>
        </w:rPr>
        <w:t>adjusted</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noble</w:t>
      </w:r>
      <w:r w:rsidR="006C6EEF" w:rsidRPr="005B60FA">
        <w:rPr>
          <w:i/>
          <w:iCs w:val="0"/>
          <w:lang w:eastAsia="en-AU"/>
        </w:rPr>
        <w:t xml:space="preserve"> </w:t>
      </w:r>
      <w:r w:rsidRPr="005B60FA">
        <w:rPr>
          <w:i/>
          <w:iCs w:val="0"/>
          <w:lang w:eastAsia="en-AU"/>
        </w:rPr>
        <w:t>standards,</w:t>
      </w:r>
      <w:r w:rsidR="006C6EEF" w:rsidRPr="005B60FA">
        <w:rPr>
          <w:i/>
          <w:iCs w:val="0"/>
          <w:lang w:eastAsia="en-AU"/>
        </w:rPr>
        <w:t xml:space="preserve"> </w:t>
      </w:r>
      <w:r w:rsidRPr="005B60FA">
        <w:rPr>
          <w:i/>
          <w:iCs w:val="0"/>
          <w:lang w:eastAsia="en-AU"/>
        </w:rPr>
        <w:t>with</w:t>
      </w:r>
      <w:r w:rsidR="006C6EEF" w:rsidRPr="005B60FA">
        <w:rPr>
          <w:i/>
          <w:iCs w:val="0"/>
          <w:lang w:eastAsia="en-AU"/>
        </w:rPr>
        <w:t xml:space="preserve"> </w:t>
      </w:r>
      <w:r w:rsidRPr="005B60FA">
        <w:rPr>
          <w:i/>
          <w:iCs w:val="0"/>
          <w:lang w:eastAsia="en-AU"/>
        </w:rPr>
        <w:t>no</w:t>
      </w:r>
      <w:r w:rsidR="006C6EEF" w:rsidRPr="005B60FA">
        <w:rPr>
          <w:i/>
          <w:iCs w:val="0"/>
          <w:lang w:eastAsia="en-AU"/>
        </w:rPr>
        <w:t xml:space="preserve"> </w:t>
      </w:r>
      <w:r w:rsidRPr="005B60FA">
        <w:rPr>
          <w:i/>
          <w:iCs w:val="0"/>
          <w:lang w:eastAsia="en-AU"/>
        </w:rPr>
        <w:t>thought</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words</w:t>
      </w:r>
      <w:r w:rsidR="006C6EEF" w:rsidRPr="005B60FA">
        <w:rPr>
          <w:i/>
          <w:iCs w:val="0"/>
          <w:lang w:eastAsia="en-AU"/>
        </w:rPr>
        <w:t xml:space="preserve"> </w:t>
      </w:r>
      <w:r w:rsidRPr="005B60FA">
        <w:rPr>
          <w:i/>
          <w:iCs w:val="0"/>
          <w:lang w:eastAsia="en-AU"/>
        </w:rPr>
        <w:t>that</w:t>
      </w:r>
      <w:r w:rsidR="006C6EEF" w:rsidRPr="005B60FA">
        <w:rPr>
          <w:i/>
          <w:iCs w:val="0"/>
          <w:lang w:eastAsia="en-AU"/>
        </w:rPr>
        <w:t xml:space="preserve"> </w:t>
      </w:r>
      <w:r w:rsidRPr="005B60FA">
        <w:rPr>
          <w:i/>
          <w:iCs w:val="0"/>
          <w:lang w:eastAsia="en-AU"/>
        </w:rPr>
        <w:t>might</w:t>
      </w:r>
      <w:r w:rsidR="006C6EEF" w:rsidRPr="005B60FA">
        <w:rPr>
          <w:i/>
          <w:iCs w:val="0"/>
          <w:lang w:eastAsia="en-AU"/>
        </w:rPr>
        <w:t xml:space="preserve"> </w:t>
      </w:r>
      <w:r w:rsidRPr="005B60FA">
        <w:rPr>
          <w:i/>
          <w:iCs w:val="0"/>
          <w:lang w:eastAsia="en-AU"/>
        </w:rPr>
        <w:t>herald</w:t>
      </w:r>
      <w:r w:rsidR="006C6EEF" w:rsidRPr="005B60FA">
        <w:rPr>
          <w:i/>
          <w:iCs w:val="0"/>
          <w:lang w:eastAsia="en-AU"/>
        </w:rPr>
        <w:t xml:space="preserve"> </w:t>
      </w:r>
      <w:r w:rsidRPr="005B60FA">
        <w:rPr>
          <w:i/>
          <w:iCs w:val="0"/>
          <w:lang w:eastAsia="en-AU"/>
        </w:rPr>
        <w:t>them,</w:t>
      </w:r>
      <w:r w:rsidR="006C6EEF" w:rsidRPr="005B60FA">
        <w:rPr>
          <w:i/>
          <w:iCs w:val="0"/>
          <w:lang w:eastAsia="en-AU"/>
        </w:rPr>
        <w:t xml:space="preserve"> </w:t>
      </w:r>
      <w:r w:rsidRPr="005B60FA">
        <w:rPr>
          <w:i/>
          <w:iCs w:val="0"/>
          <w:lang w:eastAsia="en-AU"/>
        </w:rPr>
        <w:t>then</w:t>
      </w:r>
      <w:r w:rsidR="006C6EEF" w:rsidRPr="005B60FA">
        <w:rPr>
          <w:i/>
          <w:iCs w:val="0"/>
          <w:lang w:eastAsia="en-AU"/>
        </w:rPr>
        <w:t xml:space="preserve"> </w:t>
      </w:r>
      <w:r w:rsidRPr="005B60FA">
        <w:rPr>
          <w:i/>
          <w:iCs w:val="0"/>
          <w:lang w:eastAsia="en-AU"/>
        </w:rPr>
        <w:t>nobility</w:t>
      </w:r>
      <w:r w:rsidR="006C6EEF" w:rsidRPr="005B60FA">
        <w:rPr>
          <w:i/>
          <w:iCs w:val="0"/>
          <w:lang w:eastAsia="en-AU"/>
        </w:rPr>
        <w:t xml:space="preserve"> </w:t>
      </w:r>
      <w:r w:rsidRPr="005B60FA">
        <w:rPr>
          <w:i/>
          <w:iCs w:val="0"/>
          <w:lang w:eastAsia="en-AU"/>
        </w:rPr>
        <w:t>becomes</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accent</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life</w:t>
      </w:r>
      <w:r w:rsidR="006C6EEF" w:rsidRPr="005B60FA">
        <w:rPr>
          <w:i/>
          <w:iCs w:val="0"/>
          <w:lang w:eastAsia="en-AU"/>
        </w:rPr>
        <w:t xml:space="preserve">.  </w:t>
      </w:r>
      <w:r w:rsidRPr="005B60FA">
        <w:rPr>
          <w:i/>
          <w:iCs w:val="0"/>
          <w:lang w:eastAsia="en-AU"/>
        </w:rPr>
        <w:t>At</w:t>
      </w:r>
      <w:r w:rsidR="006C6EEF" w:rsidRPr="005B60FA">
        <w:rPr>
          <w:i/>
          <w:iCs w:val="0"/>
          <w:lang w:eastAsia="en-AU"/>
        </w:rPr>
        <w:t xml:space="preserve"> </w:t>
      </w:r>
      <w:r w:rsidRPr="005B60FA">
        <w:rPr>
          <w:i/>
          <w:iCs w:val="0"/>
          <w:lang w:eastAsia="en-AU"/>
        </w:rPr>
        <w:t>such</w:t>
      </w:r>
      <w:r w:rsidR="006C6EEF" w:rsidRPr="005B60FA">
        <w:rPr>
          <w:i/>
          <w:iCs w:val="0"/>
          <w:lang w:eastAsia="en-AU"/>
        </w:rPr>
        <w:t xml:space="preserve"> </w:t>
      </w:r>
      <w:r w:rsidRPr="005B60FA">
        <w:rPr>
          <w:i/>
          <w:iCs w:val="0"/>
          <w:lang w:eastAsia="en-AU"/>
        </w:rPr>
        <w:t>a</w:t>
      </w:r>
      <w:r w:rsidR="006C6EEF" w:rsidRPr="005B60FA">
        <w:rPr>
          <w:i/>
          <w:iCs w:val="0"/>
          <w:lang w:eastAsia="en-AU"/>
        </w:rPr>
        <w:t xml:space="preserve"> </w:t>
      </w:r>
      <w:r w:rsidRPr="005B60FA">
        <w:rPr>
          <w:i/>
          <w:iCs w:val="0"/>
          <w:lang w:eastAsia="en-AU"/>
        </w:rPr>
        <w:t>degree</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evolution</w:t>
      </w:r>
      <w:r w:rsidR="006C6EEF" w:rsidRPr="005B60FA">
        <w:rPr>
          <w:i/>
          <w:iCs w:val="0"/>
          <w:lang w:eastAsia="en-AU"/>
        </w:rPr>
        <w:t xml:space="preserve"> </w:t>
      </w:r>
      <w:r w:rsidRPr="005B60FA">
        <w:rPr>
          <w:i/>
          <w:iCs w:val="0"/>
          <w:lang w:eastAsia="en-AU"/>
        </w:rPr>
        <w:t>one</w:t>
      </w:r>
      <w:r w:rsidR="006C6EEF" w:rsidRPr="005B60FA">
        <w:rPr>
          <w:i/>
          <w:iCs w:val="0"/>
          <w:lang w:eastAsia="en-AU"/>
        </w:rPr>
        <w:t xml:space="preserve"> </w:t>
      </w:r>
      <w:r w:rsidRPr="005B60FA">
        <w:rPr>
          <w:i/>
          <w:iCs w:val="0"/>
          <w:lang w:eastAsia="en-AU"/>
        </w:rPr>
        <w:t>scarcely</w:t>
      </w:r>
      <w:r w:rsidR="006C6EEF" w:rsidRPr="005B60FA">
        <w:rPr>
          <w:i/>
          <w:iCs w:val="0"/>
          <w:lang w:eastAsia="en-AU"/>
        </w:rPr>
        <w:t xml:space="preserve"> </w:t>
      </w:r>
      <w:r w:rsidRPr="005B60FA">
        <w:rPr>
          <w:i/>
          <w:iCs w:val="0"/>
          <w:lang w:eastAsia="en-AU"/>
        </w:rPr>
        <w:t>needs</w:t>
      </w:r>
      <w:r w:rsidR="006C6EEF" w:rsidRPr="005B60FA">
        <w:rPr>
          <w:i/>
          <w:iCs w:val="0"/>
          <w:lang w:eastAsia="en-AU"/>
        </w:rPr>
        <w:t xml:space="preserve"> </w:t>
      </w:r>
      <w:r w:rsidRPr="005B60FA">
        <w:rPr>
          <w:i/>
          <w:iCs w:val="0"/>
          <w:lang w:eastAsia="en-AU"/>
        </w:rPr>
        <w:t>try</w:t>
      </w:r>
      <w:r w:rsidR="006C6EEF" w:rsidRPr="005B60FA">
        <w:rPr>
          <w:i/>
          <w:iCs w:val="0"/>
          <w:lang w:eastAsia="en-AU"/>
        </w:rPr>
        <w:t xml:space="preserve"> </w:t>
      </w:r>
      <w:r w:rsidRPr="005B60FA">
        <w:rPr>
          <w:i/>
          <w:iCs w:val="0"/>
          <w:lang w:eastAsia="en-AU"/>
        </w:rPr>
        <w:t>any</w:t>
      </w:r>
      <w:r w:rsidR="006C6EEF" w:rsidRPr="005B60FA">
        <w:rPr>
          <w:i/>
          <w:iCs w:val="0"/>
          <w:lang w:eastAsia="en-AU"/>
        </w:rPr>
        <w:t xml:space="preserve"> </w:t>
      </w:r>
      <w:r w:rsidRPr="005B60FA">
        <w:rPr>
          <w:i/>
          <w:iCs w:val="0"/>
          <w:lang w:eastAsia="en-AU"/>
        </w:rPr>
        <w:t>longer</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be</w:t>
      </w:r>
      <w:r w:rsidR="006C6EEF" w:rsidRPr="005B60FA">
        <w:rPr>
          <w:i/>
          <w:iCs w:val="0"/>
          <w:lang w:eastAsia="en-AU"/>
        </w:rPr>
        <w:t xml:space="preserve"> </w:t>
      </w:r>
      <w:r w:rsidRPr="005B60FA">
        <w:rPr>
          <w:i/>
          <w:iCs w:val="0"/>
          <w:lang w:eastAsia="en-AU"/>
        </w:rPr>
        <w:t>good—all</w:t>
      </w:r>
      <w:r w:rsidR="006C6EEF" w:rsidRPr="005B60FA">
        <w:rPr>
          <w:i/>
          <w:iCs w:val="0"/>
          <w:lang w:eastAsia="en-AU"/>
        </w:rPr>
        <w:t xml:space="preserve"> </w:t>
      </w:r>
      <w:r w:rsidRPr="005B60FA">
        <w:rPr>
          <w:i/>
          <w:iCs w:val="0"/>
          <w:lang w:eastAsia="en-AU"/>
        </w:rPr>
        <w:t>acts</w:t>
      </w:r>
      <w:r w:rsidR="006C6EEF" w:rsidRPr="005B60FA">
        <w:rPr>
          <w:i/>
          <w:iCs w:val="0"/>
          <w:lang w:eastAsia="en-AU"/>
        </w:rPr>
        <w:t xml:space="preserve"> </w:t>
      </w:r>
      <w:r w:rsidRPr="005B60FA">
        <w:rPr>
          <w:i/>
          <w:iCs w:val="0"/>
          <w:lang w:eastAsia="en-AU"/>
        </w:rPr>
        <w:t>are</w:t>
      </w:r>
      <w:r w:rsidR="006C6EEF" w:rsidRPr="005B60FA">
        <w:rPr>
          <w:i/>
          <w:iCs w:val="0"/>
          <w:lang w:eastAsia="en-AU"/>
        </w:rPr>
        <w:t xml:space="preserve"> </w:t>
      </w:r>
      <w:r w:rsidRPr="005B60FA">
        <w:rPr>
          <w:i/>
          <w:iCs w:val="0"/>
          <w:lang w:eastAsia="en-AU"/>
        </w:rPr>
        <w:t>become</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distinctive</w:t>
      </w:r>
      <w:r w:rsidR="006C6EEF" w:rsidRPr="005B60FA">
        <w:rPr>
          <w:i/>
          <w:iCs w:val="0"/>
          <w:lang w:eastAsia="en-AU"/>
        </w:rPr>
        <w:t xml:space="preserve"> </w:t>
      </w:r>
      <w:r w:rsidRPr="005B60FA">
        <w:rPr>
          <w:i/>
          <w:iCs w:val="0"/>
          <w:lang w:eastAsia="en-AU"/>
        </w:rPr>
        <w:t>expression</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nobility</w:t>
      </w:r>
      <w:r w:rsidRPr="005B60FA">
        <w:rPr>
          <w:lang w:eastAsia="en-AU"/>
        </w:rPr>
        <w:t>.</w:t>
      </w:r>
      <w:r w:rsidR="00281B50" w:rsidRPr="005B60FA">
        <w:rPr>
          <w:rStyle w:val="FootnoteReference"/>
          <w:lang w:eastAsia="en-AU"/>
        </w:rPr>
        <w:footnoteReference w:id="80"/>
      </w:r>
    </w:p>
    <w:p w:rsidR="003B608C" w:rsidRPr="005B60FA" w:rsidRDefault="003B608C" w:rsidP="003E1E0A">
      <w:pPr>
        <w:pStyle w:val="Text"/>
        <w:rPr>
          <w:lang w:eastAsia="en-AU"/>
        </w:rPr>
      </w:pPr>
      <w:r w:rsidRPr="005B60FA">
        <w:rPr>
          <w:lang w:eastAsia="en-AU"/>
        </w:rPr>
        <w:t>A</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rate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progress</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proportional</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amount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progress</w:t>
      </w:r>
      <w:r w:rsidR="006C6EEF" w:rsidRPr="005B60FA">
        <w:rPr>
          <w:lang w:eastAsia="en-AU"/>
        </w:rPr>
        <w:t xml:space="preserve"> </w:t>
      </w:r>
      <w:r w:rsidRPr="005B60FA">
        <w:rPr>
          <w:lang w:eastAsia="en-AU"/>
        </w:rPr>
        <w:t>made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exponential</w:t>
      </w:r>
      <w:r w:rsidR="006C6EEF" w:rsidRPr="005B60FA">
        <w:rPr>
          <w:lang w:eastAsia="en-AU"/>
        </w:rPr>
        <w:t xml:space="preserve"> </w:t>
      </w:r>
      <w:r w:rsidRPr="005B60FA">
        <w:rPr>
          <w:lang w:eastAsia="en-AU"/>
        </w:rPr>
        <w:t>(see</w:t>
      </w:r>
      <w:r w:rsidR="006C6EEF" w:rsidRPr="005B60FA">
        <w:rPr>
          <w:lang w:eastAsia="en-AU"/>
        </w:rPr>
        <w:t xml:space="preserve"> </w:t>
      </w:r>
      <w:r w:rsidRPr="005B60FA">
        <w:rPr>
          <w:lang w:eastAsia="en-AU"/>
        </w:rPr>
        <w:t>note</w:t>
      </w:r>
      <w:r w:rsidR="006C6EEF" w:rsidRPr="005B60FA">
        <w:rPr>
          <w:lang w:eastAsia="en-AU"/>
        </w:rPr>
        <w:t xml:space="preserve"> </w:t>
      </w:r>
      <w:r w:rsidR="003E1E0A" w:rsidRPr="005B60FA">
        <w:rPr>
          <w:lang w:eastAsia="en-AU"/>
        </w:rPr>
        <w:t>startin</w:t>
      </w:r>
      <w:r w:rsidR="003E1E0A" w:rsidRPr="005B60FA">
        <w:t>g:  “In an exponential process, the rate of growth at any given stage of the process is directly proportional to the total growth attained at that stage.”</w:t>
      </w:r>
      <w:r w:rsidRPr="005B60FA">
        <w:t>)</w:t>
      </w:r>
      <w:r w:rsidR="006C6EEF" w:rsidRPr="005B60FA">
        <w:t>.</w:t>
      </w:r>
      <w:r w:rsidR="006C6EEF" w:rsidRPr="005B60FA">
        <w:rPr>
          <w:lang w:eastAsia="en-AU"/>
        </w:rPr>
        <w:t xml:space="preserve">  </w:t>
      </w:r>
      <w:r w:rsidRPr="005B60FA">
        <w:rPr>
          <w:lang w:eastAsia="en-AU"/>
        </w:rPr>
        <w:t>Thus,</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analysis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mechanism</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allows</w:t>
      </w:r>
      <w:r w:rsidR="006C6EEF" w:rsidRPr="005B60FA">
        <w:rPr>
          <w:lang w:eastAsia="en-AU"/>
        </w:rPr>
        <w:t xml:space="preserve"> </w:t>
      </w:r>
      <w:r w:rsidRPr="005B60FA">
        <w:rPr>
          <w:lang w:eastAsia="en-AU"/>
        </w:rPr>
        <w:t>us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understand</w:t>
      </w:r>
      <w:r w:rsidR="006C6EEF" w:rsidRPr="005B60FA">
        <w:rPr>
          <w:lang w:eastAsia="en-AU"/>
        </w:rPr>
        <w:t xml:space="preserve"> </w:t>
      </w:r>
      <w:r w:rsidRPr="005B60FA">
        <w:rPr>
          <w:lang w:eastAsia="en-AU"/>
        </w:rPr>
        <w:t>why</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though</w:t>
      </w:r>
      <w:r w:rsidR="006C6EEF" w:rsidRPr="005B60FA">
        <w:rPr>
          <w:lang w:eastAsia="en-AU"/>
        </w:rPr>
        <w:t xml:space="preserve"> </w:t>
      </w:r>
      <w:r w:rsidRPr="005B60FA">
        <w:rPr>
          <w:lang w:eastAsia="en-AU"/>
        </w:rPr>
        <w:t>remaining</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gradual</w:t>
      </w:r>
      <w:r w:rsidR="006C6EEF" w:rsidRPr="005B60FA">
        <w:rPr>
          <w:lang w:eastAsia="en-AU"/>
        </w:rPr>
        <w:t xml:space="preserve"> </w:t>
      </w:r>
      <w:r w:rsidRPr="005B60FA">
        <w:rPr>
          <w:lang w:eastAsia="en-AU"/>
        </w:rPr>
        <w:t>one,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exponential</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because</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perfect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growing</w:t>
      </w:r>
      <w:r w:rsidR="006C6EEF" w:rsidRPr="005B60FA">
        <w:rPr>
          <w:lang w:eastAsia="en-AU"/>
        </w:rPr>
        <w:t xml:space="preserve"> </w:t>
      </w:r>
      <w:r w:rsidRPr="005B60FA">
        <w:rPr>
          <w:lang w:eastAsia="en-AU"/>
        </w:rPr>
        <w:t>spiritually</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grow,</w:t>
      </w:r>
      <w:r w:rsidR="006C6EEF" w:rsidRPr="005B60FA">
        <w:rPr>
          <w:lang w:eastAsia="en-AU"/>
        </w:rPr>
        <w:t xml:space="preserve"> </w:t>
      </w:r>
      <w:r w:rsidRPr="005B60FA">
        <w:rPr>
          <w:lang w:eastAsia="en-AU"/>
        </w:rPr>
        <w:t>thereby</w:t>
      </w:r>
      <w:r w:rsidR="006C6EEF" w:rsidRPr="005B60FA">
        <w:rPr>
          <w:lang w:eastAsia="en-AU"/>
        </w:rPr>
        <w:t xml:space="preserve"> </w:t>
      </w:r>
      <w:r w:rsidRPr="005B60FA">
        <w:rPr>
          <w:lang w:eastAsia="en-AU"/>
        </w:rPr>
        <w:t>increasing</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rate</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occurs.</w:t>
      </w:r>
    </w:p>
    <w:p w:rsidR="003B608C" w:rsidRPr="005B60FA" w:rsidRDefault="003B608C" w:rsidP="008522FA">
      <w:pPr>
        <w:pStyle w:val="Text"/>
        <w:rPr>
          <w:lang w:eastAsia="en-AU"/>
        </w:rPr>
      </w:pPr>
      <w:r w:rsidRPr="005B60FA">
        <w:rPr>
          <w:lang w:eastAsia="en-AU"/>
        </w:rPr>
        <w:t>The</w:t>
      </w:r>
      <w:r w:rsidR="006C6EEF" w:rsidRPr="005B60FA">
        <w:rPr>
          <w:lang w:eastAsia="en-AU"/>
        </w:rPr>
        <w:t xml:space="preserve"> </w:t>
      </w:r>
      <w:r w:rsidRPr="005B60FA">
        <w:rPr>
          <w:lang w:eastAsia="en-AU"/>
        </w:rPr>
        <w:t>above</w:t>
      </w:r>
      <w:r w:rsidR="006C6EEF" w:rsidRPr="005B60FA">
        <w:rPr>
          <w:lang w:eastAsia="en-AU"/>
        </w:rPr>
        <w:t xml:space="preserve"> </w:t>
      </w:r>
      <w:r w:rsidRPr="005B60FA">
        <w:rPr>
          <w:lang w:eastAsia="en-AU"/>
        </w:rPr>
        <w:t>diagram,</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detailed</w:t>
      </w:r>
      <w:r w:rsidR="006C6EEF" w:rsidRPr="005B60FA">
        <w:rPr>
          <w:lang w:eastAsia="en-AU"/>
        </w:rPr>
        <w:t xml:space="preserve"> </w:t>
      </w:r>
      <w:r w:rsidRPr="005B60FA">
        <w:rPr>
          <w:lang w:eastAsia="en-AU"/>
        </w:rPr>
        <w:t>analysis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each</w:t>
      </w:r>
      <w:r w:rsidR="006C6EEF" w:rsidRPr="005B60FA">
        <w:rPr>
          <w:lang w:eastAsia="en-AU"/>
        </w:rPr>
        <w:t xml:space="preserve"> </w:t>
      </w:r>
      <w:r w:rsidRPr="005B60FA">
        <w:rPr>
          <w:lang w:eastAsia="en-AU"/>
        </w:rPr>
        <w:t>stage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mechanism</w:t>
      </w:r>
      <w:r w:rsidR="006C6EEF" w:rsidRPr="005B60FA">
        <w:rPr>
          <w:lang w:eastAsia="en-AU"/>
        </w:rPr>
        <w:t xml:space="preserve"> </w:t>
      </w:r>
      <w:r w:rsidRPr="005B60FA">
        <w:rPr>
          <w:lang w:eastAsia="en-AU"/>
        </w:rPr>
        <w:t>involved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hierarchical</w:t>
      </w:r>
      <w:r w:rsidR="006C6EEF" w:rsidRPr="005B60FA">
        <w:rPr>
          <w:lang w:eastAsia="en-AU"/>
        </w:rPr>
        <w:t xml:space="preserve"> </w:t>
      </w:r>
      <w:r w:rsidRPr="005B60FA">
        <w:rPr>
          <w:lang w:eastAsia="en-AU"/>
        </w:rPr>
        <w:t>relationship</w:t>
      </w:r>
      <w:r w:rsidR="006C6EEF" w:rsidRPr="005B60FA">
        <w:rPr>
          <w:lang w:eastAsia="en-AU"/>
        </w:rPr>
        <w:t xml:space="preserve"> </w:t>
      </w:r>
      <w:r w:rsidRPr="005B60FA">
        <w:rPr>
          <w:lang w:eastAsia="en-AU"/>
        </w:rPr>
        <w:t>between</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love,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should</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lead</w:t>
      </w:r>
      <w:r w:rsidR="006C6EEF" w:rsidRPr="005B60FA">
        <w:rPr>
          <w:lang w:eastAsia="en-AU"/>
        </w:rPr>
        <w:t xml:space="preserve"> </w:t>
      </w:r>
      <w:r w:rsidRPr="005B60FA">
        <w:rPr>
          <w:lang w:eastAsia="en-AU"/>
        </w:rPr>
        <w:t>us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forget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other</w:t>
      </w:r>
      <w:r w:rsidR="006C6EEF" w:rsidRPr="005B60FA">
        <w:rPr>
          <w:lang w:eastAsia="en-AU"/>
        </w:rPr>
        <w:t xml:space="preserve"> </w:t>
      </w:r>
      <w:r w:rsidRPr="005B60FA">
        <w:rPr>
          <w:lang w:eastAsia="en-AU"/>
        </w:rPr>
        <w:t>fundamental</w:t>
      </w:r>
      <w:r w:rsidR="006C6EEF" w:rsidRPr="005B60FA">
        <w:rPr>
          <w:lang w:eastAsia="en-AU"/>
        </w:rPr>
        <w:t xml:space="preserve"> </w:t>
      </w:r>
      <w:r w:rsidRPr="005B60FA">
        <w:rPr>
          <w:lang w:eastAsia="en-AU"/>
        </w:rPr>
        <w:t>point,</w:t>
      </w:r>
      <w:r w:rsidR="006C6EEF" w:rsidRPr="005B60FA">
        <w:rPr>
          <w:lang w:eastAsia="en-AU"/>
        </w:rPr>
        <w:t xml:space="preserve"> </w:t>
      </w:r>
      <w:r w:rsidRPr="005B60FA">
        <w:rPr>
          <w:lang w:eastAsia="en-AU"/>
        </w:rPr>
        <w:t>namely</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all</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faculties</w:t>
      </w:r>
      <w:r w:rsidR="006C6EEF" w:rsidRPr="005B60FA">
        <w:rPr>
          <w:lang w:eastAsia="en-AU"/>
        </w:rPr>
        <w:t xml:space="preserve"> </w:t>
      </w:r>
      <w:r w:rsidRPr="005B60FA">
        <w:rPr>
          <w:lang w:eastAsia="en-AU"/>
        </w:rPr>
        <w:t>must</w:t>
      </w:r>
      <w:r w:rsidR="006C6EEF" w:rsidRPr="005B60FA">
        <w:rPr>
          <w:lang w:eastAsia="en-AU"/>
        </w:rPr>
        <w:t xml:space="preserve"> </w:t>
      </w:r>
      <w:r w:rsidRPr="005B60FA">
        <w:rPr>
          <w:lang w:eastAsia="en-AU"/>
        </w:rPr>
        <w:t>function</w:t>
      </w:r>
      <w:r w:rsidR="006C6EEF" w:rsidRPr="005B60FA">
        <w:rPr>
          <w:lang w:eastAsia="en-AU"/>
        </w:rPr>
        <w:t xml:space="preserve"> </w:t>
      </w:r>
      <w:r w:rsidRPr="005B60FA">
        <w:rPr>
          <w:lang w:eastAsia="en-AU"/>
        </w:rPr>
        <w:t>together</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each</w:t>
      </w:r>
      <w:r w:rsidR="006C6EEF" w:rsidRPr="005B60FA">
        <w:rPr>
          <w:lang w:eastAsia="en-AU"/>
        </w:rPr>
        <w:t xml:space="preserve"> </w:t>
      </w:r>
      <w:r w:rsidRPr="005B60FA">
        <w:rPr>
          <w:lang w:eastAsia="en-AU"/>
        </w:rPr>
        <w:t>stage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mechanism</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order</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gain</w:t>
      </w:r>
      <w:r w:rsidR="006C6EEF" w:rsidRPr="005B60FA">
        <w:rPr>
          <w:lang w:eastAsia="en-AU"/>
        </w:rPr>
        <w:t xml:space="preserve"> </w:t>
      </w:r>
      <w:r w:rsidRPr="005B60FA">
        <w:rPr>
          <w:lang w:eastAsia="en-AU"/>
        </w:rPr>
        <w:t>self-insight,</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must</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know</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truth</w:t>
      </w:r>
      <w:r w:rsidR="006C6EEF" w:rsidRPr="005B60FA">
        <w:rPr>
          <w:lang w:eastAsia="en-AU"/>
        </w:rPr>
        <w:t xml:space="preserve"> </w:t>
      </w:r>
      <w:r w:rsidRPr="005B60FA">
        <w:rPr>
          <w:lang w:eastAsia="en-AU"/>
        </w:rPr>
        <w:t>about</w:t>
      </w:r>
      <w:r w:rsidR="006C6EEF" w:rsidRPr="005B60FA">
        <w:rPr>
          <w:lang w:eastAsia="en-AU"/>
        </w:rPr>
        <w:t xml:space="preserve"> </w:t>
      </w:r>
      <w:r w:rsidRPr="005B60FA">
        <w:rPr>
          <w:lang w:eastAsia="en-AU"/>
        </w:rPr>
        <w:t>ourselves,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must</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attracted</w:t>
      </w:r>
      <w:r w:rsidR="006C6EEF" w:rsidRPr="005B60FA">
        <w:rPr>
          <w:lang w:eastAsia="en-AU"/>
        </w:rPr>
        <w:t xml:space="preserve"> </w:t>
      </w:r>
      <w:r w:rsidRPr="005B60FA">
        <w:rPr>
          <w:lang w:eastAsia="en-AU"/>
        </w:rPr>
        <w:t>towards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truth</w:t>
      </w:r>
      <w:r w:rsidR="006C6EEF" w:rsidRPr="005B60FA">
        <w:rPr>
          <w:lang w:eastAsia="en-AU"/>
        </w:rPr>
        <w:t xml:space="preserve">.  </w:t>
      </w:r>
      <w:r w:rsidRPr="005B60FA">
        <w:rPr>
          <w:lang w:eastAsia="en-AU"/>
        </w:rPr>
        <w:t>When</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act,</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must</w:t>
      </w:r>
      <w:r w:rsidR="006C6EEF" w:rsidRPr="005B60FA">
        <w:rPr>
          <w:lang w:eastAsia="en-AU"/>
        </w:rPr>
        <w:t xml:space="preserve"> </w:t>
      </w:r>
      <w:r w:rsidRPr="005B60FA">
        <w:rPr>
          <w:lang w:eastAsia="en-AU"/>
        </w:rPr>
        <w:t>temper</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actions</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wisdom</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already</w:t>
      </w:r>
      <w:r w:rsidR="006C6EEF" w:rsidRPr="005B60FA">
        <w:rPr>
          <w:lang w:eastAsia="en-AU"/>
        </w:rPr>
        <w:t xml:space="preserve"> </w:t>
      </w:r>
      <w:r w:rsidRPr="005B60FA">
        <w:rPr>
          <w:lang w:eastAsia="en-AU"/>
        </w:rPr>
        <w:t>accumulated</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given</w:t>
      </w:r>
      <w:r w:rsidR="006C6EEF" w:rsidRPr="005B60FA">
        <w:rPr>
          <w:lang w:eastAsia="en-AU"/>
        </w:rPr>
        <w:t xml:space="preserve"> </w:t>
      </w:r>
      <w:r w:rsidRPr="005B60FA">
        <w:rPr>
          <w:lang w:eastAsia="en-AU"/>
        </w:rPr>
        <w:t>point</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development.</w:t>
      </w:r>
    </w:p>
    <w:p w:rsidR="003B608C" w:rsidRPr="005B60FA" w:rsidRDefault="003B608C" w:rsidP="008522FA">
      <w:pPr>
        <w:pStyle w:val="Text"/>
        <w:rPr>
          <w:lang w:eastAsia="en-AU"/>
        </w:rPr>
      </w:pPr>
      <w:r w:rsidRPr="005B60FA">
        <w:rPr>
          <w:lang w:eastAsia="en-AU"/>
        </w:rPr>
        <w:t>Moreover,</w:t>
      </w:r>
      <w:r w:rsidR="006C6EEF" w:rsidRPr="005B60FA">
        <w:rPr>
          <w:lang w:eastAsia="en-AU"/>
        </w:rPr>
        <w:t xml:space="preserve"> </w:t>
      </w:r>
      <w:r w:rsidRPr="005B60FA">
        <w:rPr>
          <w:lang w:eastAsia="en-AU"/>
        </w:rPr>
        <w:t>when</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begin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conscious,</w:t>
      </w:r>
      <w:r w:rsidR="006C6EEF" w:rsidRPr="005B60FA">
        <w:rPr>
          <w:lang w:eastAsia="en-AU"/>
        </w:rPr>
        <w:t xml:space="preserve"> </w:t>
      </w:r>
      <w:r w:rsidRPr="005B60FA">
        <w:rPr>
          <w:lang w:eastAsia="en-AU"/>
        </w:rPr>
        <w:t>self-directed</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do</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start</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absolute</w:t>
      </w:r>
      <w:r w:rsidR="006C6EEF" w:rsidRPr="005B60FA">
        <w:rPr>
          <w:lang w:eastAsia="en-AU"/>
        </w:rPr>
        <w:t xml:space="preserve"> </w:t>
      </w:r>
      <w:r w:rsidRPr="005B60FA">
        <w:rPr>
          <w:lang w:eastAsia="en-AU"/>
        </w:rPr>
        <w:t>emptiness</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rather</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basis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whatever</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love,</w:t>
      </w:r>
      <w:r w:rsidR="006C6EEF" w:rsidRPr="005B60FA">
        <w:rPr>
          <w:lang w:eastAsia="en-AU"/>
        </w:rPr>
        <w:t xml:space="preserve"> </w:t>
      </w:r>
      <w:r w:rsidRPr="005B60FA">
        <w:rPr>
          <w:lang w:eastAsia="en-AU"/>
        </w:rPr>
        <w:t>faith,</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developed</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point</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lives</w:t>
      </w:r>
      <w:r w:rsidR="006C6EEF" w:rsidRPr="005B60FA">
        <w:rPr>
          <w:lang w:eastAsia="en-AU"/>
        </w:rPr>
        <w:t xml:space="preserve">.  </w:t>
      </w:r>
      <w:r w:rsidRPr="005B60FA">
        <w:rPr>
          <w:lang w:eastAsia="en-AU"/>
        </w:rPr>
        <w:t>Thus,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lived</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dramatized</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each</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way</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unique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him</w:t>
      </w:r>
      <w:r w:rsidR="006C6EEF" w:rsidRPr="005B60FA">
        <w:rPr>
          <w:lang w:eastAsia="en-AU"/>
        </w:rPr>
        <w:t xml:space="preserve"> </w:t>
      </w:r>
      <w:r w:rsidRPr="005B60FA">
        <w:rPr>
          <w:lang w:eastAsia="en-AU"/>
        </w:rPr>
        <w:t>even</w:t>
      </w:r>
      <w:r w:rsidR="006C6EEF" w:rsidRPr="005B60FA">
        <w:rPr>
          <w:lang w:eastAsia="en-AU"/>
        </w:rPr>
        <w:t xml:space="preserve"> </w:t>
      </w:r>
      <w:r w:rsidRPr="005B60FA">
        <w:rPr>
          <w:lang w:eastAsia="en-AU"/>
        </w:rPr>
        <w:t>though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basic</w:t>
      </w:r>
      <w:r w:rsidR="006C6EEF" w:rsidRPr="005B60FA">
        <w:rPr>
          <w:lang w:eastAsia="en-AU"/>
        </w:rPr>
        <w:t xml:space="preserve"> </w:t>
      </w:r>
      <w:r w:rsidRPr="005B60FA">
        <w:rPr>
          <w:lang w:eastAsia="en-AU"/>
        </w:rPr>
        <w:t>mechanism</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progress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rules</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govern</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universal.</w:t>
      </w:r>
    </w:p>
    <w:p w:rsidR="003B608C" w:rsidRPr="005B60FA" w:rsidRDefault="003B608C" w:rsidP="008522FA">
      <w:pPr>
        <w:pStyle w:val="Myhead3"/>
        <w:rPr>
          <w:lang w:eastAsia="en-AU"/>
        </w:rPr>
      </w:pPr>
      <w:r w:rsidRPr="005B60FA">
        <w:rPr>
          <w:lang w:eastAsia="en-AU"/>
        </w:rPr>
        <w:t>5</w:t>
      </w:r>
      <w:r w:rsidR="006C6EEF" w:rsidRPr="005B60FA">
        <w:rPr>
          <w:lang w:eastAsia="en-AU"/>
        </w:rPr>
        <w:t xml:space="preserve">.  </w:t>
      </w:r>
      <w:r w:rsidRPr="005B60FA">
        <w:rPr>
          <w:lang w:eastAsia="en-AU"/>
        </w:rPr>
        <w:t>Tools</w:t>
      </w:r>
      <w:r w:rsidR="006C6EEF" w:rsidRPr="005B60FA">
        <w:rPr>
          <w:lang w:eastAsia="en-AU"/>
        </w:rPr>
        <w:t xml:space="preserve"> </w:t>
      </w:r>
      <w:r w:rsidRPr="005B60FA">
        <w:rPr>
          <w:lang w:eastAsia="en-AU"/>
        </w:rPr>
        <w:t>f</w:t>
      </w:r>
      <w:r w:rsidR="008522FA" w:rsidRPr="005B60FA">
        <w:rPr>
          <w:lang w:eastAsia="en-AU"/>
        </w:rPr>
        <w:t>or spiritual g</w:t>
      </w:r>
      <w:r w:rsidRPr="005B60FA">
        <w:rPr>
          <w:lang w:eastAsia="en-AU"/>
        </w:rPr>
        <w:t>rowth</w:t>
      </w:r>
    </w:p>
    <w:p w:rsidR="003B608C" w:rsidRPr="005B60FA" w:rsidRDefault="003B608C" w:rsidP="008522FA">
      <w:pPr>
        <w:pStyle w:val="Text"/>
        <w:rPr>
          <w:lang w:eastAsia="en-AU"/>
        </w:rPr>
      </w:pPr>
      <w:r w:rsidRPr="005B60FA">
        <w:rPr>
          <w:lang w:eastAsia="en-AU"/>
        </w:rPr>
        <w:t>Our</w:t>
      </w:r>
      <w:r w:rsidR="006C6EEF" w:rsidRPr="005B60FA">
        <w:rPr>
          <w:lang w:eastAsia="en-AU"/>
        </w:rPr>
        <w:t xml:space="preserve"> </w:t>
      </w:r>
      <w:r w:rsidRPr="005B60FA">
        <w:rPr>
          <w:lang w:eastAsia="en-AU"/>
        </w:rPr>
        <w:t>understanding</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its</w:t>
      </w:r>
      <w:r w:rsidR="006C6EEF" w:rsidRPr="005B60FA">
        <w:rPr>
          <w:lang w:eastAsia="en-AU"/>
        </w:rPr>
        <w:t xml:space="preserve"> </w:t>
      </w:r>
      <w:r w:rsidRPr="005B60FA">
        <w:rPr>
          <w:lang w:eastAsia="en-AU"/>
        </w:rPr>
        <w:t>dynamics</w:t>
      </w:r>
      <w:r w:rsidR="006C6EEF" w:rsidRPr="005B60FA">
        <w:rPr>
          <w:lang w:eastAsia="en-AU"/>
        </w:rPr>
        <w:t xml:space="preserve"> </w:t>
      </w:r>
      <w:r w:rsidRPr="005B60FA">
        <w:rPr>
          <w:lang w:eastAsia="en-AU"/>
        </w:rPr>
        <w:t>does</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guarantee</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successful</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pursuit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spirituality</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stand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need</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practical</w:t>
      </w:r>
      <w:r w:rsidR="006C6EEF" w:rsidRPr="005B60FA">
        <w:rPr>
          <w:lang w:eastAsia="en-AU"/>
        </w:rPr>
        <w:t xml:space="preserve"> </w:t>
      </w:r>
      <w:r w:rsidRPr="005B60FA">
        <w:rPr>
          <w:lang w:eastAsia="en-AU"/>
        </w:rPr>
        <w:t>tools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help</w:t>
      </w:r>
      <w:r w:rsidR="006C6EEF" w:rsidRPr="005B60FA">
        <w:rPr>
          <w:lang w:eastAsia="en-AU"/>
        </w:rPr>
        <w:t xml:space="preserve"> </w:t>
      </w:r>
      <w:r w:rsidRPr="005B60FA">
        <w:rPr>
          <w:lang w:eastAsia="en-AU"/>
        </w:rPr>
        <w:t>us</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every</w:t>
      </w:r>
      <w:r w:rsidR="006C6EEF" w:rsidRPr="005B60FA">
        <w:rPr>
          <w:lang w:eastAsia="en-AU"/>
        </w:rPr>
        <w:t xml:space="preserve"> </w:t>
      </w:r>
      <w:r w:rsidRPr="005B60FA">
        <w:rPr>
          <w:lang w:eastAsia="en-AU"/>
        </w:rPr>
        <w:t>turn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Writings</w:t>
      </w:r>
      <w:r w:rsidR="006C6EEF" w:rsidRPr="005B60FA">
        <w:rPr>
          <w:lang w:eastAsia="en-AU"/>
        </w:rPr>
        <w:t xml:space="preserve"> </w:t>
      </w:r>
      <w:r w:rsidRPr="005B60FA">
        <w:rPr>
          <w:lang w:eastAsia="en-AU"/>
        </w:rPr>
        <w:t>give</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clear</w:t>
      </w:r>
      <w:r w:rsidR="006C6EEF" w:rsidRPr="005B60FA">
        <w:rPr>
          <w:lang w:eastAsia="en-AU"/>
        </w:rPr>
        <w:t xml:space="preserve"> </w:t>
      </w:r>
      <w:r w:rsidRPr="005B60FA">
        <w:rPr>
          <w:lang w:eastAsia="en-AU"/>
        </w:rPr>
        <w:t>indication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number</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such</w:t>
      </w:r>
      <w:r w:rsidR="006C6EEF" w:rsidRPr="005B60FA">
        <w:rPr>
          <w:lang w:eastAsia="en-AU"/>
        </w:rPr>
        <w:t xml:space="preserve"> </w:t>
      </w:r>
      <w:r w:rsidRPr="005B60FA">
        <w:rPr>
          <w:lang w:eastAsia="en-AU"/>
        </w:rPr>
        <w:t>tools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particular,</w:t>
      </w:r>
      <w:r w:rsidR="006C6EEF" w:rsidRPr="005B60FA">
        <w:rPr>
          <w:lang w:eastAsia="en-AU"/>
        </w:rPr>
        <w:t xml:space="preserve"> </w:t>
      </w:r>
      <w:r w:rsidRPr="005B60FA">
        <w:rPr>
          <w:lang w:eastAsia="en-AU"/>
        </w:rPr>
        <w:t>prayer,</w:t>
      </w:r>
      <w:r w:rsidR="006C6EEF" w:rsidRPr="005B60FA">
        <w:rPr>
          <w:lang w:eastAsia="en-AU"/>
        </w:rPr>
        <w:t xml:space="preserve"> </w:t>
      </w:r>
      <w:r w:rsidRPr="005B60FA">
        <w:rPr>
          <w:lang w:eastAsia="en-AU"/>
        </w:rPr>
        <w:t>meditation</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study</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Writings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Manifestations,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active</w:t>
      </w:r>
      <w:r w:rsidR="006C6EEF" w:rsidRPr="005B60FA">
        <w:rPr>
          <w:lang w:eastAsia="en-AU"/>
        </w:rPr>
        <w:t xml:space="preserve"> </w:t>
      </w:r>
      <w:r w:rsidRPr="005B60FA">
        <w:rPr>
          <w:lang w:eastAsia="en-AU"/>
        </w:rPr>
        <w:t>service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mankind</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repeatedly</w:t>
      </w:r>
      <w:r w:rsidR="006C6EEF" w:rsidRPr="005B60FA">
        <w:rPr>
          <w:lang w:eastAsia="en-AU"/>
        </w:rPr>
        <w:t xml:space="preserve"> </w:t>
      </w:r>
      <w:r w:rsidRPr="005B60FA">
        <w:rPr>
          <w:lang w:eastAsia="en-AU"/>
        </w:rPr>
        <w:t>mentioned</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example,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letter</w:t>
      </w:r>
      <w:r w:rsidR="006C6EEF" w:rsidRPr="005B60FA">
        <w:rPr>
          <w:lang w:eastAsia="en-AU"/>
        </w:rPr>
        <w:t xml:space="preserve"> </w:t>
      </w:r>
      <w:r w:rsidRPr="005B60FA">
        <w:rPr>
          <w:lang w:eastAsia="en-AU"/>
        </w:rPr>
        <w:t>written</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behalf</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Shoghi</w:t>
      </w:r>
      <w:r w:rsidR="006C6EEF" w:rsidRPr="005B60FA">
        <w:rPr>
          <w:lang w:eastAsia="en-AU"/>
        </w:rPr>
        <w:t xml:space="preserve"> </w:t>
      </w:r>
      <w:r w:rsidRPr="005B60FA">
        <w:rPr>
          <w:lang w:eastAsia="en-AU"/>
        </w:rPr>
        <w:t>Effendi</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stated:</w:t>
      </w:r>
    </w:p>
    <w:p w:rsidR="00276D3B" w:rsidRDefault="003B608C" w:rsidP="00276D3B">
      <w:pPr>
        <w:pStyle w:val="Quote"/>
        <w:rPr>
          <w:lang w:eastAsia="en-AU"/>
        </w:rPr>
      </w:pPr>
      <w:r w:rsidRPr="005B60FA">
        <w:rPr>
          <w:lang w:eastAsia="en-AU"/>
        </w:rPr>
        <w:t>When</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person</w:t>
      </w:r>
      <w:r w:rsidR="006C6EEF" w:rsidRPr="005B60FA">
        <w:rPr>
          <w:lang w:eastAsia="en-AU"/>
        </w:rPr>
        <w:t xml:space="preserve"> </w:t>
      </w:r>
      <w:r w:rsidRPr="005B60FA">
        <w:rPr>
          <w:lang w:eastAsia="en-AU"/>
        </w:rPr>
        <w:t>becomes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actually</w:t>
      </w:r>
      <w:r w:rsidR="006C6EEF" w:rsidRPr="005B60FA">
        <w:rPr>
          <w:lang w:eastAsia="en-AU"/>
        </w:rPr>
        <w:t xml:space="preserve"> </w:t>
      </w:r>
      <w:r w:rsidRPr="005B60FA">
        <w:rPr>
          <w:lang w:eastAsia="en-AU"/>
        </w:rPr>
        <w:t>what</w:t>
      </w:r>
      <w:r w:rsidR="006C6EEF" w:rsidRPr="005B60FA">
        <w:rPr>
          <w:lang w:eastAsia="en-AU"/>
        </w:rPr>
        <w:t xml:space="preserve"> </w:t>
      </w:r>
      <w:r w:rsidRPr="005B60FA">
        <w:rPr>
          <w:lang w:eastAsia="en-AU"/>
        </w:rPr>
        <w:t>takes</w:t>
      </w:r>
      <w:r w:rsidR="006C6EEF" w:rsidRPr="005B60FA">
        <w:rPr>
          <w:lang w:eastAsia="en-AU"/>
        </w:rPr>
        <w:t xml:space="preserve"> </w:t>
      </w:r>
      <w:r w:rsidRPr="005B60FA">
        <w:rPr>
          <w:lang w:eastAsia="en-AU"/>
        </w:rPr>
        <w:t>place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seed</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p>
    <w:p w:rsidR="00276D3B" w:rsidRDefault="00276D3B">
      <w:pPr>
        <w:widowControl/>
        <w:kinsoku/>
        <w:overflowPunct/>
        <w:textAlignment w:val="auto"/>
        <w:rPr>
          <w:rFonts w:cstheme="minorBidi"/>
          <w:iCs/>
          <w:lang w:eastAsia="en-AU"/>
        </w:rPr>
      </w:pPr>
      <w:r>
        <w:rPr>
          <w:lang w:eastAsia="en-AU"/>
        </w:rPr>
        <w:br w:type="page"/>
      </w:r>
    </w:p>
    <w:p w:rsidR="003B608C" w:rsidRPr="005B60FA" w:rsidRDefault="003B608C" w:rsidP="00276D3B">
      <w:pPr>
        <w:pStyle w:val="Quotects"/>
        <w:rPr>
          <w:lang w:eastAsia="en-AU"/>
        </w:rPr>
      </w:pPr>
      <w:r w:rsidRPr="005B60FA">
        <w:rPr>
          <w:lang w:eastAsia="en-AU"/>
        </w:rPr>
        <w:t>spirit</w:t>
      </w:r>
      <w:r w:rsidR="006C6EEF" w:rsidRPr="005B60FA">
        <w:rPr>
          <w:lang w:eastAsia="en-AU"/>
        </w:rPr>
        <w:t xml:space="preserve"> </w:t>
      </w:r>
      <w:r w:rsidRPr="005B60FA">
        <w:rPr>
          <w:lang w:eastAsia="en-AU"/>
        </w:rPr>
        <w:t>starts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grow</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human</w:t>
      </w:r>
      <w:r w:rsidR="006C6EEF" w:rsidRPr="005B60FA">
        <w:rPr>
          <w:lang w:eastAsia="en-AU"/>
        </w:rPr>
        <w:t xml:space="preserve"> </w:t>
      </w:r>
      <w:r w:rsidRPr="005B60FA">
        <w:rPr>
          <w:lang w:eastAsia="en-AU"/>
        </w:rPr>
        <w:t>soul</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seed</w:t>
      </w:r>
      <w:r w:rsidR="006C6EEF" w:rsidRPr="005B60FA">
        <w:rPr>
          <w:lang w:eastAsia="en-AU"/>
        </w:rPr>
        <w:t xml:space="preserve"> </w:t>
      </w:r>
      <w:r w:rsidRPr="005B60FA">
        <w:rPr>
          <w:lang w:eastAsia="en-AU"/>
        </w:rPr>
        <w:t>must</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watered</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outpourings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Holy</w:t>
      </w:r>
      <w:r w:rsidR="006C6EEF" w:rsidRPr="005B60FA">
        <w:rPr>
          <w:lang w:eastAsia="en-AU"/>
        </w:rPr>
        <w:t xml:space="preserve"> </w:t>
      </w:r>
      <w:r w:rsidRPr="005B60FA">
        <w:rPr>
          <w:lang w:eastAsia="en-AU"/>
        </w:rPr>
        <w:t>Spirit</w:t>
      </w:r>
      <w:r w:rsidR="006C6EEF" w:rsidRPr="005B60FA">
        <w:rPr>
          <w:lang w:eastAsia="en-AU"/>
        </w:rPr>
        <w:t xml:space="preserve">.  </w:t>
      </w:r>
      <w:r w:rsidRPr="005B60FA">
        <w:rPr>
          <w:lang w:eastAsia="en-AU"/>
        </w:rPr>
        <w:t>These</w:t>
      </w:r>
      <w:r w:rsidR="006C6EEF" w:rsidRPr="005B60FA">
        <w:rPr>
          <w:lang w:eastAsia="en-AU"/>
        </w:rPr>
        <w:t xml:space="preserve"> </w:t>
      </w:r>
      <w:r w:rsidRPr="005B60FA">
        <w:rPr>
          <w:lang w:eastAsia="en-AU"/>
        </w:rPr>
        <w:t>gifts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received</w:t>
      </w:r>
      <w:r w:rsidR="006C6EEF" w:rsidRPr="005B60FA">
        <w:rPr>
          <w:lang w:eastAsia="en-AU"/>
        </w:rPr>
        <w:t xml:space="preserve"> </w:t>
      </w:r>
      <w:r w:rsidRPr="005B60FA">
        <w:rPr>
          <w:lang w:eastAsia="en-AU"/>
        </w:rPr>
        <w:t>through</w:t>
      </w:r>
      <w:r w:rsidR="006C6EEF" w:rsidRPr="005B60FA">
        <w:rPr>
          <w:lang w:eastAsia="en-AU"/>
        </w:rPr>
        <w:t xml:space="preserve"> </w:t>
      </w:r>
      <w:r w:rsidRPr="005B60FA">
        <w:rPr>
          <w:lang w:eastAsia="en-AU"/>
        </w:rPr>
        <w:t>prayer,</w:t>
      </w:r>
      <w:r w:rsidR="006C6EEF" w:rsidRPr="005B60FA">
        <w:rPr>
          <w:lang w:eastAsia="en-AU"/>
        </w:rPr>
        <w:t xml:space="preserve"> </w:t>
      </w:r>
      <w:r w:rsidRPr="005B60FA">
        <w:rPr>
          <w:lang w:eastAsia="en-AU"/>
        </w:rPr>
        <w:t>meditation,</w:t>
      </w:r>
      <w:r w:rsidR="006C6EEF" w:rsidRPr="005B60FA">
        <w:rPr>
          <w:lang w:eastAsia="en-AU"/>
        </w:rPr>
        <w:t xml:space="preserve"> </w:t>
      </w:r>
      <w:r w:rsidRPr="005B60FA">
        <w:rPr>
          <w:lang w:eastAsia="en-AU"/>
        </w:rPr>
        <w:t>study</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Holy</w:t>
      </w:r>
      <w:r w:rsidR="006C6EEF" w:rsidRPr="005B60FA">
        <w:rPr>
          <w:lang w:eastAsia="en-AU"/>
        </w:rPr>
        <w:t xml:space="preserve"> </w:t>
      </w:r>
      <w:r w:rsidRPr="005B60FA">
        <w:rPr>
          <w:lang w:eastAsia="en-AU"/>
        </w:rPr>
        <w:t>Utterances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service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Cause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God</w:t>
      </w:r>
      <w:r w:rsidR="006C7B99" w:rsidRPr="005B60FA">
        <w:rPr>
          <w:lang w:eastAsia="en-AU"/>
        </w:rPr>
        <w:t>.</w:t>
      </w:r>
      <w:r w:rsidR="006C6EEF" w:rsidRPr="005B60FA">
        <w:rPr>
          <w:lang w:eastAsia="en-AU"/>
        </w:rPr>
        <w:t xml:space="preserve"> </w:t>
      </w:r>
      <w:r w:rsidRPr="005B60FA">
        <w:rPr>
          <w:lang w:eastAsia="en-AU"/>
        </w:rPr>
        <w:t>…</w:t>
      </w:r>
      <w:r w:rsidR="006C7B99" w:rsidRPr="005B60FA">
        <w:rPr>
          <w:lang w:eastAsia="en-AU"/>
        </w:rPr>
        <w:t xml:space="preserve">  </w:t>
      </w:r>
      <w:r w:rsidRPr="005B60FA">
        <w:rPr>
          <w:lang w:eastAsia="en-AU"/>
        </w:rPr>
        <w:t>service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Cause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like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plough</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ploughs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physical</w:t>
      </w:r>
      <w:r w:rsidR="006C6EEF" w:rsidRPr="005B60FA">
        <w:rPr>
          <w:lang w:eastAsia="en-AU"/>
        </w:rPr>
        <w:t xml:space="preserve"> </w:t>
      </w:r>
      <w:r w:rsidRPr="005B60FA">
        <w:rPr>
          <w:lang w:eastAsia="en-AU"/>
        </w:rPr>
        <w:t>soil</w:t>
      </w:r>
      <w:r w:rsidR="006C6EEF" w:rsidRPr="005B60FA">
        <w:rPr>
          <w:lang w:eastAsia="en-AU"/>
        </w:rPr>
        <w:t xml:space="preserve"> </w:t>
      </w:r>
      <w:r w:rsidRPr="005B60FA">
        <w:rPr>
          <w:lang w:eastAsia="en-AU"/>
        </w:rPr>
        <w:t>when</w:t>
      </w:r>
      <w:r w:rsidR="006C6EEF" w:rsidRPr="005B60FA">
        <w:rPr>
          <w:lang w:eastAsia="en-AU"/>
        </w:rPr>
        <w:t xml:space="preserve"> </w:t>
      </w:r>
      <w:r w:rsidRPr="005B60FA">
        <w:rPr>
          <w:lang w:eastAsia="en-AU"/>
        </w:rPr>
        <w:t>seeds</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sown.</w:t>
      </w:r>
      <w:r w:rsidR="006C7B99" w:rsidRPr="005B60FA">
        <w:rPr>
          <w:rStyle w:val="FootnoteReference"/>
          <w:lang w:eastAsia="en-AU"/>
        </w:rPr>
        <w:footnoteReference w:id="81"/>
      </w:r>
    </w:p>
    <w:p w:rsidR="003B608C" w:rsidRPr="005B60FA" w:rsidRDefault="003B608C" w:rsidP="008522FA">
      <w:pPr>
        <w:pStyle w:val="Text"/>
        <w:rPr>
          <w:lang w:eastAsia="en-AU"/>
        </w:rPr>
      </w:pPr>
      <w:r w:rsidRPr="005B60FA">
        <w:rPr>
          <w:lang w:eastAsia="en-AU"/>
        </w:rPr>
        <w:t>Some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points</w:t>
      </w:r>
      <w:r w:rsidR="006C6EEF" w:rsidRPr="005B60FA">
        <w:rPr>
          <w:lang w:eastAsia="en-AU"/>
        </w:rPr>
        <w:t xml:space="preserve"> </w:t>
      </w:r>
      <w:r w:rsidRPr="005B60FA">
        <w:rPr>
          <w:lang w:eastAsia="en-AU"/>
        </w:rPr>
        <w:t>mentioned</w:t>
      </w:r>
      <w:r w:rsidR="006C6EEF" w:rsidRPr="005B60FA">
        <w:rPr>
          <w:lang w:eastAsia="en-AU"/>
        </w:rPr>
        <w:t xml:space="preserve"> </w:t>
      </w:r>
      <w:r w:rsidRPr="005B60FA">
        <w:rPr>
          <w:lang w:eastAsia="en-AU"/>
        </w:rPr>
        <w:t>briefly</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above</w:t>
      </w:r>
      <w:r w:rsidR="006C6EEF" w:rsidRPr="005B60FA">
        <w:rPr>
          <w:lang w:eastAsia="en-AU"/>
        </w:rPr>
        <w:t xml:space="preserve"> </w:t>
      </w:r>
      <w:r w:rsidRPr="005B60FA">
        <w:rPr>
          <w:lang w:eastAsia="en-AU"/>
        </w:rPr>
        <w:t>passage</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amplified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following</w:t>
      </w:r>
      <w:r w:rsidR="006C6EEF" w:rsidRPr="005B60FA">
        <w:rPr>
          <w:lang w:eastAsia="en-AU"/>
        </w:rPr>
        <w:t xml:space="preserve"> </w:t>
      </w:r>
      <w:r w:rsidRPr="005B60FA">
        <w:rPr>
          <w:lang w:eastAsia="en-AU"/>
        </w:rPr>
        <w:t>statement</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same</w:t>
      </w:r>
      <w:r w:rsidR="006C6EEF" w:rsidRPr="005B60FA">
        <w:rPr>
          <w:lang w:eastAsia="en-AU"/>
        </w:rPr>
        <w:t xml:space="preserve"> </w:t>
      </w:r>
      <w:r w:rsidRPr="005B60FA">
        <w:rPr>
          <w:lang w:eastAsia="en-AU"/>
        </w:rPr>
        <w:t>source:</w:t>
      </w:r>
    </w:p>
    <w:p w:rsidR="003B608C" w:rsidRPr="005B60FA" w:rsidRDefault="003B608C" w:rsidP="006D0215">
      <w:pPr>
        <w:pStyle w:val="Quote"/>
        <w:rPr>
          <w:lang w:eastAsia="en-AU"/>
        </w:rPr>
      </w:pPr>
      <w:r w:rsidRPr="005B60FA">
        <w:rPr>
          <w:lang w:eastAsia="en-AU"/>
        </w:rPr>
        <w:t>How</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attain</w:t>
      </w:r>
      <w:r w:rsidR="006C6EEF" w:rsidRPr="005B60FA">
        <w:rPr>
          <w:lang w:eastAsia="en-AU"/>
        </w:rPr>
        <w:t xml:space="preserve"> </w:t>
      </w:r>
      <w:r w:rsidRPr="005B60FA">
        <w:rPr>
          <w:lang w:eastAsia="en-AU"/>
        </w:rPr>
        <w:t>spirituality</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indeed</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question</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every</w:t>
      </w:r>
      <w:r w:rsidR="006C6EEF" w:rsidRPr="005B60FA">
        <w:rPr>
          <w:lang w:eastAsia="en-AU"/>
        </w:rPr>
        <w:t xml:space="preserve"> </w:t>
      </w:r>
      <w:r w:rsidRPr="005B60FA">
        <w:rPr>
          <w:lang w:eastAsia="en-AU"/>
        </w:rPr>
        <w:t>young</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woman</w:t>
      </w:r>
      <w:r w:rsidR="006C6EEF" w:rsidRPr="005B60FA">
        <w:rPr>
          <w:lang w:eastAsia="en-AU"/>
        </w:rPr>
        <w:t xml:space="preserve"> </w:t>
      </w:r>
      <w:r w:rsidRPr="005B60FA">
        <w:rPr>
          <w:lang w:eastAsia="en-AU"/>
        </w:rPr>
        <w:t>must</w:t>
      </w:r>
      <w:r w:rsidR="006C6EEF" w:rsidRPr="005B60FA">
        <w:rPr>
          <w:lang w:eastAsia="en-AU"/>
        </w:rPr>
        <w:t xml:space="preserve"> </w:t>
      </w:r>
      <w:r w:rsidRPr="005B60FA">
        <w:rPr>
          <w:lang w:eastAsia="en-AU"/>
        </w:rPr>
        <w:t>sooner</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later</w:t>
      </w:r>
      <w:r w:rsidR="006C6EEF" w:rsidRPr="005B60FA">
        <w:rPr>
          <w:lang w:eastAsia="en-AU"/>
        </w:rPr>
        <w:t xml:space="preserve"> </w:t>
      </w:r>
      <w:r w:rsidRPr="005B60FA">
        <w:rPr>
          <w:lang w:eastAsia="en-AU"/>
        </w:rPr>
        <w:t>try</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find</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satisfactory</w:t>
      </w:r>
      <w:r w:rsidR="006C6EEF" w:rsidRPr="005B60FA">
        <w:rPr>
          <w:lang w:eastAsia="en-AU"/>
        </w:rPr>
        <w:t xml:space="preserve"> </w:t>
      </w:r>
      <w:r w:rsidRPr="005B60FA">
        <w:rPr>
          <w:lang w:eastAsia="en-AU"/>
        </w:rPr>
        <w:t>answer</w:t>
      </w:r>
      <w:r w:rsidR="006D0215" w:rsidRPr="005B60FA">
        <w:rPr>
          <w:lang w:eastAsia="en-AU"/>
        </w:rPr>
        <w:t xml:space="preserve">. </w:t>
      </w:r>
      <w:r w:rsidRPr="005B60FA">
        <w:rPr>
          <w:lang w:eastAsia="en-AU"/>
        </w:rPr>
        <w:t>…</w:t>
      </w:r>
    </w:p>
    <w:p w:rsidR="003B608C" w:rsidRPr="005B60FA" w:rsidRDefault="003B608C" w:rsidP="006D0215">
      <w:pPr>
        <w:pStyle w:val="Quote"/>
        <w:rPr>
          <w:lang w:eastAsia="en-AU"/>
        </w:rPr>
      </w:pPr>
      <w:r w:rsidRPr="005B60FA">
        <w:rPr>
          <w:lang w:eastAsia="en-AU"/>
        </w:rPr>
        <w:t>Indeed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chief</w:t>
      </w:r>
      <w:r w:rsidR="006C6EEF" w:rsidRPr="005B60FA">
        <w:rPr>
          <w:lang w:eastAsia="en-AU"/>
        </w:rPr>
        <w:t xml:space="preserve"> </w:t>
      </w:r>
      <w:r w:rsidRPr="005B60FA">
        <w:rPr>
          <w:lang w:eastAsia="en-AU"/>
        </w:rPr>
        <w:t>reason</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evils</w:t>
      </w:r>
      <w:r w:rsidR="006C6EEF" w:rsidRPr="005B60FA">
        <w:rPr>
          <w:lang w:eastAsia="en-AU"/>
        </w:rPr>
        <w:t xml:space="preserve"> </w:t>
      </w:r>
      <w:r w:rsidRPr="005B60FA">
        <w:rPr>
          <w:lang w:eastAsia="en-AU"/>
        </w:rPr>
        <w:t>now</w:t>
      </w:r>
      <w:r w:rsidR="006C6EEF" w:rsidRPr="005B60FA">
        <w:rPr>
          <w:lang w:eastAsia="en-AU"/>
        </w:rPr>
        <w:t xml:space="preserve"> </w:t>
      </w:r>
      <w:r w:rsidRPr="005B60FA">
        <w:rPr>
          <w:lang w:eastAsia="en-AU"/>
        </w:rPr>
        <w:t>rampant</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lack</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spirituality</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materialistic</w:t>
      </w:r>
      <w:r w:rsidR="006C6EEF" w:rsidRPr="005B60FA">
        <w:rPr>
          <w:lang w:eastAsia="en-AU"/>
        </w:rPr>
        <w:t xml:space="preserve"> </w:t>
      </w:r>
      <w:r w:rsidRPr="005B60FA">
        <w:rPr>
          <w:lang w:eastAsia="en-AU"/>
        </w:rPr>
        <w:t>civilization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age</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so</w:t>
      </w:r>
      <w:r w:rsidR="006C6EEF" w:rsidRPr="005B60FA">
        <w:rPr>
          <w:lang w:eastAsia="en-AU"/>
        </w:rPr>
        <w:t xml:space="preserve"> </w:t>
      </w:r>
      <w:r w:rsidRPr="005B60FA">
        <w:rPr>
          <w:lang w:eastAsia="en-AU"/>
        </w:rPr>
        <w:t>much</w:t>
      </w:r>
      <w:r w:rsidR="006C6EEF" w:rsidRPr="005B60FA">
        <w:rPr>
          <w:lang w:eastAsia="en-AU"/>
        </w:rPr>
        <w:t xml:space="preserve"> </w:t>
      </w:r>
      <w:r w:rsidRPr="005B60FA">
        <w:rPr>
          <w:lang w:eastAsia="en-AU"/>
        </w:rPr>
        <w:t>absorbed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energy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interest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mankind</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people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general</w:t>
      </w:r>
      <w:r w:rsidR="006C6EEF" w:rsidRPr="005B60FA">
        <w:rPr>
          <w:lang w:eastAsia="en-AU"/>
        </w:rPr>
        <w:t xml:space="preserve"> </w:t>
      </w:r>
      <w:r w:rsidRPr="005B60FA">
        <w:rPr>
          <w:lang w:eastAsia="en-AU"/>
        </w:rPr>
        <w:t>do</w:t>
      </w:r>
      <w:r w:rsidR="006C6EEF" w:rsidRPr="005B60FA">
        <w:rPr>
          <w:lang w:eastAsia="en-AU"/>
        </w:rPr>
        <w:t xml:space="preserve"> </w:t>
      </w:r>
      <w:r w:rsidRPr="005B60FA">
        <w:rPr>
          <w:lang w:eastAsia="en-AU"/>
        </w:rPr>
        <w:t>no</w:t>
      </w:r>
      <w:r w:rsidR="006C6EEF" w:rsidRPr="005B60FA">
        <w:rPr>
          <w:lang w:eastAsia="en-AU"/>
        </w:rPr>
        <w:t xml:space="preserve"> </w:t>
      </w:r>
      <w:r w:rsidRPr="005B60FA">
        <w:rPr>
          <w:lang w:eastAsia="en-AU"/>
        </w:rPr>
        <w:t>longer</w:t>
      </w:r>
      <w:r w:rsidR="006C6EEF" w:rsidRPr="005B60FA">
        <w:rPr>
          <w:lang w:eastAsia="en-AU"/>
        </w:rPr>
        <w:t xml:space="preserve"> </w:t>
      </w:r>
      <w:r w:rsidRPr="005B60FA">
        <w:rPr>
          <w:lang w:eastAsia="en-AU"/>
        </w:rPr>
        <w:t>feel</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necessity</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raising</w:t>
      </w:r>
      <w:r w:rsidR="006C6EEF" w:rsidRPr="005B60FA">
        <w:rPr>
          <w:lang w:eastAsia="en-AU"/>
        </w:rPr>
        <w:t xml:space="preserve"> </w:t>
      </w:r>
      <w:r w:rsidRPr="005B60FA">
        <w:rPr>
          <w:lang w:eastAsia="en-AU"/>
        </w:rPr>
        <w:t>themselves</w:t>
      </w:r>
      <w:r w:rsidR="006C6EEF" w:rsidRPr="005B60FA">
        <w:rPr>
          <w:lang w:eastAsia="en-AU"/>
        </w:rPr>
        <w:t xml:space="preserve"> </w:t>
      </w:r>
      <w:r w:rsidRPr="005B60FA">
        <w:rPr>
          <w:lang w:eastAsia="en-AU"/>
        </w:rPr>
        <w:t>above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forces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conditions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their</w:t>
      </w:r>
      <w:r w:rsidR="006C6EEF" w:rsidRPr="005B60FA">
        <w:rPr>
          <w:lang w:eastAsia="en-AU"/>
        </w:rPr>
        <w:t xml:space="preserve"> </w:t>
      </w:r>
      <w:r w:rsidRPr="005B60FA">
        <w:rPr>
          <w:lang w:eastAsia="en-AU"/>
        </w:rPr>
        <w:t>daily</w:t>
      </w:r>
      <w:r w:rsidR="006C6EEF" w:rsidRPr="005B60FA">
        <w:rPr>
          <w:lang w:eastAsia="en-AU"/>
        </w:rPr>
        <w:t xml:space="preserve"> </w:t>
      </w:r>
      <w:r w:rsidRPr="005B60FA">
        <w:rPr>
          <w:lang w:eastAsia="en-AU"/>
        </w:rPr>
        <w:t>material</w:t>
      </w:r>
      <w:r w:rsidR="006C6EEF" w:rsidRPr="005B60FA">
        <w:rPr>
          <w:lang w:eastAsia="en-AU"/>
        </w:rPr>
        <w:t xml:space="preserve"> </w:t>
      </w:r>
      <w:r w:rsidRPr="005B60FA">
        <w:rPr>
          <w:lang w:eastAsia="en-AU"/>
        </w:rPr>
        <w:t>existence</w:t>
      </w:r>
      <w:r w:rsidR="006C6EEF" w:rsidRPr="005B60FA">
        <w:rPr>
          <w:lang w:eastAsia="en-AU"/>
        </w:rPr>
        <w:t xml:space="preserve">.  </w:t>
      </w:r>
      <w:r w:rsidRPr="005B60FA">
        <w:rPr>
          <w:lang w:eastAsia="en-AU"/>
        </w:rPr>
        <w:t>There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sufficient</w:t>
      </w:r>
      <w:r w:rsidR="006C6EEF" w:rsidRPr="005B60FA">
        <w:rPr>
          <w:lang w:eastAsia="en-AU"/>
        </w:rPr>
        <w:t xml:space="preserve"> </w:t>
      </w:r>
      <w:r w:rsidRPr="005B60FA">
        <w:rPr>
          <w:lang w:eastAsia="en-AU"/>
        </w:rPr>
        <w:t>demand</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things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call</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differentiate</w:t>
      </w:r>
      <w:r w:rsidR="006C6EEF" w:rsidRPr="005B60FA">
        <w:rPr>
          <w:lang w:eastAsia="en-AU"/>
        </w:rPr>
        <w:t xml:space="preserve"> </w:t>
      </w:r>
      <w:r w:rsidRPr="005B60FA">
        <w:rPr>
          <w:lang w:eastAsia="en-AU"/>
        </w:rPr>
        <w:t>them</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needs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requirements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physical</w:t>
      </w:r>
      <w:r w:rsidR="006C6EEF" w:rsidRPr="005B60FA">
        <w:rPr>
          <w:lang w:eastAsia="en-AU"/>
        </w:rPr>
        <w:t xml:space="preserve"> </w:t>
      </w:r>
      <w:r w:rsidRPr="005B60FA">
        <w:rPr>
          <w:lang w:eastAsia="en-AU"/>
        </w:rPr>
        <w:t>existence.</w:t>
      </w:r>
    </w:p>
    <w:p w:rsidR="006D0215" w:rsidRPr="005B60FA" w:rsidRDefault="003B608C" w:rsidP="008522FA">
      <w:pPr>
        <w:pStyle w:val="Quote"/>
        <w:rPr>
          <w:lang w:eastAsia="en-AU"/>
        </w:rPr>
      </w:pPr>
      <w:r w:rsidRPr="005B60FA">
        <w:rPr>
          <w:lang w:eastAsia="en-AU"/>
        </w:rPr>
        <w:t>The</w:t>
      </w:r>
      <w:r w:rsidR="006C6EEF" w:rsidRPr="005B60FA">
        <w:rPr>
          <w:lang w:eastAsia="en-AU"/>
        </w:rPr>
        <w:t xml:space="preserve"> </w:t>
      </w:r>
      <w:r w:rsidRPr="005B60FA">
        <w:rPr>
          <w:lang w:eastAsia="en-AU"/>
        </w:rPr>
        <w:t>universal</w:t>
      </w:r>
      <w:r w:rsidR="006C6EEF" w:rsidRPr="005B60FA">
        <w:rPr>
          <w:lang w:eastAsia="en-AU"/>
        </w:rPr>
        <w:t xml:space="preserve"> </w:t>
      </w:r>
      <w:r w:rsidRPr="005B60FA">
        <w:rPr>
          <w:lang w:eastAsia="en-AU"/>
        </w:rPr>
        <w:t>crisis</w:t>
      </w:r>
      <w:r w:rsidR="006C6EEF" w:rsidRPr="005B60FA">
        <w:rPr>
          <w:lang w:eastAsia="en-AU"/>
        </w:rPr>
        <w:t xml:space="preserve"> </w:t>
      </w:r>
      <w:r w:rsidRPr="005B60FA">
        <w:rPr>
          <w:lang w:eastAsia="en-AU"/>
        </w:rPr>
        <w:t>affecting</w:t>
      </w:r>
      <w:r w:rsidR="006C6EEF" w:rsidRPr="005B60FA">
        <w:rPr>
          <w:lang w:eastAsia="en-AU"/>
        </w:rPr>
        <w:t xml:space="preserve"> </w:t>
      </w:r>
      <w:r w:rsidRPr="005B60FA">
        <w:rPr>
          <w:lang w:eastAsia="en-AU"/>
        </w:rPr>
        <w:t>mankind</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therefore,</w:t>
      </w:r>
      <w:r w:rsidR="006C6EEF" w:rsidRPr="005B60FA">
        <w:rPr>
          <w:lang w:eastAsia="en-AU"/>
        </w:rPr>
        <w:t xml:space="preserve"> </w:t>
      </w:r>
      <w:r w:rsidRPr="005B60FA">
        <w:rPr>
          <w:lang w:eastAsia="en-AU"/>
        </w:rPr>
        <w:t>essentially</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its</w:t>
      </w:r>
      <w:r w:rsidR="006C6EEF" w:rsidRPr="005B60FA">
        <w:rPr>
          <w:lang w:eastAsia="en-AU"/>
        </w:rPr>
        <w:t xml:space="preserve"> </w:t>
      </w:r>
      <w:r w:rsidRPr="005B60FA">
        <w:rPr>
          <w:lang w:eastAsia="en-AU"/>
        </w:rPr>
        <w:t>causes</w:t>
      </w:r>
      <w:r w:rsidR="006D0215" w:rsidRPr="005B60FA">
        <w:rPr>
          <w:lang w:eastAsia="en-AU"/>
        </w:rPr>
        <w:t>. …</w:t>
      </w:r>
    </w:p>
    <w:p w:rsidR="003B608C" w:rsidRPr="005B60FA" w:rsidRDefault="003B608C" w:rsidP="006D0215">
      <w:pPr>
        <w:pStyle w:val="Quote"/>
        <w:rPr>
          <w:lang w:eastAsia="en-AU"/>
        </w:rPr>
      </w:pPr>
      <w:r w:rsidRPr="005B60FA">
        <w:rPr>
          <w:lang w:eastAsia="en-AU"/>
        </w:rPr>
        <w:t>…</w:t>
      </w:r>
      <w:r w:rsidR="006D0215" w:rsidRPr="005B60FA">
        <w:rPr>
          <w:lang w:eastAsia="en-AU"/>
        </w:rPr>
        <w:t xml:space="preserve"> </w:t>
      </w:r>
      <w:r w:rsidRPr="005B60FA">
        <w:rPr>
          <w:lang w:eastAsia="en-AU"/>
        </w:rPr>
        <w:t>the</w:t>
      </w:r>
      <w:r w:rsidR="006C6EEF" w:rsidRPr="005B60FA">
        <w:rPr>
          <w:lang w:eastAsia="en-AU"/>
        </w:rPr>
        <w:t xml:space="preserve"> </w:t>
      </w:r>
      <w:r w:rsidRPr="005B60FA">
        <w:rPr>
          <w:lang w:eastAsia="en-AU"/>
        </w:rPr>
        <w:t>core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religious</w:t>
      </w:r>
      <w:r w:rsidR="006C6EEF" w:rsidRPr="005B60FA">
        <w:rPr>
          <w:lang w:eastAsia="en-AU"/>
        </w:rPr>
        <w:t xml:space="preserve"> </w:t>
      </w:r>
      <w:r w:rsidRPr="005B60FA">
        <w:rPr>
          <w:lang w:eastAsia="en-AU"/>
        </w:rPr>
        <w:t>faith</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mystic</w:t>
      </w:r>
      <w:r w:rsidR="006C6EEF" w:rsidRPr="005B60FA">
        <w:rPr>
          <w:lang w:eastAsia="en-AU"/>
        </w:rPr>
        <w:t xml:space="preserve"> </w:t>
      </w:r>
      <w:r w:rsidRPr="005B60FA">
        <w:rPr>
          <w:lang w:eastAsia="en-AU"/>
        </w:rPr>
        <w:t>feeling</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unites</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state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communion</w:t>
      </w:r>
      <w:r w:rsidR="006C6EEF" w:rsidRPr="005B60FA">
        <w:rPr>
          <w:lang w:eastAsia="en-AU"/>
        </w:rPr>
        <w:t xml:space="preserve"> </w:t>
      </w:r>
      <w:r w:rsidRPr="005B60FA">
        <w:rPr>
          <w:lang w:eastAsia="en-AU"/>
        </w:rPr>
        <w:t>can</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brought</w:t>
      </w:r>
      <w:r w:rsidR="006C6EEF" w:rsidRPr="005B60FA">
        <w:rPr>
          <w:lang w:eastAsia="en-AU"/>
        </w:rPr>
        <w:t xml:space="preserve"> </w:t>
      </w:r>
      <w:r w:rsidRPr="005B60FA">
        <w:rPr>
          <w:lang w:eastAsia="en-AU"/>
        </w:rPr>
        <w:t>about</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maintained</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means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meditation</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prayer</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reason</w:t>
      </w:r>
      <w:r w:rsidR="006C6EEF" w:rsidRPr="005B60FA">
        <w:rPr>
          <w:lang w:eastAsia="en-AU"/>
        </w:rPr>
        <w:t xml:space="preserve"> </w:t>
      </w:r>
      <w:r w:rsidRPr="005B60FA">
        <w:rPr>
          <w:lang w:eastAsia="en-AU"/>
        </w:rPr>
        <w:t>why</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u</w:t>
      </w:r>
      <w:r w:rsidR="006C6EEF" w:rsidRPr="005B60FA">
        <w:rPr>
          <w:lang w:eastAsia="en-AU"/>
        </w:rPr>
        <w:t>’</w:t>
      </w:r>
      <w:r w:rsidRPr="005B60FA">
        <w:rPr>
          <w:lang w:eastAsia="en-AU"/>
        </w:rPr>
        <w:t>lláh</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so</w:t>
      </w:r>
      <w:r w:rsidR="006C6EEF" w:rsidRPr="005B60FA">
        <w:rPr>
          <w:lang w:eastAsia="en-AU"/>
        </w:rPr>
        <w:t xml:space="preserve"> </w:t>
      </w:r>
      <w:r w:rsidRPr="005B60FA">
        <w:rPr>
          <w:lang w:eastAsia="en-AU"/>
        </w:rPr>
        <w:t>much</w:t>
      </w:r>
      <w:r w:rsidR="006C6EEF" w:rsidRPr="005B60FA">
        <w:rPr>
          <w:lang w:eastAsia="en-AU"/>
        </w:rPr>
        <w:t xml:space="preserve"> </w:t>
      </w:r>
      <w:r w:rsidRPr="005B60FA">
        <w:rPr>
          <w:lang w:eastAsia="en-AU"/>
        </w:rPr>
        <w:t>stressed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importance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worship</w:t>
      </w:r>
      <w:r w:rsidR="006D0215" w:rsidRPr="005B60FA">
        <w:rPr>
          <w:lang w:eastAsia="en-AU"/>
        </w:rPr>
        <w:t xml:space="preserve">. </w:t>
      </w:r>
      <w:r w:rsidRPr="005B60FA">
        <w:rPr>
          <w:lang w:eastAsia="en-AU"/>
        </w:rPr>
        <w: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Faith,</w:t>
      </w:r>
      <w:r w:rsidR="006C6EEF" w:rsidRPr="005B60FA">
        <w:rPr>
          <w:lang w:eastAsia="en-AU"/>
        </w:rPr>
        <w:t xml:space="preserve"> </w:t>
      </w:r>
      <w:r w:rsidRPr="005B60FA">
        <w:rPr>
          <w:lang w:eastAsia="en-AU"/>
        </w:rPr>
        <w:t>like</w:t>
      </w:r>
      <w:r w:rsidR="006C6EEF" w:rsidRPr="005B60FA">
        <w:rPr>
          <w:lang w:eastAsia="en-AU"/>
        </w:rPr>
        <w:t xml:space="preserve"> </w:t>
      </w:r>
      <w:r w:rsidRPr="005B60FA">
        <w:rPr>
          <w:lang w:eastAsia="en-AU"/>
        </w:rPr>
        <w:t>all</w:t>
      </w:r>
      <w:r w:rsidR="006C6EEF" w:rsidRPr="005B60FA">
        <w:rPr>
          <w:lang w:eastAsia="en-AU"/>
        </w:rPr>
        <w:t xml:space="preserve"> </w:t>
      </w:r>
      <w:r w:rsidRPr="005B60FA">
        <w:rPr>
          <w:lang w:eastAsia="en-AU"/>
        </w:rPr>
        <w:t>other</w:t>
      </w:r>
      <w:r w:rsidR="006C6EEF" w:rsidRPr="005B60FA">
        <w:rPr>
          <w:lang w:eastAsia="en-AU"/>
        </w:rPr>
        <w:t xml:space="preserve"> </w:t>
      </w:r>
      <w:r w:rsidRPr="005B60FA">
        <w:rPr>
          <w:lang w:eastAsia="en-AU"/>
        </w:rPr>
        <w:t>Divine</w:t>
      </w:r>
      <w:r w:rsidR="006C6EEF" w:rsidRPr="005B60FA">
        <w:rPr>
          <w:lang w:eastAsia="en-AU"/>
        </w:rPr>
        <w:t xml:space="preserve"> </w:t>
      </w:r>
      <w:r w:rsidRPr="005B60FA">
        <w:rPr>
          <w:lang w:eastAsia="en-AU"/>
        </w:rPr>
        <w:t>Religions,</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thus</w:t>
      </w:r>
      <w:r w:rsidR="006C6EEF" w:rsidRPr="005B60FA">
        <w:rPr>
          <w:lang w:eastAsia="en-AU"/>
        </w:rPr>
        <w:t xml:space="preserve"> </w:t>
      </w:r>
      <w:r w:rsidRPr="005B60FA">
        <w:rPr>
          <w:lang w:eastAsia="en-AU"/>
        </w:rPr>
        <w:t>fundamentally</w:t>
      </w:r>
      <w:r w:rsidR="006C6EEF" w:rsidRPr="005B60FA">
        <w:rPr>
          <w:lang w:eastAsia="en-AU"/>
        </w:rPr>
        <w:t xml:space="preserve"> </w:t>
      </w:r>
      <w:r w:rsidRPr="005B60FA">
        <w:rPr>
          <w:lang w:eastAsia="en-AU"/>
        </w:rPr>
        <w:t>mystic</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character</w:t>
      </w:r>
      <w:r w:rsidR="006C6EEF" w:rsidRPr="005B60FA">
        <w:rPr>
          <w:lang w:eastAsia="en-AU"/>
        </w:rPr>
        <w:t xml:space="preserve">.  </w:t>
      </w:r>
      <w:r w:rsidRPr="005B60FA">
        <w:rPr>
          <w:lang w:eastAsia="en-AU"/>
        </w:rPr>
        <w:t>Its</w:t>
      </w:r>
      <w:r w:rsidR="006C6EEF" w:rsidRPr="005B60FA">
        <w:rPr>
          <w:lang w:eastAsia="en-AU"/>
        </w:rPr>
        <w:t xml:space="preserve"> </w:t>
      </w:r>
      <w:r w:rsidRPr="005B60FA">
        <w:rPr>
          <w:lang w:eastAsia="en-AU"/>
        </w:rPr>
        <w:t>chief</w:t>
      </w:r>
      <w:r w:rsidR="006C6EEF" w:rsidRPr="005B60FA">
        <w:rPr>
          <w:lang w:eastAsia="en-AU"/>
        </w:rPr>
        <w:t xml:space="preserve"> </w:t>
      </w:r>
      <w:r w:rsidRPr="005B60FA">
        <w:rPr>
          <w:lang w:eastAsia="en-AU"/>
        </w:rPr>
        <w:t>goal</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through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acquisition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virtues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powers</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soul</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first</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fed</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nourishment</w:t>
      </w:r>
      <w:r w:rsidR="006C6EEF" w:rsidRPr="005B60FA">
        <w:rPr>
          <w:lang w:eastAsia="en-AU"/>
        </w:rPr>
        <w:t xml:space="preserve"> </w:t>
      </w:r>
      <w:r w:rsidRPr="005B60FA">
        <w:rPr>
          <w:lang w:eastAsia="en-AU"/>
        </w:rPr>
        <w:t>prayer</w:t>
      </w:r>
      <w:r w:rsidR="006C6EEF" w:rsidRPr="005B60FA">
        <w:rPr>
          <w:lang w:eastAsia="en-AU"/>
        </w:rPr>
        <w:t xml:space="preserve"> </w:t>
      </w:r>
      <w:r w:rsidRPr="005B60FA">
        <w:rPr>
          <w:lang w:eastAsia="en-AU"/>
        </w:rPr>
        <w:t>can</w:t>
      </w:r>
      <w:r w:rsidR="006C6EEF" w:rsidRPr="005B60FA">
        <w:rPr>
          <w:lang w:eastAsia="en-AU"/>
        </w:rPr>
        <w:t xml:space="preserve"> </w:t>
      </w:r>
      <w:r w:rsidRPr="005B60FA">
        <w:rPr>
          <w:lang w:eastAsia="en-AU"/>
        </w:rPr>
        <w:t>best</w:t>
      </w:r>
      <w:r w:rsidR="006C6EEF" w:rsidRPr="005B60FA">
        <w:rPr>
          <w:lang w:eastAsia="en-AU"/>
        </w:rPr>
        <w:t xml:space="preserve"> </w:t>
      </w:r>
      <w:r w:rsidRPr="005B60FA">
        <w:rPr>
          <w:lang w:eastAsia="en-AU"/>
        </w:rPr>
        <w:t>provide.</w:t>
      </w:r>
      <w:r w:rsidR="006D0215" w:rsidRPr="005B60FA">
        <w:rPr>
          <w:rStyle w:val="FootnoteReference"/>
          <w:lang w:eastAsia="en-AU"/>
        </w:rPr>
        <w:footnoteReference w:id="82"/>
      </w:r>
    </w:p>
    <w:p w:rsidR="003B608C" w:rsidRPr="005B60FA" w:rsidRDefault="003B608C" w:rsidP="008522FA">
      <w:pPr>
        <w:pStyle w:val="Text"/>
        <w:rPr>
          <w:lang w:eastAsia="en-AU"/>
        </w:rPr>
      </w:pPr>
      <w:r w:rsidRPr="005B60FA">
        <w:rPr>
          <w:lang w:eastAsia="en-AU"/>
        </w:rPr>
        <w:t>With</w:t>
      </w:r>
      <w:r w:rsidR="006C6EEF" w:rsidRPr="005B60FA">
        <w:rPr>
          <w:lang w:eastAsia="en-AU"/>
        </w:rPr>
        <w:t xml:space="preserve"> </w:t>
      </w:r>
      <w:r w:rsidRPr="005B60FA">
        <w:rPr>
          <w:lang w:eastAsia="en-AU"/>
        </w:rPr>
        <w:t>regard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meditation,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Writings</w:t>
      </w:r>
      <w:r w:rsidR="006C6EEF" w:rsidRPr="005B60FA">
        <w:rPr>
          <w:lang w:eastAsia="en-AU"/>
        </w:rPr>
        <w:t xml:space="preserve"> </w:t>
      </w:r>
      <w:r w:rsidRPr="005B60FA">
        <w:rPr>
          <w:lang w:eastAsia="en-AU"/>
        </w:rPr>
        <w:t>explain</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no</w:t>
      </w:r>
      <w:r w:rsidR="006C6EEF" w:rsidRPr="005B60FA">
        <w:rPr>
          <w:lang w:eastAsia="en-AU"/>
        </w:rPr>
        <w:t xml:space="preserve"> </w:t>
      </w:r>
      <w:r w:rsidRPr="005B60FA">
        <w:rPr>
          <w:lang w:eastAsia="en-AU"/>
        </w:rPr>
        <w:t>set</w:t>
      </w:r>
      <w:r w:rsidR="006C6EEF" w:rsidRPr="005B60FA">
        <w:rPr>
          <w:lang w:eastAsia="en-AU"/>
        </w:rPr>
        <w:t xml:space="preserve"> </w:t>
      </w:r>
      <w:r w:rsidRPr="005B60FA">
        <w:rPr>
          <w:lang w:eastAsia="en-AU"/>
        </w:rPr>
        <w:t>form</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each</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free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meditate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manner</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finds</w:t>
      </w:r>
      <w:r w:rsidR="006C6EEF" w:rsidRPr="005B60FA">
        <w:rPr>
          <w:lang w:eastAsia="en-AU"/>
        </w:rPr>
        <w:t xml:space="preserve"> </w:t>
      </w:r>
      <w:r w:rsidRPr="005B60FA">
        <w:rPr>
          <w:lang w:eastAsia="en-AU"/>
        </w:rPr>
        <w:t>most</w:t>
      </w:r>
      <w:r w:rsidR="006C6EEF" w:rsidRPr="005B60FA">
        <w:rPr>
          <w:lang w:eastAsia="en-AU"/>
        </w:rPr>
        <w:t xml:space="preserve"> </w:t>
      </w:r>
      <w:r w:rsidRPr="005B60FA">
        <w:rPr>
          <w:lang w:eastAsia="en-AU"/>
        </w:rPr>
        <w:t>helpful</w:t>
      </w:r>
      <w:r w:rsidR="006C6EEF" w:rsidRPr="005B60FA">
        <w:rPr>
          <w:lang w:eastAsia="en-AU"/>
        </w:rPr>
        <w:t xml:space="preserve">.  </w:t>
      </w:r>
      <w:r w:rsidRPr="005B60FA">
        <w:rPr>
          <w:lang w:eastAsia="en-AU"/>
        </w:rPr>
        <w:t>Statements</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Abdu</w:t>
      </w:r>
      <w:r w:rsidR="006C6EEF" w:rsidRPr="005B60FA">
        <w:rPr>
          <w:lang w:eastAsia="en-AU"/>
        </w:rPr>
        <w:t>’</w:t>
      </w:r>
      <w:r w:rsidRPr="005B60FA">
        <w:rPr>
          <w:lang w:eastAsia="en-AU"/>
        </w:rPr>
        <w:t>l-Bahá</w:t>
      </w:r>
      <w:r w:rsidR="006C6EEF" w:rsidRPr="005B60FA">
        <w:rPr>
          <w:lang w:eastAsia="en-AU"/>
        </w:rPr>
        <w:t xml:space="preserve"> </w:t>
      </w:r>
      <w:r w:rsidRPr="005B60FA">
        <w:rPr>
          <w:lang w:eastAsia="en-AU"/>
        </w:rPr>
        <w:t>describe</w:t>
      </w:r>
      <w:r w:rsidR="006C6EEF" w:rsidRPr="005B60FA">
        <w:rPr>
          <w:lang w:eastAsia="en-AU"/>
        </w:rPr>
        <w:t xml:space="preserve"> </w:t>
      </w:r>
      <w:r w:rsidRPr="005B60FA">
        <w:rPr>
          <w:lang w:eastAsia="en-AU"/>
        </w:rPr>
        <w:t>meditation</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silent</w:t>
      </w:r>
      <w:r w:rsidR="006C6EEF" w:rsidRPr="005B60FA">
        <w:rPr>
          <w:lang w:eastAsia="en-AU"/>
        </w:rPr>
        <w:t xml:space="preserve"> </w:t>
      </w:r>
      <w:r w:rsidRPr="005B60FA">
        <w:rPr>
          <w:lang w:eastAsia="en-AU"/>
        </w:rPr>
        <w:t>contemplation,</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sustained</w:t>
      </w:r>
      <w:r w:rsidR="006C6EEF" w:rsidRPr="005B60FA">
        <w:rPr>
          <w:lang w:eastAsia="en-AU"/>
        </w:rPr>
        <w:t xml:space="preserve"> </w:t>
      </w:r>
      <w:r w:rsidRPr="005B60FA">
        <w:rPr>
          <w:lang w:eastAsia="en-AU"/>
        </w:rPr>
        <w:t>mental</w:t>
      </w:r>
      <w:r w:rsidR="006C6EEF" w:rsidRPr="005B60FA">
        <w:rPr>
          <w:lang w:eastAsia="en-AU"/>
        </w:rPr>
        <w:t xml:space="preserve"> </w:t>
      </w:r>
      <w:r w:rsidRPr="005B60FA">
        <w:rPr>
          <w:lang w:eastAsia="en-AU"/>
        </w:rPr>
        <w:t>concentration</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focusing</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thought:</w:t>
      </w:r>
    </w:p>
    <w:p w:rsidR="003B608C" w:rsidRPr="005B60FA" w:rsidRDefault="003B608C" w:rsidP="00415102">
      <w:pPr>
        <w:pStyle w:val="Quote"/>
        <w:rPr>
          <w:lang w:eastAsia="en-AU"/>
        </w:rPr>
      </w:pPr>
      <w:r w:rsidRPr="005B60FA">
        <w:rPr>
          <w:i/>
          <w:iCs w:val="0"/>
          <w:lang w:eastAsia="en-AU"/>
        </w:rPr>
        <w:t>Bahá</w:t>
      </w:r>
      <w:r w:rsidR="006C6EEF" w:rsidRPr="005B60FA">
        <w:rPr>
          <w:i/>
          <w:iCs w:val="0"/>
          <w:lang w:eastAsia="en-AU"/>
        </w:rPr>
        <w:t>’</w:t>
      </w:r>
      <w:r w:rsidRPr="005B60FA">
        <w:rPr>
          <w:i/>
          <w:iCs w:val="0"/>
          <w:lang w:eastAsia="en-AU"/>
        </w:rPr>
        <w:t>u</w:t>
      </w:r>
      <w:r w:rsidR="006C6EEF" w:rsidRPr="005B60FA">
        <w:rPr>
          <w:i/>
          <w:iCs w:val="0"/>
          <w:lang w:eastAsia="en-AU"/>
        </w:rPr>
        <w:t>’</w:t>
      </w:r>
      <w:r w:rsidRPr="005B60FA">
        <w:rPr>
          <w:i/>
          <w:iCs w:val="0"/>
          <w:lang w:eastAsia="en-AU"/>
        </w:rPr>
        <w:t>lláh</w:t>
      </w:r>
      <w:r w:rsidR="006C6EEF" w:rsidRPr="005B60FA">
        <w:rPr>
          <w:i/>
          <w:iCs w:val="0"/>
          <w:lang w:eastAsia="en-AU"/>
        </w:rPr>
        <w:t xml:space="preserve"> </w:t>
      </w:r>
      <w:r w:rsidRPr="005B60FA">
        <w:rPr>
          <w:i/>
          <w:iCs w:val="0"/>
          <w:lang w:eastAsia="en-AU"/>
        </w:rPr>
        <w:t>says</w:t>
      </w:r>
      <w:r w:rsidR="006C6EEF" w:rsidRPr="005B60FA">
        <w:rPr>
          <w:i/>
          <w:iCs w:val="0"/>
          <w:lang w:eastAsia="en-AU"/>
        </w:rPr>
        <w:t xml:space="preserve"> </w:t>
      </w:r>
      <w:r w:rsidRPr="005B60FA">
        <w:rPr>
          <w:i/>
          <w:iCs w:val="0"/>
          <w:lang w:eastAsia="en-AU"/>
        </w:rPr>
        <w:t>there</w:t>
      </w:r>
      <w:r w:rsidR="006C6EEF" w:rsidRPr="005B60FA">
        <w:rPr>
          <w:i/>
          <w:iCs w:val="0"/>
          <w:lang w:eastAsia="en-AU"/>
        </w:rPr>
        <w:t xml:space="preserve"> </w:t>
      </w:r>
      <w:r w:rsidRPr="005B60FA">
        <w:rPr>
          <w:i/>
          <w:iCs w:val="0"/>
          <w:lang w:eastAsia="en-AU"/>
        </w:rPr>
        <w:t>is</w:t>
      </w:r>
      <w:r w:rsidR="006C6EEF" w:rsidRPr="005B60FA">
        <w:rPr>
          <w:i/>
          <w:iCs w:val="0"/>
          <w:lang w:eastAsia="en-AU"/>
        </w:rPr>
        <w:t xml:space="preserve"> </w:t>
      </w:r>
      <w:r w:rsidRPr="005B60FA">
        <w:rPr>
          <w:i/>
          <w:iCs w:val="0"/>
          <w:lang w:eastAsia="en-AU"/>
        </w:rPr>
        <w:t>a</w:t>
      </w:r>
      <w:r w:rsidR="006C6EEF" w:rsidRPr="005B60FA">
        <w:rPr>
          <w:i/>
          <w:iCs w:val="0"/>
          <w:lang w:eastAsia="en-AU"/>
        </w:rPr>
        <w:t xml:space="preserve"> </w:t>
      </w:r>
      <w:r w:rsidRPr="005B60FA">
        <w:rPr>
          <w:i/>
          <w:iCs w:val="0"/>
          <w:lang w:eastAsia="en-AU"/>
        </w:rPr>
        <w:t>sign</w:t>
      </w:r>
      <w:r w:rsidR="006C6EEF" w:rsidRPr="005B60FA">
        <w:rPr>
          <w:i/>
          <w:iCs w:val="0"/>
          <w:lang w:eastAsia="en-AU"/>
        </w:rPr>
        <w:t xml:space="preserve"> </w:t>
      </w:r>
      <w:r w:rsidRPr="005B60FA">
        <w:rPr>
          <w:lang w:eastAsia="en-AU"/>
        </w:rPr>
        <w:t>(from</w:t>
      </w:r>
      <w:r w:rsidR="006C6EEF" w:rsidRPr="005B60FA">
        <w:rPr>
          <w:lang w:eastAsia="en-AU"/>
        </w:rPr>
        <w:t xml:space="preserve"> </w:t>
      </w:r>
      <w:r w:rsidRPr="005B60FA">
        <w:rPr>
          <w:lang w:eastAsia="en-AU"/>
        </w:rPr>
        <w:t>God)</w:t>
      </w:r>
      <w:r w:rsidR="006C6EEF" w:rsidRPr="005B60FA">
        <w:rPr>
          <w:i/>
          <w:iCs w:val="0"/>
          <w:lang w:eastAsia="en-AU"/>
        </w:rPr>
        <w:t xml:space="preserve"> </w:t>
      </w:r>
      <w:r w:rsidRPr="005B60FA">
        <w:rPr>
          <w:i/>
          <w:iCs w:val="0"/>
          <w:lang w:eastAsia="en-AU"/>
        </w:rPr>
        <w:t>in</w:t>
      </w:r>
      <w:r w:rsidR="006C6EEF" w:rsidRPr="005B60FA">
        <w:rPr>
          <w:i/>
          <w:iCs w:val="0"/>
          <w:lang w:eastAsia="en-AU"/>
        </w:rPr>
        <w:t xml:space="preserve"> </w:t>
      </w:r>
      <w:r w:rsidRPr="005B60FA">
        <w:rPr>
          <w:i/>
          <w:iCs w:val="0"/>
          <w:lang w:eastAsia="en-AU"/>
        </w:rPr>
        <w:t>every</w:t>
      </w:r>
      <w:r w:rsidR="006C6EEF" w:rsidRPr="005B60FA">
        <w:rPr>
          <w:i/>
          <w:iCs w:val="0"/>
          <w:lang w:eastAsia="en-AU"/>
        </w:rPr>
        <w:t xml:space="preserve"> </w:t>
      </w:r>
      <w:r w:rsidRPr="005B60FA">
        <w:rPr>
          <w:i/>
          <w:iCs w:val="0"/>
          <w:lang w:eastAsia="en-AU"/>
        </w:rPr>
        <w:t>phenomenon</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sign</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intellect</w:t>
      </w:r>
      <w:r w:rsidR="006C6EEF" w:rsidRPr="005B60FA">
        <w:rPr>
          <w:i/>
          <w:iCs w:val="0"/>
          <w:lang w:eastAsia="en-AU"/>
        </w:rPr>
        <w:t xml:space="preserve"> </w:t>
      </w:r>
      <w:r w:rsidRPr="005B60FA">
        <w:rPr>
          <w:i/>
          <w:iCs w:val="0"/>
          <w:lang w:eastAsia="en-AU"/>
        </w:rPr>
        <w:t>is</w:t>
      </w:r>
      <w:r w:rsidR="006C6EEF" w:rsidRPr="005B60FA">
        <w:rPr>
          <w:i/>
          <w:iCs w:val="0"/>
          <w:lang w:eastAsia="en-AU"/>
        </w:rPr>
        <w:t xml:space="preserve"> </w:t>
      </w:r>
      <w:r w:rsidRPr="005B60FA">
        <w:rPr>
          <w:i/>
          <w:iCs w:val="0"/>
          <w:lang w:eastAsia="en-AU"/>
        </w:rPr>
        <w:t>contemplation</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sign</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contemplation</w:t>
      </w:r>
      <w:r w:rsidR="006C6EEF" w:rsidRPr="005B60FA">
        <w:rPr>
          <w:i/>
          <w:iCs w:val="0"/>
          <w:lang w:eastAsia="en-AU"/>
        </w:rPr>
        <w:t xml:space="preserve"> </w:t>
      </w:r>
      <w:r w:rsidRPr="005B60FA">
        <w:rPr>
          <w:i/>
          <w:iCs w:val="0"/>
          <w:lang w:eastAsia="en-AU"/>
        </w:rPr>
        <w:t>is</w:t>
      </w:r>
      <w:r w:rsidR="006C6EEF" w:rsidRPr="005B60FA">
        <w:rPr>
          <w:i/>
          <w:iCs w:val="0"/>
          <w:lang w:eastAsia="en-AU"/>
        </w:rPr>
        <w:t xml:space="preserve"> </w:t>
      </w:r>
      <w:r w:rsidRPr="005B60FA">
        <w:rPr>
          <w:i/>
          <w:iCs w:val="0"/>
          <w:lang w:eastAsia="en-AU"/>
        </w:rPr>
        <w:t>silence,</w:t>
      </w:r>
      <w:r w:rsidR="006C6EEF" w:rsidRPr="005B60FA">
        <w:rPr>
          <w:i/>
          <w:iCs w:val="0"/>
          <w:lang w:eastAsia="en-AU"/>
        </w:rPr>
        <w:t xml:space="preserve"> </w:t>
      </w:r>
      <w:r w:rsidRPr="005B60FA">
        <w:rPr>
          <w:i/>
          <w:iCs w:val="0"/>
          <w:lang w:eastAsia="en-AU"/>
        </w:rPr>
        <w:t>because</w:t>
      </w:r>
      <w:r w:rsidR="006C6EEF" w:rsidRPr="005B60FA">
        <w:rPr>
          <w:i/>
          <w:iCs w:val="0"/>
          <w:lang w:eastAsia="en-AU"/>
        </w:rPr>
        <w:t xml:space="preserve"> </w:t>
      </w:r>
      <w:r w:rsidRPr="005B60FA">
        <w:rPr>
          <w:i/>
          <w:iCs w:val="0"/>
          <w:lang w:eastAsia="en-AU"/>
        </w:rPr>
        <w:t>it</w:t>
      </w:r>
      <w:r w:rsidR="006C6EEF" w:rsidRPr="005B60FA">
        <w:rPr>
          <w:i/>
          <w:iCs w:val="0"/>
          <w:lang w:eastAsia="en-AU"/>
        </w:rPr>
        <w:t xml:space="preserve"> </w:t>
      </w:r>
      <w:r w:rsidRPr="005B60FA">
        <w:rPr>
          <w:i/>
          <w:iCs w:val="0"/>
          <w:lang w:eastAsia="en-AU"/>
        </w:rPr>
        <w:t>is</w:t>
      </w:r>
      <w:r w:rsidR="006C6EEF" w:rsidRPr="005B60FA">
        <w:rPr>
          <w:i/>
          <w:iCs w:val="0"/>
          <w:lang w:eastAsia="en-AU"/>
        </w:rPr>
        <w:t xml:space="preserve"> </w:t>
      </w:r>
      <w:r w:rsidRPr="005B60FA">
        <w:rPr>
          <w:i/>
          <w:iCs w:val="0"/>
          <w:lang w:eastAsia="en-AU"/>
        </w:rPr>
        <w:t>impossible</w:t>
      </w:r>
      <w:r w:rsidR="006C6EEF" w:rsidRPr="005B60FA">
        <w:rPr>
          <w:i/>
          <w:iCs w:val="0"/>
          <w:lang w:eastAsia="en-AU"/>
        </w:rPr>
        <w:t xml:space="preserve"> </w:t>
      </w:r>
      <w:r w:rsidRPr="005B60FA">
        <w:rPr>
          <w:i/>
          <w:iCs w:val="0"/>
          <w:lang w:eastAsia="en-AU"/>
        </w:rPr>
        <w:t>for</w:t>
      </w:r>
      <w:r w:rsidR="006C6EEF" w:rsidRPr="005B60FA">
        <w:rPr>
          <w:i/>
          <w:iCs w:val="0"/>
          <w:lang w:eastAsia="en-AU"/>
        </w:rPr>
        <w:t xml:space="preserve"> </w:t>
      </w:r>
      <w:r w:rsidRPr="005B60FA">
        <w:rPr>
          <w:i/>
          <w:iCs w:val="0"/>
          <w:lang w:eastAsia="en-AU"/>
        </w:rPr>
        <w:t>a</w:t>
      </w:r>
      <w:r w:rsidR="006C6EEF" w:rsidRPr="005B60FA">
        <w:rPr>
          <w:i/>
          <w:iCs w:val="0"/>
          <w:lang w:eastAsia="en-AU"/>
        </w:rPr>
        <w:t xml:space="preserve"> </w:t>
      </w:r>
      <w:r w:rsidRPr="005B60FA">
        <w:rPr>
          <w:i/>
          <w:iCs w:val="0"/>
          <w:lang w:eastAsia="en-AU"/>
        </w:rPr>
        <w:t>man</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do</w:t>
      </w:r>
      <w:r w:rsidR="006C6EEF" w:rsidRPr="005B60FA">
        <w:rPr>
          <w:i/>
          <w:iCs w:val="0"/>
          <w:lang w:eastAsia="en-AU"/>
        </w:rPr>
        <w:t xml:space="preserve"> </w:t>
      </w:r>
      <w:r w:rsidRPr="005B60FA">
        <w:rPr>
          <w:i/>
          <w:iCs w:val="0"/>
          <w:lang w:eastAsia="en-AU"/>
        </w:rPr>
        <w:t>two</w:t>
      </w:r>
      <w:r w:rsidR="006C6EEF" w:rsidRPr="005B60FA">
        <w:rPr>
          <w:i/>
          <w:iCs w:val="0"/>
          <w:lang w:eastAsia="en-AU"/>
        </w:rPr>
        <w:t xml:space="preserve"> </w:t>
      </w:r>
      <w:r w:rsidRPr="005B60FA">
        <w:rPr>
          <w:i/>
          <w:iCs w:val="0"/>
          <w:lang w:eastAsia="en-AU"/>
        </w:rPr>
        <w:t>things</w:t>
      </w:r>
      <w:r w:rsidR="006C6EEF" w:rsidRPr="005B60FA">
        <w:rPr>
          <w:i/>
          <w:iCs w:val="0"/>
          <w:lang w:eastAsia="en-AU"/>
        </w:rPr>
        <w:t xml:space="preserve"> </w:t>
      </w:r>
      <w:r w:rsidRPr="005B60FA">
        <w:rPr>
          <w:i/>
          <w:iCs w:val="0"/>
          <w:lang w:eastAsia="en-AU"/>
        </w:rPr>
        <w:t>at</w:t>
      </w:r>
      <w:r w:rsidR="006C6EEF" w:rsidRPr="005B60FA">
        <w:rPr>
          <w:i/>
          <w:iCs w:val="0"/>
          <w:lang w:eastAsia="en-AU"/>
        </w:rPr>
        <w:t xml:space="preserve"> </w:t>
      </w:r>
      <w:r w:rsidRPr="005B60FA">
        <w:rPr>
          <w:i/>
          <w:iCs w:val="0"/>
          <w:lang w:eastAsia="en-AU"/>
        </w:rPr>
        <w:t>one</w:t>
      </w:r>
      <w:r w:rsidR="006C6EEF" w:rsidRPr="005B60FA">
        <w:rPr>
          <w:i/>
          <w:iCs w:val="0"/>
          <w:lang w:eastAsia="en-AU"/>
        </w:rPr>
        <w:t xml:space="preserve"> </w:t>
      </w:r>
      <w:r w:rsidRPr="005B60FA">
        <w:rPr>
          <w:i/>
          <w:iCs w:val="0"/>
          <w:lang w:eastAsia="en-AU"/>
        </w:rPr>
        <w:t>time—he</w:t>
      </w:r>
      <w:r w:rsidR="006C6EEF" w:rsidRPr="005B60FA">
        <w:rPr>
          <w:i/>
          <w:iCs w:val="0"/>
          <w:lang w:eastAsia="en-AU"/>
        </w:rPr>
        <w:t xml:space="preserve"> </w:t>
      </w:r>
      <w:r w:rsidRPr="005B60FA">
        <w:rPr>
          <w:i/>
          <w:iCs w:val="0"/>
          <w:lang w:eastAsia="en-AU"/>
        </w:rPr>
        <w:t>cannot</w:t>
      </w:r>
      <w:r w:rsidR="006C6EEF" w:rsidRPr="005B60FA">
        <w:rPr>
          <w:i/>
          <w:iCs w:val="0"/>
          <w:lang w:eastAsia="en-AU"/>
        </w:rPr>
        <w:t xml:space="preserve"> </w:t>
      </w:r>
      <w:r w:rsidRPr="005B60FA">
        <w:rPr>
          <w:i/>
          <w:iCs w:val="0"/>
          <w:lang w:eastAsia="en-AU"/>
        </w:rPr>
        <w:t>both</w:t>
      </w:r>
      <w:r w:rsidR="006C6EEF" w:rsidRPr="005B60FA">
        <w:rPr>
          <w:i/>
          <w:iCs w:val="0"/>
          <w:lang w:eastAsia="en-AU"/>
        </w:rPr>
        <w:t xml:space="preserve"> </w:t>
      </w:r>
      <w:r w:rsidRPr="005B60FA">
        <w:rPr>
          <w:i/>
          <w:iCs w:val="0"/>
          <w:lang w:eastAsia="en-AU"/>
        </w:rPr>
        <w:t>speak</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meditate</w:t>
      </w:r>
      <w:r w:rsidRPr="005B60FA">
        <w:rPr>
          <w:lang w:eastAsia="en-AU"/>
        </w:rPr>
        <w:t>.</w:t>
      </w:r>
      <w:r w:rsidR="00415102" w:rsidRPr="005B60FA">
        <w:rPr>
          <w:rStyle w:val="FootnoteReference"/>
          <w:lang w:eastAsia="en-AU"/>
        </w:rPr>
        <w:footnoteReference w:id="83"/>
      </w:r>
    </w:p>
    <w:p w:rsidR="003B608C" w:rsidRPr="005B60FA" w:rsidRDefault="003B608C" w:rsidP="00415102">
      <w:pPr>
        <w:pStyle w:val="Quote"/>
        <w:rPr>
          <w:lang w:eastAsia="en-AU"/>
        </w:rPr>
      </w:pPr>
      <w:r w:rsidRPr="005B60FA">
        <w:rPr>
          <w:i/>
          <w:iCs w:val="0"/>
          <w:lang w:eastAsia="en-AU"/>
        </w:rPr>
        <w:t>Meditation</w:t>
      </w:r>
      <w:r w:rsidR="006C6EEF" w:rsidRPr="005B60FA">
        <w:rPr>
          <w:i/>
          <w:iCs w:val="0"/>
          <w:lang w:eastAsia="en-AU"/>
        </w:rPr>
        <w:t xml:space="preserve"> </w:t>
      </w:r>
      <w:r w:rsidRPr="005B60FA">
        <w:rPr>
          <w:i/>
          <w:iCs w:val="0"/>
          <w:lang w:eastAsia="en-AU"/>
        </w:rPr>
        <w:t>is</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key</w:t>
      </w:r>
      <w:r w:rsidR="006C6EEF" w:rsidRPr="005B60FA">
        <w:rPr>
          <w:i/>
          <w:iCs w:val="0"/>
          <w:lang w:eastAsia="en-AU"/>
        </w:rPr>
        <w:t xml:space="preserve"> </w:t>
      </w:r>
      <w:r w:rsidRPr="005B60FA">
        <w:rPr>
          <w:i/>
          <w:iCs w:val="0"/>
          <w:lang w:eastAsia="en-AU"/>
        </w:rPr>
        <w:t>for</w:t>
      </w:r>
      <w:r w:rsidR="006C6EEF" w:rsidRPr="005B60FA">
        <w:rPr>
          <w:i/>
          <w:iCs w:val="0"/>
          <w:lang w:eastAsia="en-AU"/>
        </w:rPr>
        <w:t xml:space="preserve"> </w:t>
      </w:r>
      <w:r w:rsidRPr="005B60FA">
        <w:rPr>
          <w:i/>
          <w:iCs w:val="0"/>
          <w:lang w:eastAsia="en-AU"/>
        </w:rPr>
        <w:t>opening</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doors</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mysteries</w:t>
      </w:r>
      <w:r w:rsidR="006C6EEF" w:rsidRPr="005B60FA">
        <w:rPr>
          <w:i/>
          <w:iCs w:val="0"/>
          <w:lang w:eastAsia="en-AU"/>
        </w:rPr>
        <w:t xml:space="preserve">.  </w:t>
      </w:r>
      <w:r w:rsidRPr="005B60FA">
        <w:rPr>
          <w:i/>
          <w:iCs w:val="0"/>
          <w:lang w:eastAsia="en-AU"/>
        </w:rPr>
        <w:t>In</w:t>
      </w:r>
      <w:r w:rsidR="006C6EEF" w:rsidRPr="005B60FA">
        <w:rPr>
          <w:i/>
          <w:iCs w:val="0"/>
          <w:lang w:eastAsia="en-AU"/>
        </w:rPr>
        <w:t xml:space="preserve"> </w:t>
      </w:r>
      <w:r w:rsidRPr="005B60FA">
        <w:rPr>
          <w:i/>
          <w:iCs w:val="0"/>
          <w:lang w:eastAsia="en-AU"/>
        </w:rPr>
        <w:t>that</w:t>
      </w:r>
      <w:r w:rsidR="006C6EEF" w:rsidRPr="005B60FA">
        <w:rPr>
          <w:i/>
          <w:iCs w:val="0"/>
          <w:lang w:eastAsia="en-AU"/>
        </w:rPr>
        <w:t xml:space="preserve"> </w:t>
      </w:r>
      <w:r w:rsidRPr="005B60FA">
        <w:rPr>
          <w:i/>
          <w:iCs w:val="0"/>
          <w:lang w:eastAsia="en-AU"/>
        </w:rPr>
        <w:t>state</w:t>
      </w:r>
      <w:r w:rsidR="006C6EEF" w:rsidRPr="005B60FA">
        <w:rPr>
          <w:i/>
          <w:iCs w:val="0"/>
          <w:lang w:eastAsia="en-AU"/>
        </w:rPr>
        <w:t xml:space="preserve"> </w:t>
      </w:r>
      <w:r w:rsidRPr="005B60FA">
        <w:rPr>
          <w:i/>
          <w:iCs w:val="0"/>
          <w:lang w:eastAsia="en-AU"/>
        </w:rPr>
        <w:t>man</w:t>
      </w:r>
      <w:r w:rsidR="006C6EEF" w:rsidRPr="005B60FA">
        <w:rPr>
          <w:i/>
          <w:iCs w:val="0"/>
          <w:lang w:eastAsia="en-AU"/>
        </w:rPr>
        <w:t xml:space="preserve"> </w:t>
      </w:r>
      <w:r w:rsidRPr="005B60FA">
        <w:rPr>
          <w:i/>
          <w:iCs w:val="0"/>
          <w:lang w:eastAsia="en-AU"/>
        </w:rPr>
        <w:t>abstracts</w:t>
      </w:r>
      <w:r w:rsidR="006C6EEF" w:rsidRPr="005B60FA">
        <w:rPr>
          <w:i/>
          <w:iCs w:val="0"/>
          <w:lang w:eastAsia="en-AU"/>
        </w:rPr>
        <w:t xml:space="preserve"> </w:t>
      </w:r>
      <w:r w:rsidRPr="005B60FA">
        <w:rPr>
          <w:i/>
          <w:iCs w:val="0"/>
          <w:lang w:eastAsia="en-AU"/>
        </w:rPr>
        <w:t>himself</w:t>
      </w:r>
      <w:r w:rsidR="006C6EEF" w:rsidRPr="005B60FA">
        <w:rPr>
          <w:i/>
          <w:iCs w:val="0"/>
          <w:lang w:eastAsia="en-AU"/>
        </w:rPr>
        <w:t xml:space="preserve">:  </w:t>
      </w:r>
      <w:r w:rsidRPr="005B60FA">
        <w:rPr>
          <w:i/>
          <w:iCs w:val="0"/>
          <w:lang w:eastAsia="en-AU"/>
        </w:rPr>
        <w:t>in</w:t>
      </w:r>
      <w:r w:rsidR="006C6EEF" w:rsidRPr="005B60FA">
        <w:rPr>
          <w:i/>
          <w:iCs w:val="0"/>
          <w:lang w:eastAsia="en-AU"/>
        </w:rPr>
        <w:t xml:space="preserve"> </w:t>
      </w:r>
      <w:r w:rsidRPr="005B60FA">
        <w:rPr>
          <w:i/>
          <w:iCs w:val="0"/>
          <w:lang w:eastAsia="en-AU"/>
        </w:rPr>
        <w:t>that</w:t>
      </w:r>
      <w:r w:rsidR="006C6EEF" w:rsidRPr="005B60FA">
        <w:rPr>
          <w:i/>
          <w:iCs w:val="0"/>
          <w:lang w:eastAsia="en-AU"/>
        </w:rPr>
        <w:t xml:space="preserve"> </w:t>
      </w:r>
      <w:r w:rsidRPr="005B60FA">
        <w:rPr>
          <w:i/>
          <w:iCs w:val="0"/>
          <w:lang w:eastAsia="en-AU"/>
        </w:rPr>
        <w:t>state</w:t>
      </w:r>
      <w:r w:rsidR="006C6EEF" w:rsidRPr="005B60FA">
        <w:rPr>
          <w:i/>
          <w:iCs w:val="0"/>
          <w:lang w:eastAsia="en-AU"/>
        </w:rPr>
        <w:t xml:space="preserve"> </w:t>
      </w:r>
      <w:r w:rsidRPr="005B60FA">
        <w:rPr>
          <w:i/>
          <w:iCs w:val="0"/>
          <w:lang w:eastAsia="en-AU"/>
        </w:rPr>
        <w:t>man</w:t>
      </w:r>
      <w:r w:rsidR="006C6EEF" w:rsidRPr="005B60FA">
        <w:rPr>
          <w:i/>
          <w:iCs w:val="0"/>
          <w:lang w:eastAsia="en-AU"/>
        </w:rPr>
        <w:t xml:space="preserve"> </w:t>
      </w:r>
      <w:r w:rsidRPr="005B60FA">
        <w:rPr>
          <w:i/>
          <w:iCs w:val="0"/>
          <w:lang w:eastAsia="en-AU"/>
        </w:rPr>
        <w:t>withdraws</w:t>
      </w:r>
      <w:r w:rsidR="006C6EEF" w:rsidRPr="005B60FA">
        <w:rPr>
          <w:i/>
          <w:iCs w:val="0"/>
          <w:lang w:eastAsia="en-AU"/>
        </w:rPr>
        <w:t xml:space="preserve"> </w:t>
      </w:r>
      <w:r w:rsidRPr="005B60FA">
        <w:rPr>
          <w:i/>
          <w:iCs w:val="0"/>
          <w:lang w:eastAsia="en-AU"/>
        </w:rPr>
        <w:t>himself</w:t>
      </w:r>
      <w:r w:rsidR="006C6EEF" w:rsidRPr="005B60FA">
        <w:rPr>
          <w:i/>
          <w:iCs w:val="0"/>
          <w:lang w:eastAsia="en-AU"/>
        </w:rPr>
        <w:t xml:space="preserve"> </w:t>
      </w:r>
      <w:r w:rsidRPr="005B60FA">
        <w:rPr>
          <w:i/>
          <w:iCs w:val="0"/>
          <w:lang w:eastAsia="en-AU"/>
        </w:rPr>
        <w:t>from</w:t>
      </w:r>
      <w:r w:rsidR="006C6EEF" w:rsidRPr="005B60FA">
        <w:rPr>
          <w:i/>
          <w:iCs w:val="0"/>
          <w:lang w:eastAsia="en-AU"/>
        </w:rPr>
        <w:t xml:space="preserve"> </w:t>
      </w:r>
      <w:r w:rsidRPr="005B60FA">
        <w:rPr>
          <w:i/>
          <w:iCs w:val="0"/>
          <w:lang w:eastAsia="en-AU"/>
        </w:rPr>
        <w:t>all</w:t>
      </w:r>
      <w:r w:rsidR="006C6EEF" w:rsidRPr="005B60FA">
        <w:rPr>
          <w:i/>
          <w:iCs w:val="0"/>
          <w:lang w:eastAsia="en-AU"/>
        </w:rPr>
        <w:t xml:space="preserve"> </w:t>
      </w:r>
      <w:r w:rsidRPr="005B60FA">
        <w:rPr>
          <w:i/>
          <w:iCs w:val="0"/>
          <w:lang w:eastAsia="en-AU"/>
        </w:rPr>
        <w:t>outside</w:t>
      </w:r>
      <w:r w:rsidR="006C6EEF" w:rsidRPr="005B60FA">
        <w:rPr>
          <w:i/>
          <w:iCs w:val="0"/>
          <w:lang w:eastAsia="en-AU"/>
        </w:rPr>
        <w:t xml:space="preserve"> </w:t>
      </w:r>
      <w:r w:rsidRPr="005B60FA">
        <w:rPr>
          <w:i/>
          <w:iCs w:val="0"/>
          <w:lang w:eastAsia="en-AU"/>
        </w:rPr>
        <w:t>objects;</w:t>
      </w:r>
      <w:r w:rsidR="006C6EEF" w:rsidRPr="005B60FA">
        <w:rPr>
          <w:i/>
          <w:iCs w:val="0"/>
          <w:lang w:eastAsia="en-AU"/>
        </w:rPr>
        <w:t xml:space="preserve"> </w:t>
      </w:r>
      <w:r w:rsidRPr="005B60FA">
        <w:rPr>
          <w:i/>
          <w:iCs w:val="0"/>
          <w:lang w:eastAsia="en-AU"/>
        </w:rPr>
        <w:t>in</w:t>
      </w:r>
      <w:r w:rsidR="006C6EEF" w:rsidRPr="005B60FA">
        <w:rPr>
          <w:i/>
          <w:iCs w:val="0"/>
          <w:lang w:eastAsia="en-AU"/>
        </w:rPr>
        <w:t xml:space="preserve"> </w:t>
      </w:r>
      <w:r w:rsidRPr="005B60FA">
        <w:rPr>
          <w:i/>
          <w:iCs w:val="0"/>
          <w:lang w:eastAsia="en-AU"/>
        </w:rPr>
        <w:t>that</w:t>
      </w:r>
      <w:r w:rsidR="006C6EEF" w:rsidRPr="005B60FA">
        <w:rPr>
          <w:i/>
          <w:iCs w:val="0"/>
          <w:lang w:eastAsia="en-AU"/>
        </w:rPr>
        <w:t xml:space="preserve"> </w:t>
      </w:r>
      <w:r w:rsidRPr="005B60FA">
        <w:rPr>
          <w:i/>
          <w:iCs w:val="0"/>
          <w:lang w:eastAsia="en-AU"/>
        </w:rPr>
        <w:t>subjective</w:t>
      </w:r>
      <w:r w:rsidR="006C6EEF" w:rsidRPr="005B60FA">
        <w:rPr>
          <w:i/>
          <w:iCs w:val="0"/>
          <w:lang w:eastAsia="en-AU"/>
        </w:rPr>
        <w:t xml:space="preserve"> </w:t>
      </w:r>
      <w:r w:rsidRPr="005B60FA">
        <w:rPr>
          <w:i/>
          <w:iCs w:val="0"/>
          <w:lang w:eastAsia="en-AU"/>
        </w:rPr>
        <w:t>mood</w:t>
      </w:r>
      <w:r w:rsidR="006C6EEF" w:rsidRPr="005B60FA">
        <w:rPr>
          <w:i/>
          <w:iCs w:val="0"/>
          <w:lang w:eastAsia="en-AU"/>
        </w:rPr>
        <w:t xml:space="preserve"> </w:t>
      </w:r>
      <w:r w:rsidRPr="005B60FA">
        <w:rPr>
          <w:i/>
          <w:iCs w:val="0"/>
          <w:lang w:eastAsia="en-AU"/>
        </w:rPr>
        <w:t>he</w:t>
      </w:r>
      <w:r w:rsidR="006C6EEF" w:rsidRPr="005B60FA">
        <w:rPr>
          <w:i/>
          <w:iCs w:val="0"/>
          <w:lang w:eastAsia="en-AU"/>
        </w:rPr>
        <w:t xml:space="preserve"> </w:t>
      </w:r>
      <w:r w:rsidRPr="005B60FA">
        <w:rPr>
          <w:i/>
          <w:iCs w:val="0"/>
          <w:lang w:eastAsia="en-AU"/>
        </w:rPr>
        <w:t>is</w:t>
      </w:r>
      <w:r w:rsidR="006C6EEF" w:rsidRPr="005B60FA">
        <w:rPr>
          <w:i/>
          <w:iCs w:val="0"/>
          <w:lang w:eastAsia="en-AU"/>
        </w:rPr>
        <w:t xml:space="preserve"> </w:t>
      </w:r>
      <w:r w:rsidRPr="005B60FA">
        <w:rPr>
          <w:i/>
          <w:iCs w:val="0"/>
          <w:lang w:eastAsia="en-AU"/>
        </w:rPr>
        <w:t>immersed</w:t>
      </w:r>
      <w:r w:rsidR="006C6EEF" w:rsidRPr="005B60FA">
        <w:rPr>
          <w:i/>
          <w:iCs w:val="0"/>
          <w:lang w:eastAsia="en-AU"/>
        </w:rPr>
        <w:t xml:space="preserve"> </w:t>
      </w:r>
      <w:r w:rsidRPr="005B60FA">
        <w:rPr>
          <w:i/>
          <w:iCs w:val="0"/>
          <w:lang w:eastAsia="en-AU"/>
        </w:rPr>
        <w:t>in</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ocean</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spiritual</w:t>
      </w:r>
      <w:r w:rsidR="006C6EEF" w:rsidRPr="005B60FA">
        <w:rPr>
          <w:i/>
          <w:iCs w:val="0"/>
          <w:lang w:eastAsia="en-AU"/>
        </w:rPr>
        <w:t xml:space="preserve"> </w:t>
      </w:r>
      <w:r w:rsidRPr="005B60FA">
        <w:rPr>
          <w:i/>
          <w:iCs w:val="0"/>
          <w:lang w:eastAsia="en-AU"/>
        </w:rPr>
        <w:t>life</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can</w:t>
      </w:r>
      <w:r w:rsidR="006C6EEF" w:rsidRPr="005B60FA">
        <w:rPr>
          <w:i/>
          <w:iCs w:val="0"/>
          <w:lang w:eastAsia="en-AU"/>
        </w:rPr>
        <w:t xml:space="preserve"> </w:t>
      </w:r>
      <w:r w:rsidRPr="005B60FA">
        <w:rPr>
          <w:i/>
          <w:iCs w:val="0"/>
          <w:lang w:eastAsia="en-AU"/>
        </w:rPr>
        <w:t>unfold</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secrets</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things-in-themselves</w:t>
      </w:r>
      <w:r w:rsidRPr="005B60FA">
        <w:rPr>
          <w:lang w:eastAsia="en-AU"/>
        </w:rPr>
        <w:t>.</w:t>
      </w:r>
      <w:r w:rsidR="00415102" w:rsidRPr="005B60FA">
        <w:rPr>
          <w:rStyle w:val="FootnoteReference"/>
          <w:lang w:eastAsia="en-AU"/>
        </w:rPr>
        <w:footnoteReference w:id="84"/>
      </w:r>
    </w:p>
    <w:p w:rsidR="003B608C" w:rsidRPr="005B60FA" w:rsidRDefault="006C6EEF" w:rsidP="008522FA">
      <w:pPr>
        <w:pStyle w:val="Text"/>
        <w:rPr>
          <w:lang w:eastAsia="en-AU"/>
        </w:rPr>
      </w:pPr>
      <w:r w:rsidRPr="005B60FA">
        <w:rPr>
          <w:lang w:eastAsia="en-AU"/>
        </w:rPr>
        <w:t>‘</w:t>
      </w:r>
      <w:r w:rsidR="003B608C" w:rsidRPr="005B60FA">
        <w:rPr>
          <w:lang w:eastAsia="en-AU"/>
        </w:rPr>
        <w:t>Abdu</w:t>
      </w:r>
      <w:r w:rsidRPr="005B60FA">
        <w:rPr>
          <w:lang w:eastAsia="en-AU"/>
        </w:rPr>
        <w:t>’</w:t>
      </w:r>
      <w:r w:rsidR="003B608C" w:rsidRPr="005B60FA">
        <w:rPr>
          <w:lang w:eastAsia="en-AU"/>
        </w:rPr>
        <w:t>l-Bahá</w:t>
      </w:r>
      <w:r w:rsidRPr="005B60FA">
        <w:rPr>
          <w:lang w:eastAsia="en-AU"/>
        </w:rPr>
        <w:t xml:space="preserve"> </w:t>
      </w:r>
      <w:r w:rsidR="003B608C" w:rsidRPr="005B60FA">
        <w:rPr>
          <w:lang w:eastAsia="en-AU"/>
        </w:rPr>
        <w:t>leaves</w:t>
      </w:r>
      <w:r w:rsidRPr="005B60FA">
        <w:rPr>
          <w:lang w:eastAsia="en-AU"/>
        </w:rPr>
        <w:t xml:space="preserve"> </w:t>
      </w:r>
      <w:r w:rsidR="003B608C" w:rsidRPr="005B60FA">
        <w:rPr>
          <w:lang w:eastAsia="en-AU"/>
        </w:rPr>
        <w:t>no</w:t>
      </w:r>
      <w:r w:rsidRPr="005B60FA">
        <w:rPr>
          <w:lang w:eastAsia="en-AU"/>
        </w:rPr>
        <w:t xml:space="preserve"> </w:t>
      </w:r>
      <w:r w:rsidR="003B608C" w:rsidRPr="005B60FA">
        <w:rPr>
          <w:lang w:eastAsia="en-AU"/>
        </w:rPr>
        <w:t>doubt</w:t>
      </w:r>
      <w:r w:rsidRPr="005B60FA">
        <w:rPr>
          <w:lang w:eastAsia="en-AU"/>
        </w:rPr>
        <w:t xml:space="preserve"> </w:t>
      </w:r>
      <w:r w:rsidR="003B608C" w:rsidRPr="005B60FA">
        <w:rPr>
          <w:lang w:eastAsia="en-AU"/>
        </w:rPr>
        <w:t>concerning</w:t>
      </w:r>
      <w:r w:rsidRPr="005B60FA">
        <w:rPr>
          <w:lang w:eastAsia="en-AU"/>
        </w:rPr>
        <w:t xml:space="preserve"> </w:t>
      </w:r>
      <w:r w:rsidR="003B608C" w:rsidRPr="005B60FA">
        <w:rPr>
          <w:lang w:eastAsia="en-AU"/>
        </w:rPr>
        <w:t>the</w:t>
      </w:r>
      <w:r w:rsidRPr="005B60FA">
        <w:rPr>
          <w:lang w:eastAsia="en-AU"/>
        </w:rPr>
        <w:t xml:space="preserve"> </w:t>
      </w:r>
      <w:r w:rsidR="003B608C" w:rsidRPr="005B60FA">
        <w:rPr>
          <w:lang w:eastAsia="en-AU"/>
        </w:rPr>
        <w:t>importance</w:t>
      </w:r>
      <w:r w:rsidRPr="005B60FA">
        <w:rPr>
          <w:lang w:eastAsia="en-AU"/>
        </w:rPr>
        <w:t xml:space="preserve"> </w:t>
      </w:r>
      <w:r w:rsidR="003B608C" w:rsidRPr="005B60FA">
        <w:rPr>
          <w:lang w:eastAsia="en-AU"/>
        </w:rPr>
        <w:t>of</w:t>
      </w:r>
      <w:r w:rsidRPr="005B60FA">
        <w:rPr>
          <w:lang w:eastAsia="en-AU"/>
        </w:rPr>
        <w:t xml:space="preserve"> </w:t>
      </w:r>
      <w:r w:rsidR="003B608C" w:rsidRPr="005B60FA">
        <w:rPr>
          <w:lang w:eastAsia="en-AU"/>
        </w:rPr>
        <w:t>meditation</w:t>
      </w:r>
      <w:r w:rsidRPr="005B60FA">
        <w:rPr>
          <w:lang w:eastAsia="en-AU"/>
        </w:rPr>
        <w:t xml:space="preserve"> </w:t>
      </w:r>
      <w:r w:rsidR="003B608C" w:rsidRPr="005B60FA">
        <w:rPr>
          <w:lang w:eastAsia="en-AU"/>
        </w:rPr>
        <w:t>as</w:t>
      </w:r>
      <w:r w:rsidRPr="005B60FA">
        <w:rPr>
          <w:lang w:eastAsia="en-AU"/>
        </w:rPr>
        <w:t xml:space="preserve"> </w:t>
      </w:r>
      <w:r w:rsidR="003B608C" w:rsidRPr="005B60FA">
        <w:rPr>
          <w:lang w:eastAsia="en-AU"/>
        </w:rPr>
        <w:t>a</w:t>
      </w:r>
      <w:r w:rsidRPr="005B60FA">
        <w:rPr>
          <w:lang w:eastAsia="en-AU"/>
        </w:rPr>
        <w:t xml:space="preserve"> </w:t>
      </w:r>
      <w:r w:rsidR="003B608C" w:rsidRPr="005B60FA">
        <w:rPr>
          <w:lang w:eastAsia="en-AU"/>
        </w:rPr>
        <w:t>tool</w:t>
      </w:r>
      <w:r w:rsidRPr="005B60FA">
        <w:rPr>
          <w:lang w:eastAsia="en-AU"/>
        </w:rPr>
        <w:t xml:space="preserve"> </w:t>
      </w:r>
      <w:r w:rsidR="003B608C" w:rsidRPr="005B60FA">
        <w:rPr>
          <w:lang w:eastAsia="en-AU"/>
        </w:rPr>
        <w:t>for</w:t>
      </w:r>
      <w:r w:rsidRPr="005B60FA">
        <w:rPr>
          <w:lang w:eastAsia="en-AU"/>
        </w:rPr>
        <w:t xml:space="preserve"> </w:t>
      </w:r>
      <w:r w:rsidR="003B608C" w:rsidRPr="005B60FA">
        <w:rPr>
          <w:lang w:eastAsia="en-AU"/>
        </w:rPr>
        <w:t>spiritual</w:t>
      </w:r>
      <w:r w:rsidRPr="005B60FA">
        <w:rPr>
          <w:lang w:eastAsia="en-AU"/>
        </w:rPr>
        <w:t xml:space="preserve"> </w:t>
      </w:r>
      <w:r w:rsidR="003B608C" w:rsidRPr="005B60FA">
        <w:rPr>
          <w:lang w:eastAsia="en-AU"/>
        </w:rPr>
        <w:t>growth:</w:t>
      </w:r>
    </w:p>
    <w:p w:rsidR="00415102" w:rsidRPr="005B60FA" w:rsidRDefault="003B608C" w:rsidP="00415102">
      <w:pPr>
        <w:pStyle w:val="Quote"/>
        <w:rPr>
          <w:lang w:eastAsia="en-AU"/>
        </w:rPr>
      </w:pPr>
      <w:r w:rsidRPr="005B60FA">
        <w:rPr>
          <w:i/>
          <w:iCs w:val="0"/>
          <w:lang w:eastAsia="en-AU"/>
        </w:rPr>
        <w:t>You</w:t>
      </w:r>
      <w:r w:rsidR="006C6EEF" w:rsidRPr="005B60FA">
        <w:rPr>
          <w:i/>
          <w:iCs w:val="0"/>
          <w:lang w:eastAsia="en-AU"/>
        </w:rPr>
        <w:t xml:space="preserve"> </w:t>
      </w:r>
      <w:r w:rsidRPr="005B60FA">
        <w:rPr>
          <w:i/>
          <w:iCs w:val="0"/>
          <w:lang w:eastAsia="en-AU"/>
        </w:rPr>
        <w:t>cannot</w:t>
      </w:r>
      <w:r w:rsidR="006C6EEF" w:rsidRPr="005B60FA">
        <w:rPr>
          <w:i/>
          <w:iCs w:val="0"/>
          <w:lang w:eastAsia="en-AU"/>
        </w:rPr>
        <w:t xml:space="preserve"> </w:t>
      </w:r>
      <w:r w:rsidRPr="005B60FA">
        <w:rPr>
          <w:i/>
          <w:iCs w:val="0"/>
          <w:lang w:eastAsia="en-AU"/>
        </w:rPr>
        <w:t>apply</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name</w:t>
      </w:r>
      <w:r w:rsidR="006C6EEF" w:rsidRPr="005B60FA">
        <w:rPr>
          <w:i/>
          <w:iCs w:val="0"/>
          <w:lang w:eastAsia="en-AU"/>
        </w:rPr>
        <w:t xml:space="preserve"> </w:t>
      </w:r>
      <w:r w:rsidR="00415102" w:rsidRPr="005B60FA">
        <w:rPr>
          <w:i/>
          <w:iCs w:val="0"/>
          <w:lang w:eastAsia="en-AU"/>
        </w:rPr>
        <w:t>‘</w:t>
      </w:r>
      <w:r w:rsidRPr="005B60FA">
        <w:rPr>
          <w:i/>
          <w:iCs w:val="0"/>
          <w:lang w:eastAsia="en-AU"/>
        </w:rPr>
        <w:t>man</w:t>
      </w:r>
      <w:r w:rsidR="00415102" w:rsidRPr="005B60FA">
        <w:rPr>
          <w:i/>
          <w:iCs w:val="0"/>
          <w:lang w:eastAsia="en-AU"/>
        </w:rPr>
        <w:t>’</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any</w:t>
      </w:r>
      <w:r w:rsidR="006C6EEF" w:rsidRPr="005B60FA">
        <w:rPr>
          <w:i/>
          <w:iCs w:val="0"/>
          <w:lang w:eastAsia="en-AU"/>
        </w:rPr>
        <w:t xml:space="preserve"> </w:t>
      </w:r>
      <w:r w:rsidRPr="005B60FA">
        <w:rPr>
          <w:i/>
          <w:iCs w:val="0"/>
          <w:lang w:eastAsia="en-AU"/>
        </w:rPr>
        <w:t>being</w:t>
      </w:r>
      <w:r w:rsidR="006C6EEF" w:rsidRPr="005B60FA">
        <w:rPr>
          <w:i/>
          <w:iCs w:val="0"/>
          <w:lang w:eastAsia="en-AU"/>
        </w:rPr>
        <w:t xml:space="preserve"> </w:t>
      </w:r>
      <w:r w:rsidRPr="005B60FA">
        <w:rPr>
          <w:i/>
          <w:iCs w:val="0"/>
          <w:lang w:eastAsia="en-AU"/>
        </w:rPr>
        <w:t>void</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this</w:t>
      </w:r>
      <w:r w:rsidR="006C6EEF" w:rsidRPr="005B60FA">
        <w:rPr>
          <w:i/>
          <w:iCs w:val="0"/>
          <w:lang w:eastAsia="en-AU"/>
        </w:rPr>
        <w:t xml:space="preserve"> </w:t>
      </w:r>
      <w:r w:rsidRPr="005B60FA">
        <w:rPr>
          <w:i/>
          <w:iCs w:val="0"/>
          <w:lang w:eastAsia="en-AU"/>
        </w:rPr>
        <w:t>faculty</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meditation;</w:t>
      </w:r>
      <w:r w:rsidR="006C6EEF" w:rsidRPr="005B60FA">
        <w:rPr>
          <w:i/>
          <w:iCs w:val="0"/>
          <w:lang w:eastAsia="en-AU"/>
        </w:rPr>
        <w:t xml:space="preserve"> </w:t>
      </w:r>
      <w:r w:rsidRPr="005B60FA">
        <w:rPr>
          <w:i/>
          <w:iCs w:val="0"/>
          <w:lang w:eastAsia="en-AU"/>
        </w:rPr>
        <w:t>without</w:t>
      </w:r>
      <w:r w:rsidR="006C6EEF" w:rsidRPr="005B60FA">
        <w:rPr>
          <w:i/>
          <w:iCs w:val="0"/>
          <w:lang w:eastAsia="en-AU"/>
        </w:rPr>
        <w:t xml:space="preserve"> </w:t>
      </w:r>
      <w:r w:rsidRPr="005B60FA">
        <w:rPr>
          <w:i/>
          <w:iCs w:val="0"/>
          <w:lang w:eastAsia="en-AU"/>
        </w:rPr>
        <w:t>it</w:t>
      </w:r>
      <w:r w:rsidR="006C6EEF" w:rsidRPr="005B60FA">
        <w:rPr>
          <w:i/>
          <w:iCs w:val="0"/>
          <w:lang w:eastAsia="en-AU"/>
        </w:rPr>
        <w:t xml:space="preserve"> </w:t>
      </w:r>
      <w:r w:rsidRPr="005B60FA">
        <w:rPr>
          <w:i/>
          <w:iCs w:val="0"/>
          <w:lang w:eastAsia="en-AU"/>
        </w:rPr>
        <w:t>he</w:t>
      </w:r>
      <w:r w:rsidR="006C6EEF" w:rsidRPr="005B60FA">
        <w:rPr>
          <w:i/>
          <w:iCs w:val="0"/>
          <w:lang w:eastAsia="en-AU"/>
        </w:rPr>
        <w:t xml:space="preserve"> </w:t>
      </w:r>
      <w:r w:rsidRPr="005B60FA">
        <w:rPr>
          <w:i/>
          <w:iCs w:val="0"/>
          <w:lang w:eastAsia="en-AU"/>
        </w:rPr>
        <w:t>would</w:t>
      </w:r>
      <w:r w:rsidR="006C6EEF" w:rsidRPr="005B60FA">
        <w:rPr>
          <w:i/>
          <w:iCs w:val="0"/>
          <w:lang w:eastAsia="en-AU"/>
        </w:rPr>
        <w:t xml:space="preserve"> </w:t>
      </w:r>
      <w:r w:rsidRPr="005B60FA">
        <w:rPr>
          <w:i/>
          <w:iCs w:val="0"/>
          <w:lang w:eastAsia="en-AU"/>
        </w:rPr>
        <w:t>be</w:t>
      </w:r>
      <w:r w:rsidR="006C6EEF" w:rsidRPr="005B60FA">
        <w:rPr>
          <w:i/>
          <w:iCs w:val="0"/>
          <w:lang w:eastAsia="en-AU"/>
        </w:rPr>
        <w:t xml:space="preserve"> </w:t>
      </w:r>
      <w:r w:rsidRPr="005B60FA">
        <w:rPr>
          <w:i/>
          <w:iCs w:val="0"/>
          <w:lang w:eastAsia="en-AU"/>
        </w:rPr>
        <w:t>a</w:t>
      </w:r>
      <w:r w:rsidR="006C6EEF" w:rsidRPr="005B60FA">
        <w:rPr>
          <w:i/>
          <w:iCs w:val="0"/>
          <w:lang w:eastAsia="en-AU"/>
        </w:rPr>
        <w:t xml:space="preserve"> </w:t>
      </w:r>
      <w:r w:rsidRPr="005B60FA">
        <w:rPr>
          <w:i/>
          <w:iCs w:val="0"/>
          <w:lang w:eastAsia="en-AU"/>
        </w:rPr>
        <w:t>mere</w:t>
      </w:r>
      <w:r w:rsidR="006C6EEF" w:rsidRPr="005B60FA">
        <w:rPr>
          <w:i/>
          <w:iCs w:val="0"/>
          <w:lang w:eastAsia="en-AU"/>
        </w:rPr>
        <w:t xml:space="preserve"> </w:t>
      </w:r>
      <w:r w:rsidRPr="005B60FA">
        <w:rPr>
          <w:i/>
          <w:iCs w:val="0"/>
          <w:lang w:eastAsia="en-AU"/>
        </w:rPr>
        <w:t>animal,</w:t>
      </w:r>
      <w:r w:rsidR="006C6EEF" w:rsidRPr="005B60FA">
        <w:rPr>
          <w:i/>
          <w:iCs w:val="0"/>
          <w:lang w:eastAsia="en-AU"/>
        </w:rPr>
        <w:t xml:space="preserve"> </w:t>
      </w:r>
      <w:r w:rsidRPr="005B60FA">
        <w:rPr>
          <w:i/>
          <w:iCs w:val="0"/>
          <w:lang w:eastAsia="en-AU"/>
        </w:rPr>
        <w:t>lower</w:t>
      </w:r>
      <w:r w:rsidR="006C6EEF" w:rsidRPr="005B60FA">
        <w:rPr>
          <w:i/>
          <w:iCs w:val="0"/>
          <w:lang w:eastAsia="en-AU"/>
        </w:rPr>
        <w:t xml:space="preserve"> </w:t>
      </w:r>
      <w:r w:rsidRPr="005B60FA">
        <w:rPr>
          <w:i/>
          <w:iCs w:val="0"/>
          <w:lang w:eastAsia="en-AU"/>
        </w:rPr>
        <w:t>than</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beasts</w:t>
      </w:r>
      <w:r w:rsidR="006C6EEF" w:rsidRPr="005B60FA">
        <w:rPr>
          <w:lang w:eastAsia="en-AU"/>
        </w:rPr>
        <w:t>.</w:t>
      </w:r>
    </w:p>
    <w:p w:rsidR="003B608C" w:rsidRPr="005B60FA" w:rsidRDefault="003B608C" w:rsidP="00415102">
      <w:pPr>
        <w:pStyle w:val="Quote"/>
        <w:rPr>
          <w:lang w:eastAsia="en-AU"/>
        </w:rPr>
      </w:pPr>
      <w:r w:rsidRPr="005B60FA">
        <w:rPr>
          <w:i/>
          <w:iCs w:val="0"/>
          <w:lang w:eastAsia="en-AU"/>
        </w:rPr>
        <w:t>Through</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faculty</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meditation</w:t>
      </w:r>
      <w:r w:rsidR="006C6EEF" w:rsidRPr="005B60FA">
        <w:rPr>
          <w:i/>
          <w:iCs w:val="0"/>
          <w:lang w:eastAsia="en-AU"/>
        </w:rPr>
        <w:t xml:space="preserve"> </w:t>
      </w:r>
      <w:r w:rsidRPr="005B60FA">
        <w:rPr>
          <w:i/>
          <w:iCs w:val="0"/>
          <w:lang w:eastAsia="en-AU"/>
        </w:rPr>
        <w:t>man</w:t>
      </w:r>
      <w:r w:rsidR="006C6EEF" w:rsidRPr="005B60FA">
        <w:rPr>
          <w:i/>
          <w:iCs w:val="0"/>
          <w:lang w:eastAsia="en-AU"/>
        </w:rPr>
        <w:t xml:space="preserve"> </w:t>
      </w:r>
      <w:r w:rsidRPr="005B60FA">
        <w:rPr>
          <w:i/>
          <w:iCs w:val="0"/>
          <w:lang w:eastAsia="en-AU"/>
        </w:rPr>
        <w:t>attains</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eternal</w:t>
      </w:r>
      <w:r w:rsidR="006C6EEF" w:rsidRPr="005B60FA">
        <w:rPr>
          <w:i/>
          <w:iCs w:val="0"/>
          <w:lang w:eastAsia="en-AU"/>
        </w:rPr>
        <w:t xml:space="preserve"> </w:t>
      </w:r>
      <w:r w:rsidRPr="005B60FA">
        <w:rPr>
          <w:i/>
          <w:iCs w:val="0"/>
          <w:lang w:eastAsia="en-AU"/>
        </w:rPr>
        <w:t>life;</w:t>
      </w:r>
      <w:r w:rsidR="006C6EEF" w:rsidRPr="005B60FA">
        <w:rPr>
          <w:i/>
          <w:iCs w:val="0"/>
          <w:lang w:eastAsia="en-AU"/>
        </w:rPr>
        <w:t xml:space="preserve"> </w:t>
      </w:r>
      <w:r w:rsidRPr="005B60FA">
        <w:rPr>
          <w:i/>
          <w:iCs w:val="0"/>
          <w:lang w:eastAsia="en-AU"/>
        </w:rPr>
        <w:t>through</w:t>
      </w:r>
      <w:r w:rsidR="006C6EEF" w:rsidRPr="005B60FA">
        <w:rPr>
          <w:i/>
          <w:iCs w:val="0"/>
          <w:lang w:eastAsia="en-AU"/>
        </w:rPr>
        <w:t xml:space="preserve"> </w:t>
      </w:r>
      <w:r w:rsidRPr="005B60FA">
        <w:rPr>
          <w:i/>
          <w:iCs w:val="0"/>
          <w:lang w:eastAsia="en-AU"/>
        </w:rPr>
        <w:t>it</w:t>
      </w:r>
      <w:r w:rsidR="006C6EEF" w:rsidRPr="005B60FA">
        <w:rPr>
          <w:i/>
          <w:iCs w:val="0"/>
          <w:lang w:eastAsia="en-AU"/>
        </w:rPr>
        <w:t xml:space="preserve"> </w:t>
      </w:r>
      <w:r w:rsidRPr="005B60FA">
        <w:rPr>
          <w:i/>
          <w:iCs w:val="0"/>
          <w:lang w:eastAsia="en-AU"/>
        </w:rPr>
        <w:t>he</w:t>
      </w:r>
      <w:r w:rsidR="006C6EEF" w:rsidRPr="005B60FA">
        <w:rPr>
          <w:i/>
          <w:iCs w:val="0"/>
          <w:lang w:eastAsia="en-AU"/>
        </w:rPr>
        <w:t xml:space="preserve"> </w:t>
      </w:r>
      <w:r w:rsidRPr="005B60FA">
        <w:rPr>
          <w:i/>
          <w:iCs w:val="0"/>
          <w:lang w:eastAsia="en-AU"/>
        </w:rPr>
        <w:t>receives</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breath</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Holy</w:t>
      </w:r>
      <w:r w:rsidR="006C6EEF" w:rsidRPr="005B60FA">
        <w:rPr>
          <w:i/>
          <w:iCs w:val="0"/>
          <w:lang w:eastAsia="en-AU"/>
        </w:rPr>
        <w:t xml:space="preserve"> </w:t>
      </w:r>
      <w:r w:rsidRPr="005B60FA">
        <w:rPr>
          <w:i/>
          <w:iCs w:val="0"/>
          <w:lang w:eastAsia="en-AU"/>
        </w:rPr>
        <w:t>Spirit—the</w:t>
      </w:r>
      <w:r w:rsidR="006C6EEF" w:rsidRPr="005B60FA">
        <w:rPr>
          <w:i/>
          <w:iCs w:val="0"/>
          <w:lang w:eastAsia="en-AU"/>
        </w:rPr>
        <w:t xml:space="preserve"> </w:t>
      </w:r>
      <w:r w:rsidRPr="005B60FA">
        <w:rPr>
          <w:i/>
          <w:iCs w:val="0"/>
          <w:lang w:eastAsia="en-AU"/>
        </w:rPr>
        <w:t>bestowal</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Spirit</w:t>
      </w:r>
      <w:r w:rsidR="006C6EEF" w:rsidRPr="005B60FA">
        <w:rPr>
          <w:i/>
          <w:iCs w:val="0"/>
          <w:lang w:eastAsia="en-AU"/>
        </w:rPr>
        <w:t xml:space="preserve"> </w:t>
      </w:r>
      <w:r w:rsidRPr="005B60FA">
        <w:rPr>
          <w:i/>
          <w:iCs w:val="0"/>
          <w:lang w:eastAsia="en-AU"/>
        </w:rPr>
        <w:t>is</w:t>
      </w:r>
      <w:r w:rsidR="006C6EEF" w:rsidRPr="005B60FA">
        <w:rPr>
          <w:i/>
          <w:iCs w:val="0"/>
          <w:lang w:eastAsia="en-AU"/>
        </w:rPr>
        <w:t xml:space="preserve"> </w:t>
      </w:r>
      <w:r w:rsidRPr="005B60FA">
        <w:rPr>
          <w:i/>
          <w:iCs w:val="0"/>
          <w:lang w:eastAsia="en-AU"/>
        </w:rPr>
        <w:t>given</w:t>
      </w:r>
      <w:r w:rsidR="006C6EEF" w:rsidRPr="005B60FA">
        <w:rPr>
          <w:i/>
          <w:iCs w:val="0"/>
          <w:lang w:eastAsia="en-AU"/>
        </w:rPr>
        <w:t xml:space="preserve"> </w:t>
      </w:r>
      <w:r w:rsidRPr="005B60FA">
        <w:rPr>
          <w:i/>
          <w:iCs w:val="0"/>
          <w:lang w:eastAsia="en-AU"/>
        </w:rPr>
        <w:t>in</w:t>
      </w:r>
      <w:r w:rsidR="006C6EEF" w:rsidRPr="005B60FA">
        <w:rPr>
          <w:i/>
          <w:iCs w:val="0"/>
          <w:lang w:eastAsia="en-AU"/>
        </w:rPr>
        <w:t xml:space="preserve"> </w:t>
      </w:r>
      <w:r w:rsidRPr="005B60FA">
        <w:rPr>
          <w:i/>
          <w:iCs w:val="0"/>
          <w:lang w:eastAsia="en-AU"/>
        </w:rPr>
        <w:t>reflection</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meditation</w:t>
      </w:r>
      <w:r w:rsidRPr="005B60FA">
        <w:rPr>
          <w:lang w:eastAsia="en-AU"/>
        </w:rPr>
        <w:t>.</w:t>
      </w:r>
      <w:r w:rsidR="00415102" w:rsidRPr="005B60FA">
        <w:rPr>
          <w:rStyle w:val="FootnoteReference"/>
          <w:lang w:eastAsia="en-AU"/>
        </w:rPr>
        <w:footnoteReference w:id="85"/>
      </w:r>
    </w:p>
    <w:p w:rsidR="003B608C" w:rsidRPr="005B60FA" w:rsidRDefault="003B608C" w:rsidP="00415102">
      <w:pPr>
        <w:pStyle w:val="Text"/>
      </w:pPr>
      <w:r w:rsidRPr="005B60FA">
        <w:t>And</w:t>
      </w:r>
      <w:r w:rsidR="006C6EEF" w:rsidRPr="005B60FA">
        <w:t xml:space="preserve"> </w:t>
      </w:r>
      <w:r w:rsidRPr="005B60FA">
        <w:t>Bahá</w:t>
      </w:r>
      <w:r w:rsidR="006C6EEF" w:rsidRPr="005B60FA">
        <w:t>’</w:t>
      </w:r>
      <w:r w:rsidRPr="005B60FA">
        <w:t>u</w:t>
      </w:r>
      <w:r w:rsidR="006C6EEF" w:rsidRPr="005B60FA">
        <w:t>’</w:t>
      </w:r>
      <w:r w:rsidRPr="005B60FA">
        <w:t>lláh</w:t>
      </w:r>
      <w:r w:rsidR="006C6EEF" w:rsidRPr="005B60FA">
        <w:t xml:space="preserve"> </w:t>
      </w:r>
      <w:r w:rsidRPr="005B60FA">
        <w:t>has</w:t>
      </w:r>
      <w:r w:rsidR="006C6EEF" w:rsidRPr="005B60FA">
        <w:t xml:space="preserve"> </w:t>
      </w:r>
      <w:r w:rsidRPr="005B60FA">
        <w:t>said</w:t>
      </w:r>
      <w:r w:rsidR="006C6EEF" w:rsidRPr="005B60FA">
        <w:t xml:space="preserve"> </w:t>
      </w:r>
      <w:r w:rsidRPr="005B60FA">
        <w:t>that</w:t>
      </w:r>
      <w:r w:rsidR="006C6EEF" w:rsidRPr="005B60FA">
        <w:t xml:space="preserve"> </w:t>
      </w:r>
      <w:r w:rsidRPr="005B60FA">
        <w:t>“</w:t>
      </w:r>
      <w:r w:rsidRPr="005B60FA">
        <w:rPr>
          <w:i/>
          <w:iCs/>
        </w:rPr>
        <w:t>One</w:t>
      </w:r>
      <w:r w:rsidR="006C6EEF" w:rsidRPr="005B60FA">
        <w:rPr>
          <w:i/>
          <w:iCs/>
        </w:rPr>
        <w:t xml:space="preserve"> </w:t>
      </w:r>
      <w:r w:rsidRPr="005B60FA">
        <w:rPr>
          <w:i/>
          <w:iCs/>
        </w:rPr>
        <w:t>hour</w:t>
      </w:r>
      <w:r w:rsidR="006C6EEF" w:rsidRPr="005B60FA">
        <w:rPr>
          <w:i/>
          <w:iCs/>
        </w:rPr>
        <w:t>’</w:t>
      </w:r>
      <w:r w:rsidRPr="005B60FA">
        <w:rPr>
          <w:i/>
          <w:iCs/>
        </w:rPr>
        <w:t>s</w:t>
      </w:r>
      <w:r w:rsidR="006C6EEF" w:rsidRPr="005B60FA">
        <w:rPr>
          <w:i/>
          <w:iCs/>
        </w:rPr>
        <w:t xml:space="preserve"> </w:t>
      </w:r>
      <w:r w:rsidRPr="005B60FA">
        <w:rPr>
          <w:i/>
          <w:iCs/>
        </w:rPr>
        <w:t>reflection</w:t>
      </w:r>
      <w:r w:rsidR="006C6EEF" w:rsidRPr="005B60FA">
        <w:rPr>
          <w:i/>
          <w:iCs/>
        </w:rPr>
        <w:t xml:space="preserve"> </w:t>
      </w:r>
      <w:r w:rsidRPr="005B60FA">
        <w:rPr>
          <w:i/>
          <w:iCs/>
        </w:rPr>
        <w:t>is</w:t>
      </w:r>
      <w:r w:rsidR="006C6EEF" w:rsidRPr="005B60FA">
        <w:rPr>
          <w:i/>
          <w:iCs/>
        </w:rPr>
        <w:t xml:space="preserve"> </w:t>
      </w:r>
      <w:r w:rsidRPr="005B60FA">
        <w:rPr>
          <w:i/>
          <w:iCs/>
        </w:rPr>
        <w:t>preferable</w:t>
      </w:r>
      <w:r w:rsidR="006C6EEF" w:rsidRPr="005B60FA">
        <w:rPr>
          <w:i/>
          <w:iCs/>
        </w:rPr>
        <w:t xml:space="preserve"> </w:t>
      </w:r>
      <w:r w:rsidRPr="005B60FA">
        <w:rPr>
          <w:i/>
          <w:iCs/>
        </w:rPr>
        <w:t>to</w:t>
      </w:r>
      <w:r w:rsidR="006C6EEF" w:rsidRPr="005B60FA">
        <w:rPr>
          <w:i/>
          <w:iCs/>
        </w:rPr>
        <w:t xml:space="preserve"> </w:t>
      </w:r>
      <w:r w:rsidRPr="005B60FA">
        <w:rPr>
          <w:i/>
          <w:iCs/>
        </w:rPr>
        <w:t>seventy</w:t>
      </w:r>
      <w:r w:rsidR="006C6EEF" w:rsidRPr="005B60FA">
        <w:rPr>
          <w:i/>
          <w:iCs/>
        </w:rPr>
        <w:t xml:space="preserve"> </w:t>
      </w:r>
      <w:r w:rsidRPr="005B60FA">
        <w:rPr>
          <w:i/>
          <w:iCs/>
        </w:rPr>
        <w:t>years</w:t>
      </w:r>
      <w:r w:rsidR="006C6EEF" w:rsidRPr="005B60FA">
        <w:rPr>
          <w:i/>
          <w:iCs/>
        </w:rPr>
        <w:t xml:space="preserve"> </w:t>
      </w:r>
      <w:r w:rsidRPr="005B60FA">
        <w:rPr>
          <w:i/>
          <w:iCs/>
        </w:rPr>
        <w:t>of</w:t>
      </w:r>
      <w:r w:rsidR="006C6EEF" w:rsidRPr="005B60FA">
        <w:rPr>
          <w:i/>
          <w:iCs/>
        </w:rPr>
        <w:t xml:space="preserve"> </w:t>
      </w:r>
      <w:r w:rsidRPr="005B60FA">
        <w:rPr>
          <w:i/>
          <w:iCs/>
        </w:rPr>
        <w:t>pious</w:t>
      </w:r>
      <w:r w:rsidR="006C6EEF" w:rsidRPr="005B60FA">
        <w:rPr>
          <w:i/>
          <w:iCs/>
        </w:rPr>
        <w:t xml:space="preserve"> </w:t>
      </w:r>
      <w:r w:rsidRPr="005B60FA">
        <w:rPr>
          <w:i/>
          <w:iCs/>
        </w:rPr>
        <w:t>worship</w:t>
      </w:r>
      <w:r w:rsidRPr="005B60FA">
        <w:t>.”</w:t>
      </w:r>
      <w:r w:rsidR="00415102" w:rsidRPr="005B60FA">
        <w:rPr>
          <w:rStyle w:val="FootnoteReference"/>
        </w:rPr>
        <w:footnoteReference w:id="86"/>
      </w:r>
    </w:p>
    <w:p w:rsidR="003B608C" w:rsidRPr="005B60FA" w:rsidRDefault="003B608C" w:rsidP="008522FA">
      <w:pPr>
        <w:pStyle w:val="Text"/>
        <w:rPr>
          <w:lang w:eastAsia="en-AU"/>
        </w:rPr>
      </w:pP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Writings</w:t>
      </w:r>
      <w:r w:rsidR="006C6EEF" w:rsidRPr="005B60FA">
        <w:rPr>
          <w:lang w:eastAsia="en-AU"/>
        </w:rPr>
        <w:t xml:space="preserve"> </w:t>
      </w:r>
      <w:r w:rsidRPr="005B60FA">
        <w:rPr>
          <w:lang w:eastAsia="en-AU"/>
        </w:rPr>
        <w:t>suggest</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words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teachings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Manifestations</w:t>
      </w:r>
      <w:r w:rsidR="006C6EEF" w:rsidRPr="005B60FA">
        <w:rPr>
          <w:lang w:eastAsia="en-AU"/>
        </w:rPr>
        <w:t xml:space="preserve"> </w:t>
      </w:r>
      <w:r w:rsidRPr="005B60FA">
        <w:rPr>
          <w:lang w:eastAsia="en-AU"/>
        </w:rPr>
        <w:t>provide</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helpful</w:t>
      </w:r>
      <w:r w:rsidR="006C6EEF" w:rsidRPr="005B60FA">
        <w:rPr>
          <w:lang w:eastAsia="en-AU"/>
        </w:rPr>
        <w:t xml:space="preserve"> </w:t>
      </w:r>
      <w:r w:rsidRPr="005B60FA">
        <w:rPr>
          <w:lang w:eastAsia="en-AU"/>
        </w:rPr>
        <w:t>focus</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meditation</w:t>
      </w:r>
      <w:r w:rsidR="006C6EEF" w:rsidRPr="005B60FA">
        <w:rPr>
          <w:lang w:eastAsia="en-AU"/>
        </w:rPr>
        <w:t xml:space="preserve">.  </w:t>
      </w:r>
      <w:r w:rsidRPr="005B60FA">
        <w:rPr>
          <w:lang w:eastAsia="en-AU"/>
        </w:rPr>
        <w:t>Also,</w:t>
      </w:r>
      <w:r w:rsidR="006C6EEF" w:rsidRPr="005B60FA">
        <w:rPr>
          <w:lang w:eastAsia="en-AU"/>
        </w:rPr>
        <w:t xml:space="preserve"> </w:t>
      </w:r>
      <w:r w:rsidRPr="005B60FA">
        <w:rPr>
          <w:lang w:eastAsia="en-AU"/>
        </w:rPr>
        <w:t>while</w:t>
      </w:r>
      <w:r w:rsidR="006C6EEF" w:rsidRPr="005B60FA">
        <w:rPr>
          <w:lang w:eastAsia="en-AU"/>
        </w:rPr>
        <w:t xml:space="preserve"> </w:t>
      </w:r>
      <w:r w:rsidRPr="005B60FA">
        <w:rPr>
          <w:lang w:eastAsia="en-AU"/>
        </w:rPr>
        <w:t>giving</w:t>
      </w:r>
      <w:r w:rsidR="006C6EEF" w:rsidRPr="005B60FA">
        <w:rPr>
          <w:lang w:eastAsia="en-AU"/>
        </w:rPr>
        <w:t xml:space="preserve"> </w:t>
      </w:r>
      <w:r w:rsidRPr="005B60FA">
        <w:rPr>
          <w:lang w:eastAsia="en-AU"/>
        </w:rPr>
        <w:t>considerable</w:t>
      </w:r>
      <w:r w:rsidR="006C6EEF" w:rsidRPr="005B60FA">
        <w:rPr>
          <w:lang w:eastAsia="en-AU"/>
        </w:rPr>
        <w:t xml:space="preserve"> </w:t>
      </w:r>
      <w:r w:rsidRPr="005B60FA">
        <w:rPr>
          <w:lang w:eastAsia="en-AU"/>
        </w:rPr>
        <w:t>freedom</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concerning</w:t>
      </w:r>
      <w:r w:rsidR="006C6EEF" w:rsidRPr="005B60FA">
        <w:rPr>
          <w:lang w:eastAsia="en-AU"/>
        </w:rPr>
        <w:t xml:space="preserve"> </w:t>
      </w:r>
      <w:r w:rsidRPr="005B60FA">
        <w:rPr>
          <w:lang w:eastAsia="en-AU"/>
        </w:rPr>
        <w:t>prayer,</w:t>
      </w:r>
      <w:r w:rsidR="006C6EEF" w:rsidRPr="005B60FA">
        <w:rPr>
          <w:lang w:eastAsia="en-AU"/>
        </w:rPr>
        <w:t xml:space="preserve"> </w:t>
      </w:r>
      <w:r w:rsidRPr="005B60FA">
        <w:rPr>
          <w:lang w:eastAsia="en-AU"/>
        </w:rPr>
        <w:t>they</w:t>
      </w:r>
      <w:r w:rsidR="006C6EEF" w:rsidRPr="005B60FA">
        <w:rPr>
          <w:lang w:eastAsia="en-AU"/>
        </w:rPr>
        <w:t xml:space="preserve"> </w:t>
      </w:r>
      <w:r w:rsidRPr="005B60FA">
        <w:rPr>
          <w:lang w:eastAsia="en-AU"/>
        </w:rPr>
        <w:t>likewise</w:t>
      </w:r>
      <w:r w:rsidR="006C6EEF" w:rsidRPr="005B60FA">
        <w:rPr>
          <w:lang w:eastAsia="en-AU"/>
        </w:rPr>
        <w:t xml:space="preserve"> </w:t>
      </w:r>
      <w:r w:rsidRPr="005B60FA">
        <w:rPr>
          <w:lang w:eastAsia="en-AU"/>
        </w:rPr>
        <w:t>suggest</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prayers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Manifestations</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especially</w:t>
      </w:r>
      <w:r w:rsidR="006C6EEF" w:rsidRPr="005B60FA">
        <w:rPr>
          <w:lang w:eastAsia="en-AU"/>
        </w:rPr>
        <w:t xml:space="preserve"> </w:t>
      </w:r>
      <w:r w:rsidRPr="005B60FA">
        <w:rPr>
          <w:lang w:eastAsia="en-AU"/>
        </w:rPr>
        <w:t>useful</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establishing</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connection</w:t>
      </w:r>
      <w:r w:rsidR="006C6EEF" w:rsidRPr="005B60FA">
        <w:rPr>
          <w:lang w:eastAsia="en-AU"/>
        </w:rPr>
        <w:t xml:space="preserve"> </w:t>
      </w:r>
      <w:r w:rsidRPr="005B60FA">
        <w:rPr>
          <w:lang w:eastAsia="en-AU"/>
        </w:rPr>
        <w:t>between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soul</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Divine</w:t>
      </w:r>
      <w:r w:rsidR="006C6EEF" w:rsidRPr="005B60FA">
        <w:rPr>
          <w:lang w:eastAsia="en-AU"/>
        </w:rPr>
        <w:t xml:space="preserve"> </w:t>
      </w:r>
      <w:r w:rsidRPr="005B60FA">
        <w:rPr>
          <w:lang w:eastAsia="en-AU"/>
        </w:rPr>
        <w:t>Spirit</w:t>
      </w:r>
      <w:r w:rsidR="006C6EEF" w:rsidRPr="005B60FA">
        <w:rPr>
          <w:lang w:eastAsia="en-AU"/>
        </w:rPr>
        <w:t xml:space="preserve">.  </w:t>
      </w:r>
      <w:r w:rsidRPr="005B60FA">
        <w:rPr>
          <w:lang w:eastAsia="en-AU"/>
        </w:rPr>
        <w:t>Prayer</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defined</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conversation</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communion</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God:</w:t>
      </w:r>
    </w:p>
    <w:p w:rsidR="00276D3B" w:rsidRDefault="00415102" w:rsidP="00276D3B">
      <w:pPr>
        <w:pStyle w:val="Quote"/>
        <w:rPr>
          <w:i/>
          <w:iCs w:val="0"/>
          <w:lang w:eastAsia="en-AU"/>
        </w:rPr>
      </w:pPr>
      <w:r w:rsidRPr="005B60FA">
        <w:rPr>
          <w:i/>
          <w:lang w:eastAsia="en-AU"/>
        </w:rPr>
        <w:t xml:space="preserve">The wisdom of prayer is this: </w:t>
      </w:r>
      <w:r w:rsidR="007A6AE8" w:rsidRPr="005B60FA">
        <w:rPr>
          <w:i/>
          <w:lang w:eastAsia="en-AU"/>
        </w:rPr>
        <w:t xml:space="preserve"> </w:t>
      </w:r>
      <w:r w:rsidRPr="005B60FA">
        <w:rPr>
          <w:i/>
          <w:lang w:eastAsia="en-AU"/>
        </w:rPr>
        <w:t>That it causeth a connection between the servant and the True One, because in that state</w:t>
      </w:r>
      <w:r w:rsidRPr="005B60FA">
        <w:rPr>
          <w:lang w:eastAsia="en-AU"/>
        </w:rPr>
        <w:t xml:space="preserve"> (i.e., prayer) </w:t>
      </w:r>
      <w:r w:rsidRPr="005B60FA">
        <w:rPr>
          <w:i/>
          <w:iCs w:val="0"/>
          <w:lang w:eastAsia="en-AU"/>
        </w:rPr>
        <w:t>man with all heart and soul turneth his face</w:t>
      </w:r>
    </w:p>
    <w:p w:rsidR="00276D3B" w:rsidRDefault="00276D3B">
      <w:pPr>
        <w:widowControl/>
        <w:kinsoku/>
        <w:overflowPunct/>
        <w:textAlignment w:val="auto"/>
        <w:rPr>
          <w:rFonts w:cstheme="minorBidi"/>
          <w:i/>
          <w:lang w:eastAsia="en-AU"/>
        </w:rPr>
      </w:pPr>
      <w:r>
        <w:rPr>
          <w:i/>
          <w:iCs/>
          <w:lang w:eastAsia="en-AU"/>
        </w:rPr>
        <w:br w:type="page"/>
      </w:r>
    </w:p>
    <w:p w:rsidR="00415102" w:rsidRPr="005B60FA" w:rsidRDefault="00415102" w:rsidP="00276D3B">
      <w:pPr>
        <w:pStyle w:val="Quotects"/>
        <w:rPr>
          <w:lang w:eastAsia="en-AU"/>
        </w:rPr>
      </w:pPr>
      <w:r w:rsidRPr="00276D3B">
        <w:rPr>
          <w:i/>
          <w:iCs/>
          <w:lang w:eastAsia="en-AU"/>
        </w:rPr>
        <w:t xml:space="preserve">towards His Highness the Almighty, seeking His association and desiring His love and compassion. </w:t>
      </w:r>
      <w:r w:rsidR="007A6AE8" w:rsidRPr="00276D3B">
        <w:rPr>
          <w:i/>
          <w:iCs/>
          <w:lang w:eastAsia="en-AU"/>
        </w:rPr>
        <w:t xml:space="preserve"> </w:t>
      </w:r>
      <w:r w:rsidRPr="00276D3B">
        <w:rPr>
          <w:i/>
          <w:iCs/>
          <w:lang w:eastAsia="en-AU"/>
        </w:rPr>
        <w:t>The greatest happiness for a lover is to converse with his beloved, and the greatest gift for a seeker is to become familiar with the object of his longing; that is why with every soul who is attracted to the Kingdom of God, his greatest hope is to find an opportunity to entreat and supplicate before his Beloved, appeal for His mercy and grace and be immersed in the ocean of His utterance, goodness and generosity</w:t>
      </w:r>
      <w:r w:rsidRPr="005B60FA">
        <w:rPr>
          <w:lang w:eastAsia="en-AU"/>
        </w:rPr>
        <w:t>.</w:t>
      </w:r>
      <w:r w:rsidRPr="005B60FA">
        <w:rPr>
          <w:rStyle w:val="FootnoteReference"/>
          <w:lang w:eastAsia="en-AU"/>
        </w:rPr>
        <w:footnoteReference w:id="87"/>
      </w:r>
    </w:p>
    <w:p w:rsidR="003B608C" w:rsidRPr="005B60FA" w:rsidRDefault="006C6EEF" w:rsidP="008522FA">
      <w:pPr>
        <w:pStyle w:val="Text"/>
        <w:rPr>
          <w:lang w:eastAsia="en-AU"/>
        </w:rPr>
      </w:pPr>
      <w:r w:rsidRPr="005B60FA">
        <w:rPr>
          <w:lang w:eastAsia="en-AU"/>
        </w:rPr>
        <w:t>‘</w:t>
      </w:r>
      <w:r w:rsidR="003B608C" w:rsidRPr="005B60FA">
        <w:rPr>
          <w:lang w:eastAsia="en-AU"/>
        </w:rPr>
        <w:t>Abdu</w:t>
      </w:r>
      <w:r w:rsidRPr="005B60FA">
        <w:rPr>
          <w:lang w:eastAsia="en-AU"/>
        </w:rPr>
        <w:t>’</w:t>
      </w:r>
      <w:r w:rsidR="003B608C" w:rsidRPr="005B60FA">
        <w:rPr>
          <w:lang w:eastAsia="en-AU"/>
        </w:rPr>
        <w:t>l-Bahá</w:t>
      </w:r>
      <w:r w:rsidRPr="005B60FA">
        <w:rPr>
          <w:lang w:eastAsia="en-AU"/>
        </w:rPr>
        <w:t xml:space="preserve"> </w:t>
      </w:r>
      <w:r w:rsidR="003B608C" w:rsidRPr="005B60FA">
        <w:rPr>
          <w:lang w:eastAsia="en-AU"/>
        </w:rPr>
        <w:t>has</w:t>
      </w:r>
      <w:r w:rsidRPr="005B60FA">
        <w:rPr>
          <w:lang w:eastAsia="en-AU"/>
        </w:rPr>
        <w:t xml:space="preserve"> </w:t>
      </w:r>
      <w:r w:rsidR="003B608C" w:rsidRPr="005B60FA">
        <w:rPr>
          <w:lang w:eastAsia="en-AU"/>
        </w:rPr>
        <w:t>elsewhere</w:t>
      </w:r>
      <w:r w:rsidRPr="005B60FA">
        <w:rPr>
          <w:lang w:eastAsia="en-AU"/>
        </w:rPr>
        <w:t xml:space="preserve"> </w:t>
      </w:r>
      <w:r w:rsidR="003B608C" w:rsidRPr="005B60FA">
        <w:rPr>
          <w:lang w:eastAsia="en-AU"/>
        </w:rPr>
        <w:t>explained</w:t>
      </w:r>
      <w:r w:rsidRPr="005B60FA">
        <w:rPr>
          <w:lang w:eastAsia="en-AU"/>
        </w:rPr>
        <w:t xml:space="preserve"> </w:t>
      </w:r>
      <w:r w:rsidR="003B608C" w:rsidRPr="005B60FA">
        <w:rPr>
          <w:lang w:eastAsia="en-AU"/>
        </w:rPr>
        <w:t>that</w:t>
      </w:r>
      <w:r w:rsidRPr="005B60FA">
        <w:rPr>
          <w:lang w:eastAsia="en-AU"/>
        </w:rPr>
        <w:t xml:space="preserve"> </w:t>
      </w:r>
      <w:r w:rsidR="003B608C" w:rsidRPr="005B60FA">
        <w:rPr>
          <w:lang w:eastAsia="en-AU"/>
        </w:rPr>
        <w:t>the</w:t>
      </w:r>
      <w:r w:rsidRPr="005B60FA">
        <w:rPr>
          <w:lang w:eastAsia="en-AU"/>
        </w:rPr>
        <w:t xml:space="preserve"> </w:t>
      </w:r>
      <w:r w:rsidR="003B608C" w:rsidRPr="005B60FA">
        <w:rPr>
          <w:lang w:eastAsia="en-AU"/>
        </w:rPr>
        <w:t>spirit</w:t>
      </w:r>
      <w:r w:rsidRPr="005B60FA">
        <w:rPr>
          <w:lang w:eastAsia="en-AU"/>
        </w:rPr>
        <w:t xml:space="preserve"> </w:t>
      </w:r>
      <w:r w:rsidR="003B608C" w:rsidRPr="005B60FA">
        <w:rPr>
          <w:lang w:eastAsia="en-AU"/>
        </w:rPr>
        <w:t>in</w:t>
      </w:r>
      <w:r w:rsidRPr="005B60FA">
        <w:rPr>
          <w:lang w:eastAsia="en-AU"/>
        </w:rPr>
        <w:t xml:space="preserve"> </w:t>
      </w:r>
      <w:r w:rsidR="003B608C" w:rsidRPr="005B60FA">
        <w:rPr>
          <w:lang w:eastAsia="en-AU"/>
        </w:rPr>
        <w:t>which</w:t>
      </w:r>
      <w:r w:rsidRPr="005B60FA">
        <w:rPr>
          <w:lang w:eastAsia="en-AU"/>
        </w:rPr>
        <w:t xml:space="preserve"> </w:t>
      </w:r>
      <w:r w:rsidR="003B608C" w:rsidRPr="005B60FA">
        <w:rPr>
          <w:lang w:eastAsia="en-AU"/>
        </w:rPr>
        <w:t>one</w:t>
      </w:r>
      <w:r w:rsidRPr="005B60FA">
        <w:rPr>
          <w:lang w:eastAsia="en-AU"/>
        </w:rPr>
        <w:t xml:space="preserve"> </w:t>
      </w:r>
      <w:r w:rsidR="003B608C" w:rsidRPr="005B60FA">
        <w:rPr>
          <w:lang w:eastAsia="en-AU"/>
        </w:rPr>
        <w:t>prays</w:t>
      </w:r>
      <w:r w:rsidRPr="005B60FA">
        <w:rPr>
          <w:lang w:eastAsia="en-AU"/>
        </w:rPr>
        <w:t xml:space="preserve"> </w:t>
      </w:r>
      <w:r w:rsidR="003B608C" w:rsidRPr="005B60FA">
        <w:rPr>
          <w:lang w:eastAsia="en-AU"/>
        </w:rPr>
        <w:t>is</w:t>
      </w:r>
      <w:r w:rsidRPr="005B60FA">
        <w:rPr>
          <w:lang w:eastAsia="en-AU"/>
        </w:rPr>
        <w:t xml:space="preserve"> </w:t>
      </w:r>
      <w:r w:rsidR="003B608C" w:rsidRPr="005B60FA">
        <w:rPr>
          <w:lang w:eastAsia="en-AU"/>
        </w:rPr>
        <w:t>the</w:t>
      </w:r>
      <w:r w:rsidRPr="005B60FA">
        <w:rPr>
          <w:lang w:eastAsia="en-AU"/>
        </w:rPr>
        <w:t xml:space="preserve"> </w:t>
      </w:r>
      <w:r w:rsidR="003B608C" w:rsidRPr="005B60FA">
        <w:rPr>
          <w:lang w:eastAsia="en-AU"/>
        </w:rPr>
        <w:t>most</w:t>
      </w:r>
      <w:r w:rsidRPr="005B60FA">
        <w:rPr>
          <w:lang w:eastAsia="en-AU"/>
        </w:rPr>
        <w:t xml:space="preserve"> </w:t>
      </w:r>
      <w:r w:rsidR="003B608C" w:rsidRPr="005B60FA">
        <w:rPr>
          <w:lang w:eastAsia="en-AU"/>
        </w:rPr>
        <w:t>important</w:t>
      </w:r>
      <w:r w:rsidRPr="005B60FA">
        <w:rPr>
          <w:lang w:eastAsia="en-AU"/>
        </w:rPr>
        <w:t xml:space="preserve"> </w:t>
      </w:r>
      <w:r w:rsidR="003B608C" w:rsidRPr="005B60FA">
        <w:rPr>
          <w:lang w:eastAsia="en-AU"/>
        </w:rPr>
        <w:t>dimension</w:t>
      </w:r>
      <w:r w:rsidRPr="005B60FA">
        <w:rPr>
          <w:lang w:eastAsia="en-AU"/>
        </w:rPr>
        <w:t xml:space="preserve"> </w:t>
      </w:r>
      <w:r w:rsidR="003B608C" w:rsidRPr="005B60FA">
        <w:rPr>
          <w:lang w:eastAsia="en-AU"/>
        </w:rPr>
        <w:t>of</w:t>
      </w:r>
      <w:r w:rsidRPr="005B60FA">
        <w:rPr>
          <w:lang w:eastAsia="en-AU"/>
        </w:rPr>
        <w:t xml:space="preserve"> </w:t>
      </w:r>
      <w:r w:rsidR="003B608C" w:rsidRPr="005B60FA">
        <w:rPr>
          <w:lang w:eastAsia="en-AU"/>
        </w:rPr>
        <w:t>prayer</w:t>
      </w:r>
      <w:r w:rsidRPr="005B60FA">
        <w:rPr>
          <w:lang w:eastAsia="en-AU"/>
        </w:rPr>
        <w:t xml:space="preserve">.  </w:t>
      </w:r>
      <w:r w:rsidR="003B608C" w:rsidRPr="005B60FA">
        <w:rPr>
          <w:lang w:eastAsia="en-AU"/>
        </w:rPr>
        <w:t>A</w:t>
      </w:r>
      <w:r w:rsidRPr="005B60FA">
        <w:rPr>
          <w:lang w:eastAsia="en-AU"/>
        </w:rPr>
        <w:t xml:space="preserve"> </w:t>
      </w:r>
      <w:r w:rsidR="003B608C" w:rsidRPr="005B60FA">
        <w:rPr>
          <w:lang w:eastAsia="en-AU"/>
        </w:rPr>
        <w:t>ritualistic</w:t>
      </w:r>
      <w:r w:rsidRPr="005B60FA">
        <w:rPr>
          <w:lang w:eastAsia="en-AU"/>
        </w:rPr>
        <w:t xml:space="preserve"> </w:t>
      </w:r>
      <w:r w:rsidR="003B608C" w:rsidRPr="005B60FA">
        <w:rPr>
          <w:lang w:eastAsia="en-AU"/>
        </w:rPr>
        <w:t>mumbling</w:t>
      </w:r>
      <w:r w:rsidRPr="005B60FA">
        <w:rPr>
          <w:lang w:eastAsia="en-AU"/>
        </w:rPr>
        <w:t xml:space="preserve"> </w:t>
      </w:r>
      <w:r w:rsidR="003B608C" w:rsidRPr="005B60FA">
        <w:rPr>
          <w:lang w:eastAsia="en-AU"/>
        </w:rPr>
        <w:t>of</w:t>
      </w:r>
      <w:r w:rsidRPr="005B60FA">
        <w:rPr>
          <w:lang w:eastAsia="en-AU"/>
        </w:rPr>
        <w:t xml:space="preserve"> </w:t>
      </w:r>
      <w:r w:rsidR="003B608C" w:rsidRPr="005B60FA">
        <w:rPr>
          <w:lang w:eastAsia="en-AU"/>
        </w:rPr>
        <w:t>words</w:t>
      </w:r>
      <w:r w:rsidRPr="005B60FA">
        <w:rPr>
          <w:lang w:eastAsia="en-AU"/>
        </w:rPr>
        <w:t xml:space="preserve"> </w:t>
      </w:r>
      <w:r w:rsidR="003B608C" w:rsidRPr="005B60FA">
        <w:rPr>
          <w:lang w:eastAsia="en-AU"/>
        </w:rPr>
        <w:t>or</w:t>
      </w:r>
      <w:r w:rsidRPr="005B60FA">
        <w:rPr>
          <w:lang w:eastAsia="en-AU"/>
        </w:rPr>
        <w:t xml:space="preserve"> </w:t>
      </w:r>
      <w:r w:rsidR="003B608C" w:rsidRPr="005B60FA">
        <w:rPr>
          <w:lang w:eastAsia="en-AU"/>
        </w:rPr>
        <w:t>a</w:t>
      </w:r>
      <w:r w:rsidRPr="005B60FA">
        <w:rPr>
          <w:lang w:eastAsia="en-AU"/>
        </w:rPr>
        <w:t xml:space="preserve"> </w:t>
      </w:r>
      <w:r w:rsidR="003B608C" w:rsidRPr="005B60FA">
        <w:rPr>
          <w:lang w:eastAsia="en-AU"/>
        </w:rPr>
        <w:t>mindless</w:t>
      </w:r>
      <w:r w:rsidRPr="005B60FA">
        <w:rPr>
          <w:lang w:eastAsia="en-AU"/>
        </w:rPr>
        <w:t xml:space="preserve"> </w:t>
      </w:r>
      <w:r w:rsidR="003B608C" w:rsidRPr="005B60FA">
        <w:rPr>
          <w:lang w:eastAsia="en-AU"/>
        </w:rPr>
        <w:t>repetition</w:t>
      </w:r>
      <w:r w:rsidRPr="005B60FA">
        <w:rPr>
          <w:lang w:eastAsia="en-AU"/>
        </w:rPr>
        <w:t xml:space="preserve"> </w:t>
      </w:r>
      <w:r w:rsidR="003B608C" w:rsidRPr="005B60FA">
        <w:rPr>
          <w:lang w:eastAsia="en-AU"/>
        </w:rPr>
        <w:t>of</w:t>
      </w:r>
      <w:r w:rsidRPr="005B60FA">
        <w:rPr>
          <w:lang w:eastAsia="en-AU"/>
        </w:rPr>
        <w:t xml:space="preserve"> </w:t>
      </w:r>
      <w:r w:rsidR="003B608C" w:rsidRPr="005B60FA">
        <w:rPr>
          <w:lang w:eastAsia="en-AU"/>
        </w:rPr>
        <w:t>syllables</w:t>
      </w:r>
      <w:r w:rsidRPr="005B60FA">
        <w:rPr>
          <w:lang w:eastAsia="en-AU"/>
        </w:rPr>
        <w:t xml:space="preserve"> </w:t>
      </w:r>
      <w:r w:rsidR="003B608C" w:rsidRPr="005B60FA">
        <w:rPr>
          <w:lang w:eastAsia="en-AU"/>
        </w:rPr>
        <w:t>is</w:t>
      </w:r>
      <w:r w:rsidRPr="005B60FA">
        <w:rPr>
          <w:lang w:eastAsia="en-AU"/>
        </w:rPr>
        <w:t xml:space="preserve"> </w:t>
      </w:r>
      <w:r w:rsidR="003B608C" w:rsidRPr="005B60FA">
        <w:rPr>
          <w:lang w:eastAsia="en-AU"/>
        </w:rPr>
        <w:t>not</w:t>
      </w:r>
      <w:r w:rsidRPr="005B60FA">
        <w:rPr>
          <w:lang w:eastAsia="en-AU"/>
        </w:rPr>
        <w:t xml:space="preserve"> </w:t>
      </w:r>
      <w:r w:rsidR="003B608C" w:rsidRPr="005B60FA">
        <w:rPr>
          <w:lang w:eastAsia="en-AU"/>
        </w:rPr>
        <w:t>prayer</w:t>
      </w:r>
      <w:r w:rsidRPr="005B60FA">
        <w:rPr>
          <w:lang w:eastAsia="en-AU"/>
        </w:rPr>
        <w:t xml:space="preserve">.  </w:t>
      </w:r>
      <w:r w:rsidR="003B608C" w:rsidRPr="005B60FA">
        <w:rPr>
          <w:lang w:eastAsia="en-AU"/>
        </w:rPr>
        <w:t>Moreover,</w:t>
      </w:r>
      <w:r w:rsidRPr="005B60FA">
        <w:rPr>
          <w:lang w:eastAsia="en-AU"/>
        </w:rPr>
        <w:t xml:space="preserve"> </w:t>
      </w:r>
      <w:r w:rsidR="003B608C" w:rsidRPr="005B60FA">
        <w:rPr>
          <w:lang w:eastAsia="en-AU"/>
        </w:rPr>
        <w:t>the</w:t>
      </w:r>
      <w:r w:rsidRPr="005B60FA">
        <w:rPr>
          <w:lang w:eastAsia="en-AU"/>
        </w:rPr>
        <w:t xml:space="preserve"> </w:t>
      </w:r>
      <w:r w:rsidR="003B608C" w:rsidRPr="005B60FA">
        <w:rPr>
          <w:lang w:eastAsia="en-AU"/>
        </w:rPr>
        <w:t>Bahá</w:t>
      </w:r>
      <w:r w:rsidRPr="005B60FA">
        <w:rPr>
          <w:lang w:eastAsia="en-AU"/>
        </w:rPr>
        <w:t>’</w:t>
      </w:r>
      <w:r w:rsidR="003B608C" w:rsidRPr="005B60FA">
        <w:rPr>
          <w:lang w:eastAsia="en-AU"/>
        </w:rPr>
        <w:t>í</w:t>
      </w:r>
      <w:r w:rsidRPr="005B60FA">
        <w:rPr>
          <w:lang w:eastAsia="en-AU"/>
        </w:rPr>
        <w:t xml:space="preserve"> </w:t>
      </w:r>
      <w:r w:rsidR="003B608C" w:rsidRPr="005B60FA">
        <w:rPr>
          <w:lang w:eastAsia="en-AU"/>
        </w:rPr>
        <w:t>Writings</w:t>
      </w:r>
      <w:r w:rsidRPr="005B60FA">
        <w:rPr>
          <w:lang w:eastAsia="en-AU"/>
        </w:rPr>
        <w:t xml:space="preserve"> </w:t>
      </w:r>
      <w:r w:rsidR="003B608C" w:rsidRPr="005B60FA">
        <w:rPr>
          <w:lang w:eastAsia="en-AU"/>
        </w:rPr>
        <w:t>enjoin</w:t>
      </w:r>
      <w:r w:rsidRPr="005B60FA">
        <w:rPr>
          <w:lang w:eastAsia="en-AU"/>
        </w:rPr>
        <w:t xml:space="preserve"> </w:t>
      </w:r>
      <w:r w:rsidR="003B608C" w:rsidRPr="005B60FA">
        <w:rPr>
          <w:lang w:eastAsia="en-AU"/>
        </w:rPr>
        <w:t>the</w:t>
      </w:r>
      <w:r w:rsidRPr="005B60FA">
        <w:rPr>
          <w:lang w:eastAsia="en-AU"/>
        </w:rPr>
        <w:t xml:space="preserve"> </w:t>
      </w:r>
      <w:r w:rsidR="003B608C" w:rsidRPr="005B60FA">
        <w:rPr>
          <w:lang w:eastAsia="en-AU"/>
        </w:rPr>
        <w:t>spiritual</w:t>
      </w:r>
      <w:r w:rsidRPr="005B60FA">
        <w:rPr>
          <w:lang w:eastAsia="en-AU"/>
        </w:rPr>
        <w:t xml:space="preserve"> </w:t>
      </w:r>
      <w:r w:rsidR="003B608C" w:rsidRPr="005B60FA">
        <w:rPr>
          <w:lang w:eastAsia="en-AU"/>
        </w:rPr>
        <w:t>seeker</w:t>
      </w:r>
      <w:r w:rsidRPr="005B60FA">
        <w:rPr>
          <w:lang w:eastAsia="en-AU"/>
        </w:rPr>
        <w:t xml:space="preserve"> </w:t>
      </w:r>
      <w:r w:rsidR="003B608C" w:rsidRPr="005B60FA">
        <w:rPr>
          <w:lang w:eastAsia="en-AU"/>
        </w:rPr>
        <w:t>to</w:t>
      </w:r>
      <w:r w:rsidRPr="005B60FA">
        <w:rPr>
          <w:lang w:eastAsia="en-AU"/>
        </w:rPr>
        <w:t xml:space="preserve"> </w:t>
      </w:r>
      <w:r w:rsidR="003B608C" w:rsidRPr="005B60FA">
        <w:rPr>
          <w:lang w:eastAsia="en-AU"/>
        </w:rPr>
        <w:t>make</w:t>
      </w:r>
      <w:r w:rsidRPr="005B60FA">
        <w:rPr>
          <w:lang w:eastAsia="en-AU"/>
        </w:rPr>
        <w:t xml:space="preserve"> </w:t>
      </w:r>
      <w:r w:rsidR="003B608C" w:rsidRPr="005B60FA">
        <w:rPr>
          <w:lang w:eastAsia="en-AU"/>
        </w:rPr>
        <w:t>of</w:t>
      </w:r>
      <w:r w:rsidRPr="005B60FA">
        <w:rPr>
          <w:lang w:eastAsia="en-AU"/>
        </w:rPr>
        <w:t xml:space="preserve"> </w:t>
      </w:r>
      <w:r w:rsidR="003B608C" w:rsidRPr="005B60FA">
        <w:rPr>
          <w:lang w:eastAsia="en-AU"/>
        </w:rPr>
        <w:t>his</w:t>
      </w:r>
      <w:r w:rsidRPr="005B60FA">
        <w:rPr>
          <w:lang w:eastAsia="en-AU"/>
        </w:rPr>
        <w:t xml:space="preserve"> </w:t>
      </w:r>
      <w:r w:rsidR="003B608C" w:rsidRPr="005B60FA">
        <w:rPr>
          <w:lang w:eastAsia="en-AU"/>
        </w:rPr>
        <w:t>whole</w:t>
      </w:r>
      <w:r w:rsidRPr="005B60FA">
        <w:rPr>
          <w:lang w:eastAsia="en-AU"/>
        </w:rPr>
        <w:t xml:space="preserve"> </w:t>
      </w:r>
      <w:r w:rsidR="003B608C" w:rsidRPr="005B60FA">
        <w:rPr>
          <w:lang w:eastAsia="en-AU"/>
        </w:rPr>
        <w:t>life,</w:t>
      </w:r>
      <w:r w:rsidRPr="005B60FA">
        <w:rPr>
          <w:lang w:eastAsia="en-AU"/>
        </w:rPr>
        <w:t xml:space="preserve"> </w:t>
      </w:r>
      <w:r w:rsidR="003B608C" w:rsidRPr="005B60FA">
        <w:rPr>
          <w:lang w:eastAsia="en-AU"/>
        </w:rPr>
        <w:t>including</w:t>
      </w:r>
      <w:r w:rsidRPr="005B60FA">
        <w:rPr>
          <w:lang w:eastAsia="en-AU"/>
        </w:rPr>
        <w:t xml:space="preserve"> </w:t>
      </w:r>
      <w:r w:rsidR="003B608C" w:rsidRPr="005B60FA">
        <w:rPr>
          <w:lang w:eastAsia="en-AU"/>
        </w:rPr>
        <w:t>his</w:t>
      </w:r>
      <w:r w:rsidRPr="005B60FA">
        <w:rPr>
          <w:lang w:eastAsia="en-AU"/>
        </w:rPr>
        <w:t xml:space="preserve"> </w:t>
      </w:r>
      <w:r w:rsidR="003B608C" w:rsidRPr="005B60FA">
        <w:rPr>
          <w:lang w:eastAsia="en-AU"/>
        </w:rPr>
        <w:t>professional</w:t>
      </w:r>
      <w:r w:rsidRPr="005B60FA">
        <w:rPr>
          <w:lang w:eastAsia="en-AU"/>
        </w:rPr>
        <w:t xml:space="preserve"> </w:t>
      </w:r>
      <w:r w:rsidR="003B608C" w:rsidRPr="005B60FA">
        <w:rPr>
          <w:lang w:eastAsia="en-AU"/>
        </w:rPr>
        <w:t>activities,</w:t>
      </w:r>
      <w:r w:rsidRPr="005B60FA">
        <w:rPr>
          <w:lang w:eastAsia="en-AU"/>
        </w:rPr>
        <w:t xml:space="preserve"> </w:t>
      </w:r>
      <w:r w:rsidR="003B608C" w:rsidRPr="005B60FA">
        <w:rPr>
          <w:lang w:eastAsia="en-AU"/>
        </w:rPr>
        <w:t>an</w:t>
      </w:r>
      <w:r w:rsidRPr="005B60FA">
        <w:rPr>
          <w:lang w:eastAsia="en-AU"/>
        </w:rPr>
        <w:t xml:space="preserve"> </w:t>
      </w:r>
      <w:r w:rsidR="003B608C" w:rsidRPr="005B60FA">
        <w:rPr>
          <w:lang w:eastAsia="en-AU"/>
        </w:rPr>
        <w:t>act</w:t>
      </w:r>
      <w:r w:rsidRPr="005B60FA">
        <w:rPr>
          <w:lang w:eastAsia="en-AU"/>
        </w:rPr>
        <w:t xml:space="preserve"> </w:t>
      </w:r>
      <w:r w:rsidR="003B608C" w:rsidRPr="005B60FA">
        <w:rPr>
          <w:lang w:eastAsia="en-AU"/>
        </w:rPr>
        <w:t>of</w:t>
      </w:r>
      <w:r w:rsidRPr="005B60FA">
        <w:rPr>
          <w:lang w:eastAsia="en-AU"/>
        </w:rPr>
        <w:t xml:space="preserve"> </w:t>
      </w:r>
      <w:r w:rsidR="003B608C" w:rsidRPr="005B60FA">
        <w:rPr>
          <w:lang w:eastAsia="en-AU"/>
        </w:rPr>
        <w:t>worship:</w:t>
      </w:r>
    </w:p>
    <w:p w:rsidR="005E10F4" w:rsidRPr="005B60FA" w:rsidRDefault="005E10F4" w:rsidP="00D168C3">
      <w:pPr>
        <w:pStyle w:val="Quote"/>
        <w:rPr>
          <w:lang w:eastAsia="en-AU"/>
        </w:rPr>
      </w:pPr>
      <w:r w:rsidRPr="005B60FA">
        <w:rPr>
          <w:i/>
          <w:iCs w:val="0"/>
          <w:lang w:eastAsia="en-AU"/>
        </w:rPr>
        <w:t>In the Bahá’í Cause arts, sciences and all crafts are</w:t>
      </w:r>
      <w:r w:rsidRPr="005B60FA">
        <w:rPr>
          <w:lang w:eastAsia="en-AU"/>
        </w:rPr>
        <w:t xml:space="preserve"> (counted as) </w:t>
      </w:r>
      <w:r w:rsidRPr="005B60FA">
        <w:rPr>
          <w:i/>
          <w:iCs w:val="0"/>
          <w:lang w:eastAsia="en-AU"/>
        </w:rPr>
        <w:t xml:space="preserve">worship.  The man who makes a piece of notepaper to the best of his ability, conscientiously, concentrating all his forces on perfecting it, is giving praise to God.  Briefly, all effort and exertion put forth by man from the fullness of his heart is worship, if it is prompted by the highest motives and the will to do service to humanity. </w:t>
      </w:r>
      <w:r w:rsidR="00A47DEB">
        <w:rPr>
          <w:i/>
          <w:iCs w:val="0"/>
          <w:lang w:eastAsia="en-AU"/>
        </w:rPr>
        <w:t xml:space="preserve"> </w:t>
      </w:r>
      <w:r w:rsidRPr="005B60FA">
        <w:rPr>
          <w:i/>
          <w:iCs w:val="0"/>
          <w:lang w:eastAsia="en-AU"/>
        </w:rPr>
        <w:t>This is worship: to serve mankind and to minister to the needs of the people.</w:t>
      </w:r>
      <w:r w:rsidR="00A47DEB">
        <w:rPr>
          <w:i/>
          <w:iCs w:val="0"/>
          <w:lang w:eastAsia="en-AU"/>
        </w:rPr>
        <w:t xml:space="preserve"> </w:t>
      </w:r>
      <w:r w:rsidRPr="005B60FA">
        <w:rPr>
          <w:i/>
          <w:iCs w:val="0"/>
          <w:lang w:eastAsia="en-AU"/>
        </w:rPr>
        <w:t xml:space="preserve"> Service is prayer</w:t>
      </w:r>
      <w:r w:rsidRPr="005B60FA">
        <w:rPr>
          <w:lang w:eastAsia="en-AU"/>
        </w:rPr>
        <w:t>.</w:t>
      </w:r>
      <w:r w:rsidRPr="005B60FA">
        <w:rPr>
          <w:rStyle w:val="FootnoteReference"/>
          <w:lang w:eastAsia="en-AU"/>
        </w:rPr>
        <w:footnoteReference w:id="88"/>
      </w:r>
    </w:p>
    <w:p w:rsidR="003B608C" w:rsidRPr="005B60FA" w:rsidRDefault="003B608C" w:rsidP="008522FA">
      <w:pPr>
        <w:pStyle w:val="Text"/>
        <w:rPr>
          <w:lang w:eastAsia="en-AU"/>
        </w:rPr>
      </w:pPr>
      <w:r w:rsidRPr="005B60FA">
        <w:rPr>
          <w:lang w:eastAsia="en-AU"/>
        </w:rPr>
        <w:t>Thus,</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motive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service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others</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makes</w:t>
      </w:r>
      <w:r w:rsidR="006C6EEF" w:rsidRPr="005B60FA">
        <w:rPr>
          <w:lang w:eastAsia="en-AU"/>
        </w:rPr>
        <w:t xml:space="preserve"> </w:t>
      </w:r>
      <w:r w:rsidRPr="005B60FA">
        <w:rPr>
          <w:lang w:eastAsia="en-AU"/>
        </w:rPr>
        <w:t>external</w:t>
      </w:r>
      <w:r w:rsidR="006C6EEF" w:rsidRPr="005B60FA">
        <w:rPr>
          <w:lang w:eastAsia="en-AU"/>
        </w:rPr>
        <w:t xml:space="preserve"> </w:t>
      </w:r>
      <w:r w:rsidRPr="005B60FA">
        <w:rPr>
          <w:lang w:eastAsia="en-AU"/>
        </w:rPr>
        <w:t>activity</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tool</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progress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order</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pursue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goal</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spirituality,</w:t>
      </w:r>
      <w:r w:rsidR="006C6EEF" w:rsidRPr="005B60FA">
        <w:rPr>
          <w:lang w:eastAsia="en-AU"/>
        </w:rPr>
        <w:t xml:space="preserve"> </w:t>
      </w:r>
      <w:r w:rsidRPr="005B60FA">
        <w:rPr>
          <w:lang w:eastAsia="en-AU"/>
        </w:rPr>
        <w:t>one</w:t>
      </w:r>
      <w:r w:rsidR="006C6EEF" w:rsidRPr="005B60FA">
        <w:rPr>
          <w:lang w:eastAsia="en-AU"/>
        </w:rPr>
        <w:t xml:space="preserve"> </w:t>
      </w:r>
      <w:r w:rsidRPr="005B60FA">
        <w:rPr>
          <w:lang w:eastAsia="en-AU"/>
        </w:rPr>
        <w:t>must</w:t>
      </w:r>
      <w:r w:rsidR="006C6EEF" w:rsidRPr="005B60FA">
        <w:rPr>
          <w:lang w:eastAsia="en-AU"/>
        </w:rPr>
        <w:t xml:space="preserve"> </w:t>
      </w:r>
      <w:r w:rsidRPr="005B60FA">
        <w:rPr>
          <w:lang w:eastAsia="en-AU"/>
        </w:rPr>
        <w:t>therefore</w:t>
      </w:r>
      <w:r w:rsidR="006C6EEF" w:rsidRPr="005B60FA">
        <w:rPr>
          <w:lang w:eastAsia="en-AU"/>
        </w:rPr>
        <w:t xml:space="preserve"> </w:t>
      </w:r>
      <w:r w:rsidRPr="005B60FA">
        <w:rPr>
          <w:lang w:eastAsia="en-AU"/>
        </w:rPr>
        <w:t>maintain</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persistently</w:t>
      </w:r>
      <w:r w:rsidR="006C6EEF" w:rsidRPr="005B60FA">
        <w:rPr>
          <w:lang w:eastAsia="en-AU"/>
        </w:rPr>
        <w:t xml:space="preserve"> </w:t>
      </w:r>
      <w:r w:rsidRPr="005B60FA">
        <w:rPr>
          <w:lang w:eastAsia="en-AU"/>
        </w:rPr>
        <w:t>high</w:t>
      </w:r>
      <w:r w:rsidR="006C6EEF" w:rsidRPr="005B60FA">
        <w:rPr>
          <w:lang w:eastAsia="en-AU"/>
        </w:rPr>
        <w:t xml:space="preserve"> </w:t>
      </w:r>
      <w:r w:rsidRPr="005B60FA">
        <w:rPr>
          <w:lang w:eastAsia="en-AU"/>
        </w:rPr>
        <w:t>level</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motivation</w:t>
      </w:r>
      <w:r w:rsidR="006C6EEF" w:rsidRPr="005B60FA">
        <w:rPr>
          <w:lang w:eastAsia="en-AU"/>
        </w:rPr>
        <w:t xml:space="preserve">.  </w:t>
      </w:r>
      <w:r w:rsidRPr="005B60FA">
        <w:rPr>
          <w:lang w:eastAsia="en-AU"/>
        </w:rPr>
        <w:t>Prayer,</w:t>
      </w:r>
      <w:r w:rsidR="006C6EEF" w:rsidRPr="005B60FA">
        <w:rPr>
          <w:lang w:eastAsia="en-AU"/>
        </w:rPr>
        <w:t xml:space="preserve"> </w:t>
      </w:r>
      <w:r w:rsidRPr="005B60FA">
        <w:rPr>
          <w:lang w:eastAsia="en-AU"/>
        </w:rPr>
        <w:t>meditation,</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study</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Words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Manifestations</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essential</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regard:</w:t>
      </w:r>
    </w:p>
    <w:p w:rsidR="003B608C" w:rsidRPr="005B60FA" w:rsidRDefault="003B608C" w:rsidP="00F75D21">
      <w:pPr>
        <w:pStyle w:val="Quote"/>
        <w:rPr>
          <w:lang w:eastAsia="en-AU"/>
        </w:rPr>
      </w:pPr>
      <w:r w:rsidRPr="005B60FA">
        <w:rPr>
          <w:i/>
          <w:iCs w:val="0"/>
          <w:lang w:eastAsia="en-AU"/>
        </w:rPr>
        <w:t>The</w:t>
      </w:r>
      <w:r w:rsidR="006C6EEF" w:rsidRPr="005B60FA">
        <w:rPr>
          <w:i/>
          <w:iCs w:val="0"/>
          <w:lang w:eastAsia="en-AU"/>
        </w:rPr>
        <w:t xml:space="preserve"> </w:t>
      </w:r>
      <w:r w:rsidRPr="005B60FA">
        <w:rPr>
          <w:i/>
          <w:iCs w:val="0"/>
          <w:lang w:eastAsia="en-AU"/>
        </w:rPr>
        <w:t>first</w:t>
      </w:r>
      <w:r w:rsidR="006C6EEF" w:rsidRPr="005B60FA">
        <w:rPr>
          <w:i/>
          <w:iCs w:val="0"/>
          <w:lang w:eastAsia="en-AU"/>
        </w:rPr>
        <w:t xml:space="preserve"> </w:t>
      </w:r>
      <w:r w:rsidRPr="005B60FA">
        <w:rPr>
          <w:i/>
          <w:iCs w:val="0"/>
          <w:lang w:eastAsia="en-AU"/>
        </w:rPr>
        <w:t>thing</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do</w:t>
      </w:r>
      <w:r w:rsidR="006C6EEF" w:rsidRPr="005B60FA">
        <w:rPr>
          <w:i/>
          <w:iCs w:val="0"/>
          <w:lang w:eastAsia="en-AU"/>
        </w:rPr>
        <w:t xml:space="preserve"> </w:t>
      </w:r>
      <w:r w:rsidRPr="005B60FA">
        <w:rPr>
          <w:i/>
          <w:iCs w:val="0"/>
          <w:lang w:eastAsia="en-AU"/>
        </w:rPr>
        <w:t>is</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acquire</w:t>
      </w:r>
      <w:r w:rsidR="006C6EEF" w:rsidRPr="005B60FA">
        <w:rPr>
          <w:i/>
          <w:iCs w:val="0"/>
          <w:lang w:eastAsia="en-AU"/>
        </w:rPr>
        <w:t xml:space="preserve"> </w:t>
      </w:r>
      <w:r w:rsidRPr="005B60FA">
        <w:rPr>
          <w:i/>
          <w:iCs w:val="0"/>
          <w:lang w:eastAsia="en-AU"/>
        </w:rPr>
        <w:t>a</w:t>
      </w:r>
      <w:r w:rsidR="006C6EEF" w:rsidRPr="005B60FA">
        <w:rPr>
          <w:i/>
          <w:iCs w:val="0"/>
          <w:lang w:eastAsia="en-AU"/>
        </w:rPr>
        <w:t xml:space="preserve"> </w:t>
      </w:r>
      <w:r w:rsidRPr="005B60FA">
        <w:rPr>
          <w:i/>
          <w:iCs w:val="0"/>
          <w:lang w:eastAsia="en-AU"/>
        </w:rPr>
        <w:t>thirst</w:t>
      </w:r>
      <w:r w:rsidR="006C6EEF" w:rsidRPr="005B60FA">
        <w:rPr>
          <w:i/>
          <w:iCs w:val="0"/>
          <w:lang w:eastAsia="en-AU"/>
        </w:rPr>
        <w:t xml:space="preserve"> </w:t>
      </w:r>
      <w:r w:rsidRPr="005B60FA">
        <w:rPr>
          <w:i/>
          <w:iCs w:val="0"/>
          <w:lang w:eastAsia="en-AU"/>
        </w:rPr>
        <w:t>for</w:t>
      </w:r>
      <w:r w:rsidR="006C6EEF" w:rsidRPr="005B60FA">
        <w:rPr>
          <w:i/>
          <w:iCs w:val="0"/>
          <w:lang w:eastAsia="en-AU"/>
        </w:rPr>
        <w:t xml:space="preserve"> </w:t>
      </w:r>
      <w:r w:rsidRPr="005B60FA">
        <w:rPr>
          <w:i/>
          <w:iCs w:val="0"/>
          <w:lang w:eastAsia="en-AU"/>
        </w:rPr>
        <w:t>spirituality,</w:t>
      </w:r>
      <w:r w:rsidR="006C6EEF" w:rsidRPr="005B60FA">
        <w:rPr>
          <w:i/>
          <w:iCs w:val="0"/>
          <w:lang w:eastAsia="en-AU"/>
        </w:rPr>
        <w:t xml:space="preserve"> </w:t>
      </w:r>
      <w:r w:rsidRPr="005B60FA">
        <w:rPr>
          <w:i/>
          <w:iCs w:val="0"/>
          <w:lang w:eastAsia="en-AU"/>
        </w:rPr>
        <w:t>then</w:t>
      </w:r>
      <w:r w:rsidR="006C6EEF" w:rsidRPr="005B60FA">
        <w:rPr>
          <w:i/>
          <w:iCs w:val="0"/>
          <w:lang w:eastAsia="en-AU"/>
        </w:rPr>
        <w:t xml:space="preserve"> </w:t>
      </w:r>
      <w:r w:rsidRPr="005B60FA">
        <w:rPr>
          <w:i/>
          <w:iCs w:val="0"/>
          <w:lang w:eastAsia="en-AU"/>
        </w:rPr>
        <w:t>Live</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Life</w:t>
      </w:r>
      <w:r w:rsidR="006C6EEF" w:rsidRPr="005B60FA">
        <w:rPr>
          <w:i/>
          <w:iCs w:val="0"/>
          <w:lang w:eastAsia="en-AU"/>
        </w:rPr>
        <w:t xml:space="preserve">!  </w:t>
      </w:r>
      <w:r w:rsidRPr="005B60FA">
        <w:rPr>
          <w:i/>
          <w:iCs w:val="0"/>
          <w:lang w:eastAsia="en-AU"/>
        </w:rPr>
        <w:t>Live</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Life</w:t>
      </w:r>
      <w:r w:rsidR="006C6EEF" w:rsidRPr="005B60FA">
        <w:rPr>
          <w:i/>
          <w:iCs w:val="0"/>
          <w:lang w:eastAsia="en-AU"/>
        </w:rPr>
        <w:t xml:space="preserve">!  </w:t>
      </w:r>
      <w:r w:rsidRPr="005B60FA">
        <w:rPr>
          <w:i/>
          <w:iCs w:val="0"/>
          <w:lang w:eastAsia="en-AU"/>
        </w:rPr>
        <w:t>Live</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Life</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way</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acquire</w:t>
      </w:r>
      <w:r w:rsidR="006C6EEF" w:rsidRPr="005B60FA">
        <w:rPr>
          <w:i/>
          <w:iCs w:val="0"/>
          <w:lang w:eastAsia="en-AU"/>
        </w:rPr>
        <w:t xml:space="preserve"> </w:t>
      </w:r>
      <w:r w:rsidRPr="005B60FA">
        <w:rPr>
          <w:i/>
          <w:iCs w:val="0"/>
          <w:lang w:eastAsia="en-AU"/>
        </w:rPr>
        <w:t>this</w:t>
      </w:r>
      <w:r w:rsidR="006C6EEF" w:rsidRPr="005B60FA">
        <w:rPr>
          <w:i/>
          <w:iCs w:val="0"/>
          <w:lang w:eastAsia="en-AU"/>
        </w:rPr>
        <w:t xml:space="preserve"> </w:t>
      </w:r>
      <w:r w:rsidRPr="005B60FA">
        <w:rPr>
          <w:i/>
          <w:iCs w:val="0"/>
          <w:lang w:eastAsia="en-AU"/>
        </w:rPr>
        <w:t>thirst</w:t>
      </w:r>
      <w:r w:rsidR="006C6EEF" w:rsidRPr="005B60FA">
        <w:rPr>
          <w:i/>
          <w:iCs w:val="0"/>
          <w:lang w:eastAsia="en-AU"/>
        </w:rPr>
        <w:t xml:space="preserve"> </w:t>
      </w:r>
      <w:r w:rsidRPr="005B60FA">
        <w:rPr>
          <w:i/>
          <w:iCs w:val="0"/>
          <w:lang w:eastAsia="en-AU"/>
        </w:rPr>
        <w:t>is</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meditate</w:t>
      </w:r>
      <w:r w:rsidR="006C6EEF" w:rsidRPr="005B60FA">
        <w:rPr>
          <w:i/>
          <w:iCs w:val="0"/>
          <w:lang w:eastAsia="en-AU"/>
        </w:rPr>
        <w:t xml:space="preserve"> </w:t>
      </w:r>
      <w:r w:rsidRPr="005B60FA">
        <w:rPr>
          <w:i/>
          <w:iCs w:val="0"/>
          <w:lang w:eastAsia="en-AU"/>
        </w:rPr>
        <w:t>upon</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future</w:t>
      </w:r>
      <w:r w:rsidR="006C6EEF" w:rsidRPr="005B60FA">
        <w:rPr>
          <w:i/>
          <w:iCs w:val="0"/>
          <w:lang w:eastAsia="en-AU"/>
        </w:rPr>
        <w:t xml:space="preserve"> </w:t>
      </w:r>
      <w:r w:rsidRPr="005B60FA">
        <w:rPr>
          <w:i/>
          <w:iCs w:val="0"/>
          <w:lang w:eastAsia="en-AU"/>
        </w:rPr>
        <w:t>life</w:t>
      </w:r>
      <w:r w:rsidR="006C6EEF" w:rsidRPr="005B60FA">
        <w:rPr>
          <w:i/>
          <w:iCs w:val="0"/>
          <w:lang w:eastAsia="en-AU"/>
        </w:rPr>
        <w:t xml:space="preserve">.  </w:t>
      </w:r>
      <w:r w:rsidRPr="005B60FA">
        <w:rPr>
          <w:i/>
          <w:iCs w:val="0"/>
          <w:lang w:eastAsia="en-AU"/>
        </w:rPr>
        <w:t>Study</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Holy</w:t>
      </w:r>
      <w:r w:rsidR="006C6EEF" w:rsidRPr="005B60FA">
        <w:rPr>
          <w:i/>
          <w:iCs w:val="0"/>
          <w:lang w:eastAsia="en-AU"/>
        </w:rPr>
        <w:t xml:space="preserve"> </w:t>
      </w:r>
      <w:r w:rsidRPr="005B60FA">
        <w:rPr>
          <w:i/>
          <w:iCs w:val="0"/>
          <w:lang w:eastAsia="en-AU"/>
        </w:rPr>
        <w:t>Words,</w:t>
      </w:r>
      <w:r w:rsidR="006C6EEF" w:rsidRPr="005B60FA">
        <w:rPr>
          <w:i/>
          <w:iCs w:val="0"/>
          <w:lang w:eastAsia="en-AU"/>
        </w:rPr>
        <w:t xml:space="preserve"> </w:t>
      </w:r>
      <w:r w:rsidRPr="005B60FA">
        <w:rPr>
          <w:i/>
          <w:iCs w:val="0"/>
          <w:lang w:eastAsia="en-AU"/>
        </w:rPr>
        <w:t>read</w:t>
      </w:r>
      <w:r w:rsidR="006C6EEF" w:rsidRPr="005B60FA">
        <w:rPr>
          <w:i/>
          <w:iCs w:val="0"/>
          <w:lang w:eastAsia="en-AU"/>
        </w:rPr>
        <w:t xml:space="preserve"> </w:t>
      </w:r>
      <w:r w:rsidRPr="005B60FA">
        <w:rPr>
          <w:i/>
          <w:iCs w:val="0"/>
          <w:lang w:eastAsia="en-AU"/>
        </w:rPr>
        <w:t>your</w:t>
      </w:r>
      <w:r w:rsidR="006C6EEF" w:rsidRPr="005B60FA">
        <w:rPr>
          <w:i/>
          <w:iCs w:val="0"/>
          <w:lang w:eastAsia="en-AU"/>
        </w:rPr>
        <w:t xml:space="preserve"> </w:t>
      </w:r>
      <w:r w:rsidRPr="005B60FA">
        <w:rPr>
          <w:i/>
          <w:iCs w:val="0"/>
          <w:lang w:eastAsia="en-AU"/>
        </w:rPr>
        <w:t>Bible,</w:t>
      </w:r>
      <w:r w:rsidR="006C6EEF" w:rsidRPr="005B60FA">
        <w:rPr>
          <w:i/>
          <w:iCs w:val="0"/>
          <w:lang w:eastAsia="en-AU"/>
        </w:rPr>
        <w:t xml:space="preserve"> </w:t>
      </w:r>
      <w:r w:rsidRPr="005B60FA">
        <w:rPr>
          <w:i/>
          <w:iCs w:val="0"/>
          <w:lang w:eastAsia="en-AU"/>
        </w:rPr>
        <w:t>read</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Holy</w:t>
      </w:r>
      <w:r w:rsidR="006C6EEF" w:rsidRPr="005B60FA">
        <w:rPr>
          <w:i/>
          <w:iCs w:val="0"/>
          <w:lang w:eastAsia="en-AU"/>
        </w:rPr>
        <w:t xml:space="preserve"> </w:t>
      </w:r>
      <w:r w:rsidRPr="005B60FA">
        <w:rPr>
          <w:i/>
          <w:iCs w:val="0"/>
          <w:lang w:eastAsia="en-AU"/>
        </w:rPr>
        <w:t>Books,</w:t>
      </w:r>
      <w:r w:rsidR="006C6EEF" w:rsidRPr="005B60FA">
        <w:rPr>
          <w:i/>
          <w:iCs w:val="0"/>
          <w:lang w:eastAsia="en-AU"/>
        </w:rPr>
        <w:t xml:space="preserve"> </w:t>
      </w:r>
      <w:r w:rsidRPr="005B60FA">
        <w:rPr>
          <w:i/>
          <w:iCs w:val="0"/>
          <w:lang w:eastAsia="en-AU"/>
        </w:rPr>
        <w:t>especially</w:t>
      </w:r>
      <w:r w:rsidR="006C6EEF" w:rsidRPr="005B60FA">
        <w:rPr>
          <w:i/>
          <w:iCs w:val="0"/>
          <w:lang w:eastAsia="en-AU"/>
        </w:rPr>
        <w:t xml:space="preserve"> </w:t>
      </w:r>
      <w:r w:rsidRPr="005B60FA">
        <w:rPr>
          <w:i/>
          <w:iCs w:val="0"/>
          <w:lang w:eastAsia="en-AU"/>
        </w:rPr>
        <w:t>study</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Holy</w:t>
      </w:r>
      <w:r w:rsidR="006C6EEF" w:rsidRPr="005B60FA">
        <w:rPr>
          <w:i/>
          <w:iCs w:val="0"/>
          <w:lang w:eastAsia="en-AU"/>
        </w:rPr>
        <w:t xml:space="preserve"> </w:t>
      </w:r>
      <w:r w:rsidRPr="005B60FA">
        <w:rPr>
          <w:i/>
          <w:iCs w:val="0"/>
          <w:lang w:eastAsia="en-AU"/>
        </w:rPr>
        <w:t>Utterances</w:t>
      </w:r>
      <w:r w:rsidR="006C6EEF" w:rsidRPr="005B60FA">
        <w:rPr>
          <w:i/>
          <w:iCs w:val="0"/>
          <w:lang w:eastAsia="en-AU"/>
        </w:rPr>
        <w:t xml:space="preserve"> </w:t>
      </w:r>
      <w:r w:rsidRPr="005B60FA">
        <w:rPr>
          <w:i/>
          <w:iCs w:val="0"/>
          <w:lang w:eastAsia="en-AU"/>
        </w:rPr>
        <w:t>of</w:t>
      </w:r>
      <w:r w:rsidR="006C6EEF" w:rsidRPr="005B60FA">
        <w:rPr>
          <w:i/>
          <w:iCs w:val="0"/>
          <w:lang w:eastAsia="en-AU"/>
        </w:rPr>
        <w:t xml:space="preserve"> </w:t>
      </w:r>
      <w:r w:rsidRPr="005B60FA">
        <w:rPr>
          <w:i/>
          <w:iCs w:val="0"/>
          <w:lang w:eastAsia="en-AU"/>
        </w:rPr>
        <w:t>Bahá</w:t>
      </w:r>
      <w:r w:rsidR="006C6EEF" w:rsidRPr="005B60FA">
        <w:rPr>
          <w:i/>
          <w:iCs w:val="0"/>
          <w:lang w:eastAsia="en-AU"/>
        </w:rPr>
        <w:t>’</w:t>
      </w:r>
      <w:r w:rsidRPr="005B60FA">
        <w:rPr>
          <w:i/>
          <w:iCs w:val="0"/>
          <w:lang w:eastAsia="en-AU"/>
        </w:rPr>
        <w:t>u</w:t>
      </w:r>
      <w:r w:rsidR="006C6EEF" w:rsidRPr="005B60FA">
        <w:rPr>
          <w:i/>
          <w:iCs w:val="0"/>
          <w:lang w:eastAsia="en-AU"/>
        </w:rPr>
        <w:t>’</w:t>
      </w:r>
      <w:r w:rsidRPr="005B60FA">
        <w:rPr>
          <w:i/>
          <w:iCs w:val="0"/>
          <w:lang w:eastAsia="en-AU"/>
        </w:rPr>
        <w:t>lláh</w:t>
      </w:r>
      <w:r w:rsidR="006C6EEF" w:rsidRPr="005B60FA">
        <w:rPr>
          <w:i/>
          <w:iCs w:val="0"/>
          <w:lang w:eastAsia="en-AU"/>
        </w:rPr>
        <w:t xml:space="preserve">.  </w:t>
      </w:r>
      <w:r w:rsidRPr="005B60FA">
        <w:rPr>
          <w:i/>
          <w:iCs w:val="0"/>
          <w:lang w:eastAsia="en-AU"/>
        </w:rPr>
        <w:t>Prayer</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Meditation,</w:t>
      </w:r>
      <w:r w:rsidR="006C6EEF" w:rsidRPr="005B60FA">
        <w:rPr>
          <w:i/>
          <w:iCs w:val="0"/>
          <w:lang w:eastAsia="en-AU"/>
        </w:rPr>
        <w:t xml:space="preserve"> </w:t>
      </w:r>
      <w:r w:rsidRPr="005B60FA">
        <w:rPr>
          <w:i/>
          <w:iCs w:val="0"/>
          <w:lang w:eastAsia="en-AU"/>
        </w:rPr>
        <w:t>take</w:t>
      </w:r>
      <w:r w:rsidR="006C6EEF" w:rsidRPr="005B60FA">
        <w:rPr>
          <w:i/>
          <w:iCs w:val="0"/>
          <w:lang w:eastAsia="en-AU"/>
        </w:rPr>
        <w:t xml:space="preserve"> </w:t>
      </w:r>
      <w:r w:rsidRPr="005B60FA">
        <w:rPr>
          <w:i/>
          <w:iCs w:val="0"/>
          <w:lang w:eastAsia="en-AU"/>
        </w:rPr>
        <w:t>much</w:t>
      </w:r>
      <w:r w:rsidR="006C6EEF" w:rsidRPr="005B60FA">
        <w:rPr>
          <w:i/>
          <w:iCs w:val="0"/>
          <w:lang w:eastAsia="en-AU"/>
        </w:rPr>
        <w:t xml:space="preserve"> </w:t>
      </w:r>
      <w:r w:rsidRPr="005B60FA">
        <w:rPr>
          <w:i/>
          <w:iCs w:val="0"/>
          <w:lang w:eastAsia="en-AU"/>
        </w:rPr>
        <w:t>time</w:t>
      </w:r>
      <w:r w:rsidR="006C6EEF" w:rsidRPr="005B60FA">
        <w:rPr>
          <w:i/>
          <w:iCs w:val="0"/>
          <w:lang w:eastAsia="en-AU"/>
        </w:rPr>
        <w:t xml:space="preserve"> </w:t>
      </w:r>
      <w:r w:rsidRPr="005B60FA">
        <w:rPr>
          <w:i/>
          <w:iCs w:val="0"/>
          <w:lang w:eastAsia="en-AU"/>
        </w:rPr>
        <w:t>for</w:t>
      </w:r>
      <w:r w:rsidR="006C6EEF" w:rsidRPr="005B60FA">
        <w:rPr>
          <w:i/>
          <w:iCs w:val="0"/>
          <w:lang w:eastAsia="en-AU"/>
        </w:rPr>
        <w:t xml:space="preserve"> </w:t>
      </w:r>
      <w:r w:rsidRPr="005B60FA">
        <w:rPr>
          <w:i/>
          <w:iCs w:val="0"/>
          <w:lang w:eastAsia="en-AU"/>
        </w:rPr>
        <w:t>these</w:t>
      </w:r>
      <w:r w:rsidR="006C6EEF" w:rsidRPr="005B60FA">
        <w:rPr>
          <w:i/>
          <w:iCs w:val="0"/>
          <w:lang w:eastAsia="en-AU"/>
        </w:rPr>
        <w:t xml:space="preserve"> </w:t>
      </w:r>
      <w:r w:rsidRPr="005B60FA">
        <w:rPr>
          <w:i/>
          <w:iCs w:val="0"/>
          <w:lang w:eastAsia="en-AU"/>
        </w:rPr>
        <w:t>two</w:t>
      </w:r>
      <w:r w:rsidR="006C6EEF" w:rsidRPr="005B60FA">
        <w:rPr>
          <w:i/>
          <w:iCs w:val="0"/>
          <w:lang w:eastAsia="en-AU"/>
        </w:rPr>
        <w:t xml:space="preserve">.  </w:t>
      </w:r>
      <w:r w:rsidRPr="005B60FA">
        <w:rPr>
          <w:i/>
          <w:iCs w:val="0"/>
          <w:lang w:eastAsia="en-AU"/>
        </w:rPr>
        <w:t>Then</w:t>
      </w:r>
      <w:r w:rsidR="006C6EEF" w:rsidRPr="005B60FA">
        <w:rPr>
          <w:i/>
          <w:iCs w:val="0"/>
          <w:lang w:eastAsia="en-AU"/>
        </w:rPr>
        <w:t xml:space="preserve"> </w:t>
      </w:r>
      <w:r w:rsidRPr="005B60FA">
        <w:rPr>
          <w:i/>
          <w:iCs w:val="0"/>
          <w:lang w:eastAsia="en-AU"/>
        </w:rPr>
        <w:t>will</w:t>
      </w:r>
      <w:r w:rsidR="006C6EEF" w:rsidRPr="005B60FA">
        <w:rPr>
          <w:i/>
          <w:iCs w:val="0"/>
          <w:lang w:eastAsia="en-AU"/>
        </w:rPr>
        <w:t xml:space="preserve"> </w:t>
      </w:r>
      <w:r w:rsidRPr="005B60FA">
        <w:rPr>
          <w:i/>
          <w:iCs w:val="0"/>
          <w:lang w:eastAsia="en-AU"/>
        </w:rPr>
        <w:t>you</w:t>
      </w:r>
      <w:r w:rsidR="006C6EEF" w:rsidRPr="005B60FA">
        <w:rPr>
          <w:i/>
          <w:iCs w:val="0"/>
          <w:lang w:eastAsia="en-AU"/>
        </w:rPr>
        <w:t xml:space="preserve"> </w:t>
      </w:r>
      <w:r w:rsidRPr="005B60FA">
        <w:rPr>
          <w:i/>
          <w:iCs w:val="0"/>
          <w:lang w:eastAsia="en-AU"/>
        </w:rPr>
        <w:t>know</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Great</w:t>
      </w:r>
      <w:r w:rsidR="006C6EEF" w:rsidRPr="005B60FA">
        <w:rPr>
          <w:i/>
          <w:iCs w:val="0"/>
          <w:lang w:eastAsia="en-AU"/>
        </w:rPr>
        <w:t xml:space="preserve"> </w:t>
      </w:r>
      <w:r w:rsidRPr="005B60FA">
        <w:rPr>
          <w:i/>
          <w:iCs w:val="0"/>
          <w:lang w:eastAsia="en-AU"/>
        </w:rPr>
        <w:t>Thirst,</w:t>
      </w:r>
      <w:r w:rsidR="006C6EEF" w:rsidRPr="005B60FA">
        <w:rPr>
          <w:i/>
          <w:iCs w:val="0"/>
          <w:lang w:eastAsia="en-AU"/>
        </w:rPr>
        <w:t xml:space="preserve"> </w:t>
      </w:r>
      <w:r w:rsidRPr="005B60FA">
        <w:rPr>
          <w:i/>
          <w:iCs w:val="0"/>
          <w:lang w:eastAsia="en-AU"/>
        </w:rPr>
        <w:t>and</w:t>
      </w:r>
      <w:r w:rsidR="006C6EEF" w:rsidRPr="005B60FA">
        <w:rPr>
          <w:i/>
          <w:iCs w:val="0"/>
          <w:lang w:eastAsia="en-AU"/>
        </w:rPr>
        <w:t xml:space="preserve"> </w:t>
      </w:r>
      <w:r w:rsidRPr="005B60FA">
        <w:rPr>
          <w:i/>
          <w:iCs w:val="0"/>
          <w:lang w:eastAsia="en-AU"/>
        </w:rPr>
        <w:t>then</w:t>
      </w:r>
      <w:r w:rsidR="006C6EEF" w:rsidRPr="005B60FA">
        <w:rPr>
          <w:i/>
          <w:iCs w:val="0"/>
          <w:lang w:eastAsia="en-AU"/>
        </w:rPr>
        <w:t xml:space="preserve"> </w:t>
      </w:r>
      <w:r w:rsidRPr="005B60FA">
        <w:rPr>
          <w:i/>
          <w:iCs w:val="0"/>
          <w:lang w:eastAsia="en-AU"/>
        </w:rPr>
        <w:t>only</w:t>
      </w:r>
      <w:r w:rsidR="006C6EEF" w:rsidRPr="005B60FA">
        <w:rPr>
          <w:i/>
          <w:iCs w:val="0"/>
          <w:lang w:eastAsia="en-AU"/>
        </w:rPr>
        <w:t xml:space="preserve"> </w:t>
      </w:r>
      <w:r w:rsidRPr="005B60FA">
        <w:rPr>
          <w:i/>
          <w:iCs w:val="0"/>
          <w:lang w:eastAsia="en-AU"/>
        </w:rPr>
        <w:t>can</w:t>
      </w:r>
      <w:r w:rsidR="006C6EEF" w:rsidRPr="005B60FA">
        <w:rPr>
          <w:i/>
          <w:iCs w:val="0"/>
          <w:lang w:eastAsia="en-AU"/>
        </w:rPr>
        <w:t xml:space="preserve"> </w:t>
      </w:r>
      <w:r w:rsidRPr="005B60FA">
        <w:rPr>
          <w:i/>
          <w:iCs w:val="0"/>
          <w:lang w:eastAsia="en-AU"/>
        </w:rPr>
        <w:t>you</w:t>
      </w:r>
      <w:r w:rsidR="006C6EEF" w:rsidRPr="005B60FA">
        <w:rPr>
          <w:i/>
          <w:iCs w:val="0"/>
          <w:lang w:eastAsia="en-AU"/>
        </w:rPr>
        <w:t xml:space="preserve"> </w:t>
      </w:r>
      <w:r w:rsidRPr="005B60FA">
        <w:rPr>
          <w:i/>
          <w:iCs w:val="0"/>
          <w:lang w:eastAsia="en-AU"/>
        </w:rPr>
        <w:t>begin</w:t>
      </w:r>
      <w:r w:rsidR="006C6EEF" w:rsidRPr="005B60FA">
        <w:rPr>
          <w:i/>
          <w:iCs w:val="0"/>
          <w:lang w:eastAsia="en-AU"/>
        </w:rPr>
        <w:t xml:space="preserve"> </w:t>
      </w:r>
      <w:r w:rsidRPr="005B60FA">
        <w:rPr>
          <w:i/>
          <w:iCs w:val="0"/>
          <w:lang w:eastAsia="en-AU"/>
        </w:rPr>
        <w:t>to</w:t>
      </w:r>
      <w:r w:rsidR="006C6EEF" w:rsidRPr="005B60FA">
        <w:rPr>
          <w:i/>
          <w:iCs w:val="0"/>
          <w:lang w:eastAsia="en-AU"/>
        </w:rPr>
        <w:t xml:space="preserve"> </w:t>
      </w:r>
      <w:r w:rsidRPr="005B60FA">
        <w:rPr>
          <w:i/>
          <w:iCs w:val="0"/>
          <w:lang w:eastAsia="en-AU"/>
        </w:rPr>
        <w:t>Live</w:t>
      </w:r>
      <w:r w:rsidR="006C6EEF" w:rsidRPr="005B60FA">
        <w:rPr>
          <w:i/>
          <w:iCs w:val="0"/>
          <w:lang w:eastAsia="en-AU"/>
        </w:rPr>
        <w:t xml:space="preserve"> </w:t>
      </w:r>
      <w:r w:rsidRPr="005B60FA">
        <w:rPr>
          <w:i/>
          <w:iCs w:val="0"/>
          <w:lang w:eastAsia="en-AU"/>
        </w:rPr>
        <w:t>the</w:t>
      </w:r>
      <w:r w:rsidR="006C6EEF" w:rsidRPr="005B60FA">
        <w:rPr>
          <w:i/>
          <w:iCs w:val="0"/>
          <w:lang w:eastAsia="en-AU"/>
        </w:rPr>
        <w:t xml:space="preserve"> </w:t>
      </w:r>
      <w:r w:rsidRPr="005B60FA">
        <w:rPr>
          <w:i/>
          <w:iCs w:val="0"/>
          <w:lang w:eastAsia="en-AU"/>
        </w:rPr>
        <w:t>Life!</w:t>
      </w:r>
      <w:r w:rsidR="00F75D21" w:rsidRPr="005B60FA">
        <w:rPr>
          <w:rStyle w:val="FootnoteReference"/>
          <w:lang w:eastAsia="en-AU"/>
        </w:rPr>
        <w:footnoteReference w:id="89"/>
      </w:r>
    </w:p>
    <w:p w:rsidR="003B608C" w:rsidRPr="005B60FA" w:rsidRDefault="003B608C" w:rsidP="00BC5405">
      <w:pPr>
        <w:pStyle w:val="Text"/>
        <w:rPr>
          <w:lang w:eastAsia="en-AU"/>
        </w:rPr>
      </w:pPr>
      <w:r w:rsidRPr="005B60FA">
        <w:rPr>
          <w:lang w:eastAsia="en-AU"/>
        </w:rPr>
        <w:t>Thus,</w:t>
      </w:r>
      <w:r w:rsidR="006C6EEF" w:rsidRPr="005B60FA">
        <w:rPr>
          <w:lang w:eastAsia="en-AU"/>
        </w:rPr>
        <w:t xml:space="preserve"> </w:t>
      </w:r>
      <w:r w:rsidRPr="005B60FA">
        <w:rPr>
          <w:lang w:eastAsia="en-AU"/>
        </w:rPr>
        <w:t>while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quality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maturity</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one</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relationship</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others</w:t>
      </w:r>
      <w:r w:rsidR="006C6EEF" w:rsidRPr="005B60FA">
        <w:rPr>
          <w:lang w:eastAsia="en-AU"/>
        </w:rPr>
        <w:t xml:space="preserve"> </w:t>
      </w:r>
      <w:r w:rsidRPr="005B60FA">
        <w:rPr>
          <w:lang w:eastAsia="en-AU"/>
        </w:rPr>
        <w:t>remain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best</w:t>
      </w:r>
      <w:r w:rsidR="006C6EEF" w:rsidRPr="005B60FA">
        <w:rPr>
          <w:lang w:eastAsia="en-AU"/>
        </w:rPr>
        <w:t xml:space="preserve"> </w:t>
      </w:r>
      <w:r w:rsidRPr="005B60FA">
        <w:rPr>
          <w:lang w:eastAsia="en-AU"/>
        </w:rPr>
        <w:t>measure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progress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acquiring</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capacity</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such</w:t>
      </w:r>
      <w:r w:rsidR="006C6EEF" w:rsidRPr="005B60FA">
        <w:rPr>
          <w:lang w:eastAsia="en-AU"/>
        </w:rPr>
        <w:t xml:space="preserve"> </w:t>
      </w:r>
      <w:r w:rsidRPr="005B60FA">
        <w:rPr>
          <w:lang w:eastAsia="en-AU"/>
        </w:rPr>
        <w:t>mature</w:t>
      </w:r>
      <w:r w:rsidR="006C6EEF" w:rsidRPr="005B60FA">
        <w:rPr>
          <w:lang w:eastAsia="en-AU"/>
        </w:rPr>
        <w:t xml:space="preserve"> </w:t>
      </w:r>
      <w:r w:rsidRPr="005B60FA">
        <w:rPr>
          <w:lang w:eastAsia="en-AU"/>
        </w:rPr>
        <w:t>relationships</w:t>
      </w:r>
      <w:r w:rsidR="006C6EEF" w:rsidRPr="005B60FA">
        <w:rPr>
          <w:lang w:eastAsia="en-AU"/>
        </w:rPr>
        <w:t xml:space="preserve"> </w:t>
      </w:r>
      <w:r w:rsidRPr="005B60FA">
        <w:rPr>
          <w:lang w:eastAsia="en-AU"/>
        </w:rPr>
        <w:t>depends</w:t>
      </w:r>
      <w:r w:rsidR="006C6EEF" w:rsidRPr="005B60FA">
        <w:rPr>
          <w:lang w:eastAsia="en-AU"/>
        </w:rPr>
        <w:t xml:space="preserve"> </w:t>
      </w:r>
      <w:r w:rsidRPr="005B60FA">
        <w:rPr>
          <w:lang w:eastAsia="en-AU"/>
        </w:rPr>
        <w:t>essentially</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intense</w:t>
      </w:r>
      <w:r w:rsidR="006C6EEF" w:rsidRPr="005B60FA">
        <w:rPr>
          <w:lang w:eastAsia="en-AU"/>
        </w:rPr>
        <w:t xml:space="preserve"> </w:t>
      </w:r>
      <w:r w:rsidRPr="005B60FA">
        <w:rPr>
          <w:lang w:eastAsia="en-AU"/>
        </w:rPr>
        <w:t>inner</w:t>
      </w:r>
      <w:r w:rsidR="006C6EEF" w:rsidRPr="005B60FA">
        <w:rPr>
          <w:lang w:eastAsia="en-AU"/>
        </w:rPr>
        <w:t xml:space="preserve"> </w:t>
      </w:r>
      <w:r w:rsidRPr="005B60FA">
        <w:rPr>
          <w:lang w:eastAsia="en-AU"/>
        </w:rPr>
        <w:t>life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self-development</w:t>
      </w:r>
      <w:r w:rsidR="006C6EEF" w:rsidRPr="005B60FA">
        <w:rPr>
          <w:lang w:eastAsia="en-AU"/>
        </w:rPr>
        <w:t xml:space="preserve">.  </w:t>
      </w:r>
      <w:r w:rsidRPr="005B60FA">
        <w:rPr>
          <w:lang w:eastAsia="en-AU"/>
        </w:rPr>
        <w:t>Moreover,</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actions</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experienced</w:t>
      </w:r>
      <w:r w:rsidR="006C6EEF" w:rsidRPr="005B60FA">
        <w:rPr>
          <w:lang w:eastAsia="en-AU"/>
        </w:rPr>
        <w:t xml:space="preserve"> </w:t>
      </w:r>
      <w:r w:rsidRPr="005B60FA">
        <w:rPr>
          <w:lang w:eastAsia="en-AU"/>
        </w:rPr>
        <w:t>both</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himself</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others,</w:t>
      </w:r>
      <w:r w:rsidR="006C6EEF" w:rsidRPr="005B60FA">
        <w:rPr>
          <w:lang w:eastAsia="en-AU"/>
        </w:rPr>
        <w:t xml:space="preserve"> </w:t>
      </w:r>
      <w:r w:rsidRPr="005B60FA">
        <w:rPr>
          <w:lang w:eastAsia="en-AU"/>
        </w:rPr>
        <w:t>whereas</w:t>
      </w:r>
      <w:r w:rsidR="006C6EEF" w:rsidRPr="005B60FA">
        <w:rPr>
          <w:lang w:eastAsia="en-AU"/>
        </w:rPr>
        <w:t xml:space="preserve"> </w:t>
      </w:r>
      <w:r w:rsidRPr="005B60FA">
        <w:rPr>
          <w:lang w:eastAsia="en-AU"/>
        </w:rPr>
        <w:t>inner</w:t>
      </w:r>
      <w:r w:rsidR="006C6EEF" w:rsidRPr="005B60FA">
        <w:rPr>
          <w:lang w:eastAsia="en-AU"/>
        </w:rPr>
        <w:t xml:space="preserve"> </w:t>
      </w:r>
      <w:r w:rsidRPr="005B60FA">
        <w:rPr>
          <w:lang w:eastAsia="en-AU"/>
        </w:rPr>
        <w:t>life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experienced</w:t>
      </w:r>
      <w:r w:rsidR="006C6EEF" w:rsidRPr="005B60FA">
        <w:rPr>
          <w:lang w:eastAsia="en-AU"/>
        </w:rPr>
        <w:t xml:space="preserve"> </w:t>
      </w:r>
      <w:r w:rsidRPr="005B60FA">
        <w:rPr>
          <w:lang w:eastAsia="en-AU"/>
        </w:rPr>
        <w:t>only</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thereby</w:t>
      </w:r>
      <w:r w:rsidR="006C6EEF" w:rsidRPr="005B60FA">
        <w:rPr>
          <w:lang w:eastAsia="en-AU"/>
        </w:rPr>
        <w:t xml:space="preserve"> </w:t>
      </w:r>
      <w:r w:rsidRPr="005B60FA">
        <w:rPr>
          <w:lang w:eastAsia="en-AU"/>
        </w:rPr>
        <w:t>more</w:t>
      </w:r>
      <w:r w:rsidR="006C6EEF" w:rsidRPr="005B60FA">
        <w:rPr>
          <w:lang w:eastAsia="en-AU"/>
        </w:rPr>
        <w:t xml:space="preserve"> </w:t>
      </w:r>
      <w:r w:rsidRPr="005B60FA">
        <w:rPr>
          <w:lang w:eastAsia="en-AU"/>
        </w:rPr>
        <w:t>properly</w:t>
      </w:r>
      <w:r w:rsidR="006C6EEF" w:rsidRPr="005B60FA">
        <w:rPr>
          <w:lang w:eastAsia="en-AU"/>
        </w:rPr>
        <w:t xml:space="preserve"> </w:t>
      </w:r>
      <w:r w:rsidRPr="005B60FA">
        <w:rPr>
          <w:lang w:eastAsia="en-AU"/>
        </w:rPr>
        <w:t>“his”</w:t>
      </w:r>
      <w:r w:rsidR="00BC5405">
        <w:rPr>
          <w:lang w:eastAsia="en-AU"/>
        </w:rPr>
        <w:t xml:space="preserve">. </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sense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mystic</w:t>
      </w:r>
      <w:r w:rsidR="006C6EEF" w:rsidRPr="005B60FA">
        <w:rPr>
          <w:lang w:eastAsia="en-AU"/>
        </w:rPr>
        <w:t xml:space="preserve"> </w:t>
      </w:r>
      <w:r w:rsidRPr="005B60FA">
        <w:rPr>
          <w:lang w:eastAsia="en-AU"/>
        </w:rPr>
        <w:t>feeling</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unites</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becomes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seeker</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most</w:t>
      </w:r>
      <w:r w:rsidR="006C6EEF" w:rsidRPr="005B60FA">
        <w:rPr>
          <w:lang w:eastAsia="en-AU"/>
        </w:rPr>
        <w:t xml:space="preserve"> </w:t>
      </w:r>
      <w:r w:rsidRPr="005B60FA">
        <w:rPr>
          <w:lang w:eastAsia="en-AU"/>
        </w:rPr>
        <w:t>precious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experiences</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part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spirituality</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lies</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centre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heart</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soul.</w:t>
      </w:r>
    </w:p>
    <w:p w:rsidR="003B608C" w:rsidRPr="005B60FA" w:rsidRDefault="003B608C" w:rsidP="008522FA">
      <w:pPr>
        <w:pStyle w:val="Text"/>
        <w:rPr>
          <w:lang w:eastAsia="en-AU"/>
        </w:rPr>
      </w:pPr>
      <w:r w:rsidRPr="005B60FA">
        <w:rPr>
          <w:lang w:eastAsia="en-AU"/>
        </w:rPr>
        <w:t>In</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inner</w:t>
      </w:r>
      <w:r w:rsidR="006C6EEF" w:rsidRPr="005B60FA">
        <w:rPr>
          <w:lang w:eastAsia="en-AU"/>
        </w:rPr>
        <w:t xml:space="preserve"> </w:t>
      </w:r>
      <w:r w:rsidRPr="005B60FA">
        <w:rPr>
          <w:lang w:eastAsia="en-AU"/>
        </w:rPr>
        <w:t>dimension,</w:t>
      </w:r>
      <w:r w:rsidR="006C6EEF" w:rsidRPr="005B60FA">
        <w:rPr>
          <w:lang w:eastAsia="en-AU"/>
        </w:rPr>
        <w:t xml:space="preserve"> </w:t>
      </w:r>
      <w:r w:rsidRPr="005B60FA">
        <w:rPr>
          <w:lang w:eastAsia="en-AU"/>
        </w:rPr>
        <w:t>spirituality</w:t>
      </w:r>
      <w:r w:rsidR="006C6EEF" w:rsidRPr="005B60FA">
        <w:rPr>
          <w:lang w:eastAsia="en-AU"/>
        </w:rPr>
        <w:t xml:space="preserve"> </w:t>
      </w:r>
      <w:r w:rsidRPr="005B60FA">
        <w:rPr>
          <w:lang w:eastAsia="en-AU"/>
        </w:rPr>
        <w:t>becomes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sort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dialogue</w:t>
      </w:r>
      <w:r w:rsidR="006C6EEF" w:rsidRPr="005B60FA">
        <w:rPr>
          <w:lang w:eastAsia="en-AU"/>
        </w:rPr>
        <w:t xml:space="preserve"> </w:t>
      </w:r>
      <w:r w:rsidRPr="005B60FA">
        <w:rPr>
          <w:lang w:eastAsia="en-AU"/>
        </w:rPr>
        <w:t>between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human</w:t>
      </w:r>
      <w:r w:rsidR="006C6EEF" w:rsidRPr="005B60FA">
        <w:rPr>
          <w:lang w:eastAsia="en-AU"/>
        </w:rPr>
        <w:t xml:space="preserve"> </w:t>
      </w:r>
      <w:r w:rsidRPr="005B60FA">
        <w:rPr>
          <w:lang w:eastAsia="en-AU"/>
        </w:rPr>
        <w:t>soul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Divine</w:t>
      </w:r>
      <w:r w:rsidR="006C6EEF" w:rsidRPr="005B60FA">
        <w:rPr>
          <w:lang w:eastAsia="en-AU"/>
        </w:rPr>
        <w:t xml:space="preserve"> </w:t>
      </w:r>
      <w:r w:rsidRPr="005B60FA">
        <w:rPr>
          <w:lang w:eastAsia="en-AU"/>
        </w:rPr>
        <w:t>Spirit</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channeled</w:t>
      </w:r>
      <w:r w:rsidR="006C6EEF" w:rsidRPr="005B60FA">
        <w:rPr>
          <w:lang w:eastAsia="en-AU"/>
        </w:rPr>
        <w:t xml:space="preserve"> </w:t>
      </w:r>
      <w:r w:rsidRPr="005B60FA">
        <w:rPr>
          <w:lang w:eastAsia="en-AU"/>
        </w:rPr>
        <w:t>through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Manifestation</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within</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subjective</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nevertheless</w:t>
      </w:r>
      <w:r w:rsidR="006C6EEF" w:rsidRPr="005B60FA">
        <w:rPr>
          <w:lang w:eastAsia="en-AU"/>
        </w:rPr>
        <w:t xml:space="preserve"> </w:t>
      </w:r>
      <w:r w:rsidRPr="005B60FA">
        <w:rPr>
          <w:lang w:eastAsia="en-AU"/>
        </w:rPr>
        <w:t>real</w:t>
      </w:r>
      <w:r w:rsidR="006C6EEF" w:rsidRPr="005B60FA">
        <w:rPr>
          <w:lang w:eastAsia="en-AU"/>
        </w:rPr>
        <w:t xml:space="preserve"> </w:t>
      </w:r>
      <w:r w:rsidRPr="005B60FA">
        <w:rPr>
          <w:lang w:eastAsia="en-AU"/>
        </w:rPr>
        <w:t>dimension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inner</w:t>
      </w:r>
      <w:r w:rsidR="006C6EEF" w:rsidRPr="005B60FA">
        <w:rPr>
          <w:lang w:eastAsia="en-AU"/>
        </w:rPr>
        <w:t xml:space="preserve"> </w:t>
      </w:r>
      <w:r w:rsidRPr="005B60FA">
        <w:rPr>
          <w:lang w:eastAsia="en-AU"/>
        </w:rPr>
        <w:t>spirituality</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one</w:t>
      </w:r>
      <w:r w:rsidR="006C6EEF" w:rsidRPr="005B60FA">
        <w:rPr>
          <w:lang w:eastAsia="en-AU"/>
        </w:rPr>
        <w:t xml:space="preserve"> </w:t>
      </w:r>
      <w:r w:rsidRPr="005B60FA">
        <w:rPr>
          <w:lang w:eastAsia="en-AU"/>
        </w:rPr>
        <w:t>finds</w:t>
      </w:r>
      <w:r w:rsidR="006C6EEF" w:rsidRPr="005B60FA">
        <w:rPr>
          <w:lang w:eastAsia="en-AU"/>
        </w:rPr>
        <w:t xml:space="preserve"> </w:t>
      </w:r>
      <w:r w:rsidRPr="005B60FA">
        <w:rPr>
          <w:lang w:eastAsia="en-AU"/>
        </w:rPr>
        <w:t>all</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passion,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exaltation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well</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terrible</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somehow</w:t>
      </w:r>
      <w:r w:rsidR="006C6EEF" w:rsidRPr="005B60FA">
        <w:rPr>
          <w:lang w:eastAsia="en-AU"/>
        </w:rPr>
        <w:t xml:space="preserve"> </w:t>
      </w:r>
      <w:r w:rsidRPr="005B60FA">
        <w:rPr>
          <w:lang w:eastAsia="en-AU"/>
        </w:rPr>
        <w:t>precious</w:t>
      </w:r>
      <w:r w:rsidR="006C6EEF" w:rsidRPr="005B60FA">
        <w:rPr>
          <w:lang w:eastAsia="en-AU"/>
        </w:rPr>
        <w:t xml:space="preserve"> </w:t>
      </w:r>
      <w:r w:rsidRPr="005B60FA">
        <w:rPr>
          <w:lang w:eastAsia="en-AU"/>
        </w:rPr>
        <w:t>moments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despair,</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utter</w:t>
      </w:r>
      <w:r w:rsidR="006C6EEF" w:rsidRPr="005B60FA">
        <w:rPr>
          <w:lang w:eastAsia="en-AU"/>
        </w:rPr>
        <w:t xml:space="preserve"> </w:t>
      </w:r>
      <w:r w:rsidRPr="005B60FA">
        <w:rPr>
          <w:lang w:eastAsia="en-AU"/>
        </w:rPr>
        <w:t>helplessness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defeat,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shame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repentance</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here</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one</w:t>
      </w:r>
      <w:r w:rsidR="006C6EEF" w:rsidRPr="005B60FA">
        <w:rPr>
          <w:lang w:eastAsia="en-AU"/>
        </w:rPr>
        <w:t xml:space="preserve"> </w:t>
      </w:r>
      <w:r w:rsidRPr="005B60FA">
        <w:rPr>
          <w:lang w:eastAsia="en-AU"/>
        </w:rPr>
        <w:t>learns</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deeply</w:t>
      </w:r>
      <w:r w:rsidR="006C6EEF" w:rsidRPr="005B60FA">
        <w:rPr>
          <w:lang w:eastAsia="en-AU"/>
        </w:rPr>
        <w:t xml:space="preserve"> </w:t>
      </w:r>
      <w:r w:rsidRPr="005B60FA">
        <w:rPr>
          <w:lang w:eastAsia="en-AU"/>
        </w:rPr>
        <w:t>certain</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only</w:t>
      </w:r>
      <w:r w:rsidR="006C6EEF" w:rsidRPr="005B60FA">
        <w:rPr>
          <w:lang w:eastAsia="en-AU"/>
        </w:rPr>
        <w:t xml:space="preserve"> </w:t>
      </w:r>
      <w:r w:rsidRPr="005B60FA">
        <w:rPr>
          <w:lang w:eastAsia="en-AU"/>
        </w:rPr>
        <w:t>personal</w:t>
      </w:r>
      <w:r w:rsidR="006C6EEF" w:rsidRPr="005B60FA">
        <w:rPr>
          <w:lang w:eastAsia="en-AU"/>
        </w:rPr>
        <w:t xml:space="preserve"> </w:t>
      </w:r>
      <w:r w:rsidRPr="005B60FA">
        <w:rPr>
          <w:lang w:eastAsia="en-AU"/>
        </w:rPr>
        <w:t>experience</w:t>
      </w:r>
      <w:r w:rsidR="006C6EEF" w:rsidRPr="005B60FA">
        <w:rPr>
          <w:lang w:eastAsia="en-AU"/>
        </w:rPr>
        <w:t xml:space="preserve"> </w:t>
      </w:r>
      <w:r w:rsidRPr="005B60FA">
        <w:rPr>
          <w:lang w:eastAsia="en-AU"/>
        </w:rPr>
        <w:t>can</w:t>
      </w:r>
      <w:r w:rsidR="006C6EEF" w:rsidRPr="005B60FA">
        <w:rPr>
          <w:lang w:eastAsia="en-AU"/>
        </w:rPr>
        <w:t xml:space="preserve"> </w:t>
      </w:r>
      <w:r w:rsidRPr="005B60FA">
        <w:rPr>
          <w:lang w:eastAsia="en-AU"/>
        </w:rPr>
        <w:t>bestow,</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ultimate</w:t>
      </w:r>
      <w:r w:rsidR="006C6EEF" w:rsidRPr="005B60FA">
        <w:rPr>
          <w:lang w:eastAsia="en-AU"/>
        </w:rPr>
        <w:t xml:space="preserve"> </w:t>
      </w:r>
      <w:r w:rsidRPr="005B60FA">
        <w:rPr>
          <w:lang w:eastAsia="en-AU"/>
        </w:rPr>
        <w:t>category</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existence,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absolute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transcendent</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who</w:t>
      </w:r>
      <w:r w:rsidR="006C6EEF" w:rsidRPr="005B60FA">
        <w:rPr>
          <w:lang w:eastAsia="en-AU"/>
        </w:rPr>
        <w:t xml:space="preserve"> </w:t>
      </w:r>
      <w:r w:rsidRPr="005B60FA">
        <w:rPr>
          <w:lang w:eastAsia="en-AU"/>
        </w:rPr>
        <w:t>guides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oversees</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destiny,</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infinitely</w:t>
      </w:r>
      <w:r w:rsidR="006C6EEF" w:rsidRPr="005B60FA">
        <w:rPr>
          <w:lang w:eastAsia="en-AU"/>
        </w:rPr>
        <w:t xml:space="preserve"> </w:t>
      </w:r>
      <w:r w:rsidRPr="005B60FA">
        <w:rPr>
          <w:lang w:eastAsia="en-AU"/>
        </w:rPr>
        <w:t>loving</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merciful</w:t>
      </w:r>
      <w:r w:rsidR="006C6EEF" w:rsidRPr="005B60FA">
        <w:rPr>
          <w:lang w:eastAsia="en-AU"/>
        </w:rPr>
        <w:t xml:space="preserve"> </w:t>
      </w:r>
      <w:r w:rsidRPr="005B60FA">
        <w:rPr>
          <w:lang w:eastAsia="en-AU"/>
        </w:rPr>
        <w:t>Being.</w:t>
      </w:r>
    </w:p>
    <w:p w:rsidR="003B608C" w:rsidRPr="005B60FA" w:rsidRDefault="003B608C" w:rsidP="008522FA">
      <w:pPr>
        <w:pStyle w:val="Myhead"/>
        <w:rPr>
          <w:lang w:eastAsia="en-AU"/>
        </w:rPr>
      </w:pPr>
      <w:r w:rsidRPr="005B60FA">
        <w:rPr>
          <w:lang w:eastAsia="en-AU"/>
        </w:rPr>
        <w:t>III</w:t>
      </w:r>
      <w:r w:rsidR="006C6EEF" w:rsidRPr="005B60FA">
        <w:rPr>
          <w:lang w:eastAsia="en-AU"/>
        </w:rPr>
        <w:t xml:space="preserve">.  </w:t>
      </w:r>
      <w:r w:rsidRPr="005B60FA">
        <w:rPr>
          <w:lang w:eastAsia="en-AU"/>
        </w:rPr>
        <w:t>The</w:t>
      </w:r>
      <w:r w:rsidR="006C6EEF" w:rsidRPr="005B60FA">
        <w:rPr>
          <w:lang w:eastAsia="en-AU"/>
        </w:rPr>
        <w:t xml:space="preserve"> </w:t>
      </w:r>
      <w:r w:rsidR="008522FA" w:rsidRPr="005B60FA">
        <w:rPr>
          <w:lang w:eastAsia="en-AU"/>
        </w:rPr>
        <w:t>collective dimension of spirit</w:t>
      </w:r>
      <w:r w:rsidRPr="005B60FA">
        <w:rPr>
          <w:lang w:eastAsia="en-AU"/>
        </w:rPr>
        <w:t>uality</w:t>
      </w:r>
    </w:p>
    <w:p w:rsidR="003B608C" w:rsidRPr="005B60FA" w:rsidRDefault="003B608C" w:rsidP="008522FA">
      <w:pPr>
        <w:pStyle w:val="Myhead3"/>
        <w:rPr>
          <w:lang w:eastAsia="en-AU"/>
        </w:rPr>
      </w:pPr>
      <w:r w:rsidRPr="005B60FA">
        <w:rPr>
          <w:lang w:eastAsia="en-AU"/>
        </w:rPr>
        <w:t>1</w:t>
      </w:r>
      <w:r w:rsidR="006C6EEF" w:rsidRPr="005B60FA">
        <w:rPr>
          <w:lang w:eastAsia="en-AU"/>
        </w:rPr>
        <w:t xml:space="preserve">.  </w:t>
      </w:r>
      <w:r w:rsidRPr="005B60FA">
        <w:rPr>
          <w:lang w:eastAsia="en-AU"/>
        </w:rPr>
        <w:t>The</w:t>
      </w:r>
      <w:r w:rsidR="006C6EEF" w:rsidRPr="005B60FA">
        <w:rPr>
          <w:lang w:eastAsia="en-AU"/>
        </w:rPr>
        <w:t xml:space="preserve"> </w:t>
      </w:r>
      <w:r w:rsidR="008522FA" w:rsidRPr="005B60FA">
        <w:rPr>
          <w:lang w:eastAsia="en-AU"/>
        </w:rPr>
        <w:t>social matrix of individual gro</w:t>
      </w:r>
      <w:r w:rsidRPr="005B60FA">
        <w:rPr>
          <w:lang w:eastAsia="en-AU"/>
        </w:rPr>
        <w:t>wth</w:t>
      </w:r>
    </w:p>
    <w:p w:rsidR="00832847" w:rsidRDefault="003B608C" w:rsidP="00832847">
      <w:pPr>
        <w:pStyle w:val="Text"/>
        <w:rPr>
          <w:lang w:eastAsia="en-AU"/>
        </w:rPr>
      </w:pPr>
      <w:r w:rsidRPr="005B60FA">
        <w:rPr>
          <w:lang w:eastAsia="en-AU"/>
        </w:rPr>
        <w:t>Until</w:t>
      </w:r>
      <w:r w:rsidR="006C6EEF" w:rsidRPr="005B60FA">
        <w:rPr>
          <w:lang w:eastAsia="en-AU"/>
        </w:rPr>
        <w:t xml:space="preserve"> </w:t>
      </w:r>
      <w:r w:rsidRPr="005B60FA">
        <w:rPr>
          <w:lang w:eastAsia="en-AU"/>
        </w:rPr>
        <w:t>now</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discussion,</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viewed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being</w:t>
      </w:r>
      <w:r w:rsidR="006C6EEF" w:rsidRPr="005B60FA">
        <w:rPr>
          <w:lang w:eastAsia="en-AU"/>
        </w:rPr>
        <w:t xml:space="preserve"> </w:t>
      </w:r>
      <w:r w:rsidRPr="005B60FA">
        <w:rPr>
          <w:lang w:eastAsia="en-AU"/>
        </w:rPr>
        <w:t>primarily</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one,</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effects</w:t>
      </w:r>
      <w:r w:rsidR="006C6EEF" w:rsidRPr="005B60FA">
        <w:rPr>
          <w:lang w:eastAsia="en-AU"/>
        </w:rPr>
        <w:t xml:space="preserve"> </w:t>
      </w:r>
      <w:r w:rsidRPr="005B60FA">
        <w:rPr>
          <w:lang w:eastAsia="en-AU"/>
        </w:rPr>
        <w:t>changes</w:t>
      </w:r>
      <w:r w:rsidR="006C6EEF" w:rsidRPr="005B60FA">
        <w:rPr>
          <w:lang w:eastAsia="en-AU"/>
        </w:rPr>
        <w:t xml:space="preserve"> </w:t>
      </w:r>
      <w:r w:rsidRPr="005B60FA">
        <w:rPr>
          <w:lang w:eastAsia="en-AU"/>
        </w:rPr>
        <w:t>within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behaviour</w:t>
      </w:r>
      <w:r w:rsidR="006C6EEF" w:rsidRPr="005B60FA">
        <w:rPr>
          <w:lang w:eastAsia="en-AU"/>
        </w:rPr>
        <w:t xml:space="preserve"> </w:t>
      </w:r>
      <w:r w:rsidRPr="005B60FA">
        <w:rPr>
          <w:lang w:eastAsia="en-AU"/>
        </w:rPr>
        <w:t>towards</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social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natural</w:t>
      </w:r>
      <w:r w:rsidR="006C6EEF" w:rsidRPr="005B60FA">
        <w:rPr>
          <w:lang w:eastAsia="en-AU"/>
        </w:rPr>
        <w:t xml:space="preserve"> </w:t>
      </w:r>
      <w:r w:rsidRPr="005B60FA">
        <w:rPr>
          <w:lang w:eastAsia="en-AU"/>
        </w:rPr>
        <w:t>environment</w:t>
      </w:r>
      <w:r w:rsidR="006C6EEF" w:rsidRPr="005B60FA">
        <w:rPr>
          <w:lang w:eastAsia="en-AU"/>
        </w:rPr>
        <w:t xml:space="preserve">.  </w:t>
      </w:r>
      <w:r w:rsidRPr="005B60FA">
        <w:rPr>
          <w:lang w:eastAsia="en-AU"/>
        </w:rPr>
        <w:t>However,</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obvious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does</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cannot</w:t>
      </w:r>
      <w:r w:rsidR="006C6EEF" w:rsidRPr="005B60FA">
        <w:rPr>
          <w:lang w:eastAsia="en-AU"/>
        </w:rPr>
        <w:t xml:space="preserve"> </w:t>
      </w:r>
      <w:r w:rsidRPr="005B60FA">
        <w:rPr>
          <w:lang w:eastAsia="en-AU"/>
        </w:rPr>
        <w:t>take</w:t>
      </w:r>
      <w:r w:rsidR="006C6EEF" w:rsidRPr="005B60FA">
        <w:rPr>
          <w:lang w:eastAsia="en-AU"/>
        </w:rPr>
        <w:t xml:space="preserve"> </w:t>
      </w:r>
      <w:r w:rsidRPr="005B60FA">
        <w:rPr>
          <w:lang w:eastAsia="en-AU"/>
        </w:rPr>
        <w:t>place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vacuum</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takes</w:t>
      </w:r>
      <w:r w:rsidR="006C6EEF" w:rsidRPr="005B60FA">
        <w:rPr>
          <w:lang w:eastAsia="en-AU"/>
        </w:rPr>
        <w:t xml:space="preserve"> </w:t>
      </w:r>
      <w:r w:rsidRPr="005B60FA">
        <w:rPr>
          <w:lang w:eastAsia="en-AU"/>
        </w:rPr>
        <w:t>place</w:t>
      </w:r>
      <w:r w:rsidR="006C6EEF" w:rsidRPr="005B60FA">
        <w:rPr>
          <w:lang w:eastAsia="en-AU"/>
        </w:rPr>
        <w:t xml:space="preserve"> </w:t>
      </w:r>
      <w:r w:rsidRPr="005B60FA">
        <w:rPr>
          <w:lang w:eastAsia="en-AU"/>
        </w:rPr>
        <w:t>within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context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given</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bound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profound</w:t>
      </w:r>
      <w:r w:rsidR="006C6EEF" w:rsidRPr="005B60FA">
        <w:rPr>
          <w:lang w:eastAsia="en-AU"/>
        </w:rPr>
        <w:t xml:space="preserve"> </w:t>
      </w:r>
      <w:r w:rsidRPr="005B60FA">
        <w:rPr>
          <w:lang w:eastAsia="en-AU"/>
        </w:rPr>
        <w:t>influence</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pursuit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spirituality</w:t>
      </w:r>
      <w:r w:rsidR="006C6EEF" w:rsidRPr="005B60FA">
        <w:rPr>
          <w:lang w:eastAsia="en-AU"/>
        </w:rPr>
        <w:t xml:space="preserve">.  </w:t>
      </w:r>
      <w:r w:rsidRPr="005B60FA">
        <w:rPr>
          <w:lang w:eastAsia="en-AU"/>
        </w:rPr>
        <w:t>Indeed,</w:t>
      </w:r>
      <w:r w:rsidR="006C6EEF" w:rsidRPr="005B60FA">
        <w:rPr>
          <w:lang w:eastAsia="en-AU"/>
        </w:rPr>
        <w:t xml:space="preserve"> </w:t>
      </w:r>
      <w:r w:rsidRPr="005B60FA">
        <w:rPr>
          <w:lang w:eastAsia="en-AU"/>
        </w:rPr>
        <w:t>there</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many</w:t>
      </w:r>
      <w:r w:rsidR="006C6EEF" w:rsidRPr="005B60FA">
        <w:rPr>
          <w:lang w:eastAsia="en-AU"/>
        </w:rPr>
        <w:t xml:space="preserve"> </w:t>
      </w:r>
      <w:r w:rsidRPr="005B60FA">
        <w:rPr>
          <w:lang w:eastAsia="en-AU"/>
        </w:rPr>
        <w:t>intricate,</w:t>
      </w:r>
      <w:r w:rsidR="006C6EEF" w:rsidRPr="005B60FA">
        <w:rPr>
          <w:lang w:eastAsia="en-AU"/>
        </w:rPr>
        <w:t xml:space="preserve"> </w:t>
      </w:r>
      <w:r w:rsidRPr="005B60FA">
        <w:rPr>
          <w:lang w:eastAsia="en-AU"/>
        </w:rPr>
        <w:t>subtle,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complex</w:t>
      </w:r>
      <w:r w:rsidR="006C6EEF" w:rsidRPr="005B60FA">
        <w:rPr>
          <w:lang w:eastAsia="en-AU"/>
        </w:rPr>
        <w:t xml:space="preserve"> </w:t>
      </w:r>
      <w:r w:rsidRPr="005B60FA">
        <w:rPr>
          <w:lang w:eastAsia="en-AU"/>
        </w:rPr>
        <w:t>interactions</w:t>
      </w:r>
      <w:r w:rsidR="006C6EEF" w:rsidRPr="005B60FA">
        <w:rPr>
          <w:lang w:eastAsia="en-AU"/>
        </w:rPr>
        <w:t xml:space="preserve"> </w:t>
      </w:r>
      <w:r w:rsidRPr="005B60FA">
        <w:rPr>
          <w:lang w:eastAsia="en-AU"/>
        </w:rPr>
        <w:t>between</w:t>
      </w:r>
      <w:r w:rsidR="006C6EEF" w:rsidRPr="005B60FA">
        <w:rPr>
          <w:lang w:eastAsia="en-AU"/>
        </w:rPr>
        <w:t xml:space="preserve"> </w:t>
      </w:r>
      <w:r w:rsidRPr="005B60FA">
        <w:rPr>
          <w:lang w:eastAsia="en-AU"/>
        </w:rPr>
        <w:t>any</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each</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individuals</w:t>
      </w:r>
      <w:r w:rsidR="006C6EEF" w:rsidRPr="005B60FA">
        <w:rPr>
          <w:lang w:eastAsia="en-AU"/>
        </w:rPr>
        <w:t xml:space="preserve"> </w:t>
      </w:r>
      <w:r w:rsidRPr="005B60FA">
        <w:rPr>
          <w:lang w:eastAsia="en-AU"/>
        </w:rPr>
        <w:t>composing</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These</w:t>
      </w:r>
      <w:r w:rsidR="006C6EEF" w:rsidRPr="005B60FA">
        <w:rPr>
          <w:lang w:eastAsia="en-AU"/>
        </w:rPr>
        <w:t xml:space="preserve"> </w:t>
      </w:r>
      <w:r w:rsidRPr="005B60FA">
        <w:rPr>
          <w:lang w:eastAsia="en-AU"/>
        </w:rPr>
        <w:t>interactions</w:t>
      </w:r>
      <w:r w:rsidR="006C6EEF" w:rsidRPr="005B60FA">
        <w:rPr>
          <w:lang w:eastAsia="en-AU"/>
        </w:rPr>
        <w:t xml:space="preserve"> </w:t>
      </w:r>
      <w:r w:rsidRPr="005B60FA">
        <w:rPr>
          <w:lang w:eastAsia="en-AU"/>
        </w:rPr>
        <w:t>produce</w:t>
      </w:r>
      <w:r w:rsidR="006C6EEF" w:rsidRPr="005B60FA">
        <w:rPr>
          <w:lang w:eastAsia="en-AU"/>
        </w:rPr>
        <w:t xml:space="preserve"> </w:t>
      </w:r>
      <w:r w:rsidRPr="005B60FA">
        <w:rPr>
          <w:lang w:eastAsia="en-AU"/>
        </w:rPr>
        <w:t>reciprocal</w:t>
      </w:r>
      <w:r w:rsidR="006C6EEF" w:rsidRPr="005B60FA">
        <w:rPr>
          <w:lang w:eastAsia="en-AU"/>
        </w:rPr>
        <w:t xml:space="preserve"> </w:t>
      </w:r>
      <w:r w:rsidRPr="005B60FA">
        <w:rPr>
          <w:lang w:eastAsia="en-AU"/>
        </w:rPr>
        <w:t>influences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operate</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different</w:t>
      </w:r>
      <w:r w:rsidR="006C6EEF" w:rsidRPr="005B60FA">
        <w:rPr>
          <w:lang w:eastAsia="en-AU"/>
        </w:rPr>
        <w:t xml:space="preserve"> </w:t>
      </w:r>
      <w:r w:rsidRPr="005B60FA">
        <w:rPr>
          <w:lang w:eastAsia="en-AU"/>
        </w:rPr>
        <w:t>levels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behaviour,</w:t>
      </w:r>
      <w:r w:rsidR="006C6EEF" w:rsidRPr="005B60FA">
        <w:rPr>
          <w:lang w:eastAsia="en-AU"/>
        </w:rPr>
        <w:t xml:space="preserve"> </w:t>
      </w:r>
      <w:r w:rsidRPr="005B60FA">
        <w:rPr>
          <w:lang w:eastAsia="en-AU"/>
        </w:rPr>
        <w:t>life</w:t>
      </w:r>
      <w:r w:rsidR="006C6EEF" w:rsidRPr="005B60FA">
        <w:rPr>
          <w:lang w:eastAsia="en-AU"/>
        </w:rPr>
        <w:t xml:space="preserve"> </w:t>
      </w:r>
      <w:r w:rsidRPr="005B60FA">
        <w:rPr>
          <w:lang w:eastAsia="en-AU"/>
        </w:rPr>
        <w:t>experience,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consciousness</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therefore</w:t>
      </w:r>
    </w:p>
    <w:p w:rsidR="00832847" w:rsidRDefault="00832847">
      <w:pPr>
        <w:widowControl/>
        <w:kinsoku/>
        <w:overflowPunct/>
        <w:textAlignment w:val="auto"/>
        <w:rPr>
          <w:rFonts w:cs="Gentium Book Basic"/>
          <w:lang w:eastAsia="en-AU"/>
        </w:rPr>
      </w:pPr>
      <w:r>
        <w:rPr>
          <w:lang w:eastAsia="en-AU"/>
        </w:rPr>
        <w:br w:type="page"/>
      </w:r>
    </w:p>
    <w:p w:rsidR="003B608C" w:rsidRPr="005B60FA" w:rsidRDefault="003B608C" w:rsidP="00832847">
      <w:pPr>
        <w:pStyle w:val="Textcts"/>
        <w:rPr>
          <w:lang w:eastAsia="en-AU"/>
        </w:rPr>
      </w:pPr>
      <w:r w:rsidRPr="005B60FA">
        <w:rPr>
          <w:lang w:eastAsia="en-AU"/>
        </w:rPr>
        <w:t>more</w:t>
      </w:r>
      <w:r w:rsidR="006C6EEF" w:rsidRPr="005B60FA">
        <w:rPr>
          <w:lang w:eastAsia="en-AU"/>
        </w:rPr>
        <w:t xml:space="preserve"> </w:t>
      </w:r>
      <w:r w:rsidRPr="005B60FA">
        <w:rPr>
          <w:lang w:eastAsia="en-AU"/>
        </w:rPr>
        <w:t>accurate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view</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organically</w:t>
      </w:r>
      <w:r w:rsidR="006C6EEF" w:rsidRPr="005B60FA">
        <w:rPr>
          <w:lang w:eastAsia="en-AU"/>
        </w:rPr>
        <w:t xml:space="preserve"> </w:t>
      </w:r>
      <w:r w:rsidRPr="005B60FA">
        <w:rPr>
          <w:lang w:eastAsia="en-AU"/>
        </w:rPr>
        <w:t>social</w:t>
      </w:r>
      <w:r w:rsidR="006C6EEF" w:rsidRPr="005B60FA">
        <w:rPr>
          <w:lang w:eastAsia="en-AU"/>
        </w:rPr>
        <w:t xml:space="preserve"> </w:t>
      </w:r>
      <w:r w:rsidRPr="005B60FA">
        <w:rPr>
          <w:lang w:eastAsia="en-AU"/>
        </w:rPr>
        <w:t>one</w:t>
      </w:r>
      <w:r w:rsidR="006C6EEF" w:rsidRPr="005B60FA">
        <w:rPr>
          <w:lang w:eastAsia="en-AU"/>
        </w:rPr>
        <w:t xml:space="preserve"> </w:t>
      </w:r>
      <w:r w:rsidRPr="005B60FA">
        <w:rPr>
          <w:lang w:eastAsia="en-AU"/>
        </w:rPr>
        <w:t>having</w:t>
      </w:r>
      <w:r w:rsidR="006C6EEF" w:rsidRPr="005B60FA">
        <w:rPr>
          <w:lang w:eastAsia="en-AU"/>
        </w:rPr>
        <w:t xml:space="preserve"> </w:t>
      </w:r>
      <w:r w:rsidRPr="005B60FA">
        <w:rPr>
          <w:lang w:eastAsia="en-AU"/>
        </w:rPr>
        <w:t>several</w:t>
      </w:r>
      <w:r w:rsidR="006C6EEF" w:rsidRPr="005B60FA">
        <w:rPr>
          <w:lang w:eastAsia="en-AU"/>
        </w:rPr>
        <w:t xml:space="preserve"> </w:t>
      </w:r>
      <w:r w:rsidRPr="005B60FA">
        <w:rPr>
          <w:lang w:eastAsia="en-AU"/>
        </w:rPr>
        <w:t>identifiable</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related</w:t>
      </w:r>
      <w:r w:rsidR="006C6EEF" w:rsidRPr="005B60FA">
        <w:rPr>
          <w:lang w:eastAsia="en-AU"/>
        </w:rPr>
        <w:t xml:space="preserve"> </w:t>
      </w:r>
      <w:r w:rsidRPr="005B60FA">
        <w:rPr>
          <w:lang w:eastAsia="en-AU"/>
        </w:rPr>
        <w:t>components</w:t>
      </w:r>
      <w:r w:rsidR="006C6EEF" w:rsidRPr="005B60FA">
        <w:rPr>
          <w:lang w:eastAsia="en-AU"/>
        </w:rPr>
        <w:t xml:space="preserve">.  </w:t>
      </w:r>
      <w:r w:rsidRPr="005B60FA">
        <w:rPr>
          <w:lang w:eastAsia="en-AU"/>
        </w:rPr>
        <w:t>Some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these</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(1)</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component,</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been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main</w:t>
      </w:r>
      <w:r w:rsidR="006C6EEF" w:rsidRPr="005B60FA">
        <w:rPr>
          <w:lang w:eastAsia="en-AU"/>
        </w:rPr>
        <w:t xml:space="preserve"> </w:t>
      </w:r>
      <w:r w:rsidRPr="005B60FA">
        <w:rPr>
          <w:lang w:eastAsia="en-AU"/>
        </w:rPr>
        <w:t>focus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discussion</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previous</w:t>
      </w:r>
      <w:r w:rsidR="006C6EEF" w:rsidRPr="005B60FA">
        <w:rPr>
          <w:lang w:eastAsia="en-AU"/>
        </w:rPr>
        <w:t xml:space="preserve"> </w:t>
      </w:r>
      <w:r w:rsidRPr="005B60FA">
        <w:rPr>
          <w:lang w:eastAsia="en-AU"/>
        </w:rPr>
        <w:t>sections,</w:t>
      </w:r>
      <w:r w:rsidR="006C6EEF" w:rsidRPr="005B60FA">
        <w:rPr>
          <w:lang w:eastAsia="en-AU"/>
        </w:rPr>
        <w:t xml:space="preserve"> </w:t>
      </w:r>
      <w:r w:rsidRPr="005B60FA">
        <w:rPr>
          <w:lang w:eastAsia="en-AU"/>
        </w:rPr>
        <w:t>(2)</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collective</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global</w:t>
      </w:r>
      <w:r w:rsidR="006C6EEF" w:rsidRPr="005B60FA">
        <w:rPr>
          <w:lang w:eastAsia="en-AU"/>
        </w:rPr>
        <w:t xml:space="preserve"> </w:t>
      </w:r>
      <w:r w:rsidRPr="005B60FA">
        <w:rPr>
          <w:lang w:eastAsia="en-AU"/>
        </w:rPr>
        <w:t>component,</w:t>
      </w:r>
      <w:r w:rsidR="006C6EEF" w:rsidRPr="005B60FA">
        <w:rPr>
          <w:lang w:eastAsia="en-AU"/>
        </w:rPr>
        <w:t xml:space="preserve"> </w:t>
      </w:r>
      <w:r w:rsidRPr="005B60FA">
        <w:rPr>
          <w:lang w:eastAsia="en-AU"/>
        </w:rPr>
        <w:t>involving</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evolution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whole,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(3)</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interactive</w:t>
      </w:r>
      <w:r w:rsidR="006C6EEF" w:rsidRPr="005B60FA">
        <w:rPr>
          <w:lang w:eastAsia="en-AU"/>
        </w:rPr>
        <w:t xml:space="preserve"> </w:t>
      </w:r>
      <w:r w:rsidRPr="005B60FA">
        <w:rPr>
          <w:lang w:eastAsia="en-AU"/>
        </w:rPr>
        <w:t>component,</w:t>
      </w:r>
      <w:r w:rsidR="006C6EEF" w:rsidRPr="005B60FA">
        <w:rPr>
          <w:lang w:eastAsia="en-AU"/>
        </w:rPr>
        <w:t xml:space="preserve"> </w:t>
      </w:r>
      <w:r w:rsidRPr="005B60FA">
        <w:rPr>
          <w:lang w:eastAsia="en-AU"/>
        </w:rPr>
        <w:t>involving</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relationship</w:t>
      </w:r>
      <w:r w:rsidR="006C6EEF" w:rsidRPr="005B60FA">
        <w:rPr>
          <w:lang w:eastAsia="en-AU"/>
        </w:rPr>
        <w:t xml:space="preserve"> </w:t>
      </w:r>
      <w:r w:rsidRPr="005B60FA">
        <w:rPr>
          <w:lang w:eastAsia="en-AU"/>
        </w:rPr>
        <w:t>between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section,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global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interactive</w:t>
      </w:r>
      <w:r w:rsidR="006C6EEF" w:rsidRPr="005B60FA">
        <w:rPr>
          <w:lang w:eastAsia="en-AU"/>
        </w:rPr>
        <w:t xml:space="preserve"> </w:t>
      </w:r>
      <w:r w:rsidRPr="005B60FA">
        <w:rPr>
          <w:lang w:eastAsia="en-AU"/>
        </w:rPr>
        <w:t>dimensions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briefly</w:t>
      </w:r>
      <w:r w:rsidR="006C6EEF" w:rsidRPr="005B60FA">
        <w:rPr>
          <w:lang w:eastAsia="en-AU"/>
        </w:rPr>
        <w:t xml:space="preserve"> </w:t>
      </w:r>
      <w:r w:rsidRPr="005B60FA">
        <w:rPr>
          <w:lang w:eastAsia="en-AU"/>
        </w:rPr>
        <w:t>examined.</w:t>
      </w:r>
    </w:p>
    <w:p w:rsidR="003B608C" w:rsidRPr="005B60FA" w:rsidRDefault="003B608C" w:rsidP="008522FA">
      <w:pPr>
        <w:pStyle w:val="Text"/>
        <w:rPr>
          <w:lang w:eastAsia="en-AU"/>
        </w:rPr>
      </w:pP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Writings</w:t>
      </w:r>
      <w:r w:rsidR="006C6EEF" w:rsidRPr="005B60FA">
        <w:rPr>
          <w:lang w:eastAsia="en-AU"/>
        </w:rPr>
        <w:t xml:space="preserve"> </w:t>
      </w:r>
      <w:r w:rsidRPr="005B60FA">
        <w:rPr>
          <w:lang w:eastAsia="en-AU"/>
        </w:rPr>
        <w:t>make</w:t>
      </w:r>
      <w:r w:rsidR="006C6EEF" w:rsidRPr="005B60FA">
        <w:rPr>
          <w:lang w:eastAsia="en-AU"/>
        </w:rPr>
        <w:t xml:space="preserve"> </w:t>
      </w:r>
      <w:r w:rsidRPr="005B60FA">
        <w:rPr>
          <w:lang w:eastAsia="en-AU"/>
        </w:rPr>
        <w:t>clear</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just</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basically</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purpose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existence,</w:t>
      </w:r>
      <w:r w:rsidR="006C6EEF" w:rsidRPr="005B60FA">
        <w:rPr>
          <w:lang w:eastAsia="en-AU"/>
        </w:rPr>
        <w:t xml:space="preserve"> </w:t>
      </w:r>
      <w:r w:rsidRPr="005B60FA">
        <w:rPr>
          <w:lang w:eastAsia="en-AU"/>
        </w:rPr>
        <w:t>so</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also</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i/>
          <w:iCs/>
          <w:lang w:eastAsia="en-AU"/>
        </w:rPr>
        <w:t>raison</w:t>
      </w:r>
      <w:r w:rsidR="006C6EEF" w:rsidRPr="005B60FA">
        <w:rPr>
          <w:i/>
          <w:iCs/>
          <w:lang w:eastAsia="en-AU"/>
        </w:rPr>
        <w:t xml:space="preserve"> </w:t>
      </w:r>
      <w:r w:rsidRPr="005B60FA">
        <w:rPr>
          <w:i/>
          <w:iCs/>
          <w:lang w:eastAsia="en-AU"/>
        </w:rPr>
        <w:t>d</w:t>
      </w:r>
      <w:r w:rsidR="006C6EEF" w:rsidRPr="005B60FA">
        <w:rPr>
          <w:i/>
          <w:iCs/>
          <w:lang w:eastAsia="en-AU"/>
        </w:rPr>
        <w:t>’</w:t>
      </w:r>
      <w:r w:rsidRPr="005B60FA">
        <w:rPr>
          <w:i/>
          <w:iCs/>
          <w:lang w:eastAsia="en-AU"/>
        </w:rPr>
        <w:t>être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purpose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provide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optimal</w:t>
      </w:r>
      <w:r w:rsidR="006C6EEF" w:rsidRPr="005B60FA">
        <w:rPr>
          <w:lang w:eastAsia="en-AU"/>
        </w:rPr>
        <w:t xml:space="preserve"> </w:t>
      </w:r>
      <w:r w:rsidRPr="005B60FA">
        <w:rPr>
          <w:lang w:eastAsia="en-AU"/>
        </w:rPr>
        <w:t>milieu</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full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adequate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view,</w:t>
      </w:r>
      <w:r w:rsidR="006C6EEF" w:rsidRPr="005B60FA">
        <w:rPr>
          <w:lang w:eastAsia="en-AU"/>
        </w:rPr>
        <w:t xml:space="preserve"> </w:t>
      </w:r>
      <w:r w:rsidRPr="005B60FA">
        <w:rPr>
          <w:lang w:eastAsia="en-AU"/>
        </w:rPr>
        <w:t>all</w:t>
      </w:r>
      <w:r w:rsidR="006C6EEF" w:rsidRPr="005B60FA">
        <w:rPr>
          <w:lang w:eastAsia="en-AU"/>
        </w:rPr>
        <w:t xml:space="preserve"> </w:t>
      </w:r>
      <w:r w:rsidRPr="005B60FA">
        <w:rPr>
          <w:lang w:eastAsia="en-AU"/>
        </w:rPr>
        <w:t>other</w:t>
      </w:r>
      <w:r w:rsidR="006C6EEF" w:rsidRPr="005B60FA">
        <w:rPr>
          <w:lang w:eastAsia="en-AU"/>
        </w:rPr>
        <w:t xml:space="preserve"> </w:t>
      </w:r>
      <w:r w:rsidRPr="005B60FA">
        <w:rPr>
          <w:lang w:eastAsia="en-AU"/>
        </w:rPr>
        <w:t>aspects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social</w:t>
      </w:r>
      <w:r w:rsidR="006C6EEF" w:rsidRPr="005B60FA">
        <w:rPr>
          <w:lang w:eastAsia="en-AU"/>
        </w:rPr>
        <w:t xml:space="preserve"> </w:t>
      </w:r>
      <w:r w:rsidRPr="005B60FA">
        <w:rPr>
          <w:lang w:eastAsia="en-AU"/>
        </w:rPr>
        <w:t>evolution,</w:t>
      </w:r>
      <w:r w:rsidR="006C6EEF" w:rsidRPr="005B60FA">
        <w:rPr>
          <w:lang w:eastAsia="en-AU"/>
        </w:rPr>
        <w:t xml:space="preserve"> </w:t>
      </w:r>
      <w:r w:rsidRPr="005B60FA">
        <w:rPr>
          <w:lang w:eastAsia="en-AU"/>
        </w:rPr>
        <w:t>such</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technological</w:t>
      </w:r>
      <w:r w:rsidR="006C6EEF" w:rsidRPr="005B60FA">
        <w:rPr>
          <w:lang w:eastAsia="en-AU"/>
        </w:rPr>
        <w:t xml:space="preserve"> </w:t>
      </w:r>
      <w:r w:rsidRPr="005B60FA">
        <w:rPr>
          <w:lang w:eastAsia="en-AU"/>
        </w:rPr>
        <w:t>innovations,</w:t>
      </w:r>
      <w:r w:rsidR="006C6EEF" w:rsidRPr="005B60FA">
        <w:rPr>
          <w:lang w:eastAsia="en-AU"/>
        </w:rPr>
        <w:t xml:space="preserve"> </w:t>
      </w:r>
      <w:r w:rsidRPr="005B60FA">
        <w:rPr>
          <w:lang w:eastAsia="en-AU"/>
        </w:rPr>
        <w:t>institutional</w:t>
      </w:r>
      <w:r w:rsidR="006C6EEF" w:rsidRPr="005B60FA">
        <w:rPr>
          <w:lang w:eastAsia="en-AU"/>
        </w:rPr>
        <w:t xml:space="preserve"> </w:t>
      </w:r>
      <w:r w:rsidRPr="005B60FA">
        <w:rPr>
          <w:lang w:eastAsia="en-AU"/>
        </w:rPr>
        <w:t>structures,</w:t>
      </w:r>
      <w:r w:rsidR="006C6EEF" w:rsidRPr="005B60FA">
        <w:rPr>
          <w:lang w:eastAsia="en-AU"/>
        </w:rPr>
        <w:t xml:space="preserve"> </w:t>
      </w:r>
      <w:r w:rsidRPr="005B60FA">
        <w:rPr>
          <w:lang w:eastAsia="en-AU"/>
        </w:rPr>
        <w:t>decision-making</w:t>
      </w:r>
      <w:r w:rsidR="006C6EEF" w:rsidRPr="005B60FA">
        <w:rPr>
          <w:lang w:eastAsia="en-AU"/>
        </w:rPr>
        <w:t xml:space="preserve"> </w:t>
      </w:r>
      <w:r w:rsidRPr="005B60FA">
        <w:rPr>
          <w:lang w:eastAsia="en-AU"/>
        </w:rPr>
        <w:t>procedures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exercise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authority,</w:t>
      </w:r>
      <w:r w:rsidR="006C6EEF" w:rsidRPr="005B60FA">
        <w:rPr>
          <w:lang w:eastAsia="en-AU"/>
        </w:rPr>
        <w:t xml:space="preserve"> </w:t>
      </w:r>
      <w:r w:rsidRPr="005B60FA">
        <w:rPr>
          <w:lang w:eastAsia="en-AU"/>
        </w:rPr>
        <w:t>group</w:t>
      </w:r>
      <w:r w:rsidR="006C6EEF" w:rsidRPr="005B60FA">
        <w:rPr>
          <w:lang w:eastAsia="en-AU"/>
        </w:rPr>
        <w:t xml:space="preserve"> </w:t>
      </w:r>
      <w:r w:rsidRPr="005B60FA">
        <w:rPr>
          <w:lang w:eastAsia="en-AU"/>
        </w:rPr>
        <w:t>interactions,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like,</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judged</w:t>
      </w:r>
      <w:r w:rsidR="006C6EEF" w:rsidRPr="005B60FA">
        <w:rPr>
          <w:lang w:eastAsia="en-AU"/>
        </w:rPr>
        <w:t xml:space="preserve"> </w:t>
      </w:r>
      <w:r w:rsidRPr="005B60FA">
        <w:rPr>
          <w:lang w:eastAsia="en-AU"/>
        </w:rPr>
        <w:t>positive</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negative</w:t>
      </w:r>
      <w:r w:rsidR="006C6EEF" w:rsidRPr="005B60FA">
        <w:rPr>
          <w:lang w:eastAsia="en-AU"/>
        </w:rPr>
        <w:t xml:space="preserve"> </w:t>
      </w:r>
      <w:r w:rsidRPr="005B60FA">
        <w:rPr>
          <w:lang w:eastAsia="en-AU"/>
        </w:rPr>
        <w:t>according</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whether</w:t>
      </w:r>
      <w:r w:rsidR="006C6EEF" w:rsidRPr="005B60FA">
        <w:rPr>
          <w:lang w:eastAsia="en-AU"/>
        </w:rPr>
        <w:t xml:space="preserve"> </w:t>
      </w:r>
      <w:r w:rsidRPr="005B60FA">
        <w:rPr>
          <w:lang w:eastAsia="en-AU"/>
        </w:rPr>
        <w:t>they</w:t>
      </w:r>
      <w:r w:rsidR="006C6EEF" w:rsidRPr="005B60FA">
        <w:rPr>
          <w:lang w:eastAsia="en-AU"/>
        </w:rPr>
        <w:t xml:space="preserve"> </w:t>
      </w:r>
      <w:r w:rsidRPr="005B60FA">
        <w:rPr>
          <w:lang w:eastAsia="en-AU"/>
        </w:rPr>
        <w:t>contribute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detract</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goal</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fostering</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favourable</w:t>
      </w:r>
      <w:r w:rsidR="006C6EEF" w:rsidRPr="005B60FA">
        <w:rPr>
          <w:lang w:eastAsia="en-AU"/>
        </w:rPr>
        <w:t xml:space="preserve"> </w:t>
      </w:r>
      <w:r w:rsidRPr="005B60FA">
        <w:rPr>
          <w:lang w:eastAsia="en-AU"/>
        </w:rPr>
        <w:t>milieu</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p>
    <w:p w:rsidR="003B608C" w:rsidRPr="005B60FA" w:rsidRDefault="003B608C" w:rsidP="008522FA">
      <w:pPr>
        <w:pStyle w:val="Text"/>
        <w:rPr>
          <w:lang w:eastAsia="en-AU"/>
        </w:rPr>
      </w:pPr>
      <w:r w:rsidRPr="005B60FA">
        <w:rPr>
          <w:lang w:eastAsia="en-AU"/>
        </w:rPr>
        <w:t>Such</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concept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its</w:t>
      </w:r>
      <w:r w:rsidR="006C6EEF" w:rsidRPr="005B60FA">
        <w:rPr>
          <w:lang w:eastAsia="en-AU"/>
        </w:rPr>
        <w:t xml:space="preserve"> </w:t>
      </w:r>
      <w:r w:rsidRPr="005B60FA">
        <w:rPr>
          <w:lang w:eastAsia="en-AU"/>
        </w:rPr>
        <w:t>meaning</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certainly</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radical</w:t>
      </w:r>
      <w:r w:rsidR="006C6EEF" w:rsidRPr="005B60FA">
        <w:rPr>
          <w:lang w:eastAsia="en-AU"/>
        </w:rPr>
        <w:t xml:space="preserve"> </w:t>
      </w:r>
      <w:r w:rsidRPr="005B60FA">
        <w:rPr>
          <w:lang w:eastAsia="en-AU"/>
        </w:rPr>
        <w:t>departure</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commonly</w:t>
      </w:r>
      <w:r w:rsidR="006C6EEF" w:rsidRPr="005B60FA">
        <w:rPr>
          <w:lang w:eastAsia="en-AU"/>
        </w:rPr>
        <w:t xml:space="preserve"> </w:t>
      </w:r>
      <w:r w:rsidRPr="005B60FA">
        <w:rPr>
          <w:lang w:eastAsia="en-AU"/>
        </w:rPr>
        <w:t>held</w:t>
      </w:r>
      <w:r w:rsidR="006C6EEF" w:rsidRPr="005B60FA">
        <w:rPr>
          <w:lang w:eastAsia="en-AU"/>
        </w:rPr>
        <w:t xml:space="preserve"> </w:t>
      </w:r>
      <w:r w:rsidRPr="005B60FA">
        <w:rPr>
          <w:lang w:eastAsia="en-AU"/>
        </w:rPr>
        <w:t>view</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serves</w:t>
      </w:r>
      <w:r w:rsidR="006C6EEF" w:rsidRPr="005B60FA">
        <w:rPr>
          <w:lang w:eastAsia="en-AU"/>
        </w:rPr>
        <w:t xml:space="preserve"> </w:t>
      </w:r>
      <w:r w:rsidRPr="005B60FA">
        <w:rPr>
          <w:lang w:eastAsia="en-AU"/>
        </w:rPr>
        <w:t>primarily</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vehicle</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economic</w:t>
      </w:r>
      <w:r w:rsidR="006C6EEF" w:rsidRPr="005B60FA">
        <w:rPr>
          <w:lang w:eastAsia="en-AU"/>
        </w:rPr>
        <w:t xml:space="preserve"> </w:t>
      </w:r>
      <w:r w:rsidRPr="005B60FA">
        <w:rPr>
          <w:lang w:eastAsia="en-AU"/>
        </w:rPr>
        <w:t>activity</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provide</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conditions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material</w:t>
      </w:r>
      <w:r w:rsidR="006C6EEF" w:rsidRPr="005B60FA">
        <w:rPr>
          <w:lang w:eastAsia="en-AU"/>
        </w:rPr>
        <w:t xml:space="preserve"> </w:t>
      </w:r>
      <w:r w:rsidRPr="005B60FA">
        <w:rPr>
          <w:lang w:eastAsia="en-AU"/>
        </w:rPr>
        <w:t>existence</w:t>
      </w:r>
      <w:r w:rsidR="006C6EEF" w:rsidRPr="005B60FA">
        <w:rPr>
          <w:lang w:eastAsia="en-AU"/>
        </w:rPr>
        <w:t xml:space="preserve">.  </w:t>
      </w:r>
      <w:r w:rsidRPr="005B60FA">
        <w:rPr>
          <w:lang w:eastAsia="en-AU"/>
        </w:rPr>
        <w:t>However,</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inherent</w:t>
      </w:r>
      <w:r w:rsidR="006C6EEF" w:rsidRPr="005B60FA">
        <w:rPr>
          <w:lang w:eastAsia="en-AU"/>
        </w:rPr>
        <w:t xml:space="preserve"> </w:t>
      </w:r>
      <w:r w:rsidRPr="005B60FA">
        <w:rPr>
          <w:lang w:eastAsia="en-AU"/>
        </w:rPr>
        <w:t>limitations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common</w:t>
      </w:r>
      <w:r w:rsidR="006C6EEF" w:rsidRPr="005B60FA">
        <w:rPr>
          <w:lang w:eastAsia="en-AU"/>
        </w:rPr>
        <w:t xml:space="preserve"> </w:t>
      </w:r>
      <w:r w:rsidRPr="005B60FA">
        <w:rPr>
          <w:lang w:eastAsia="en-AU"/>
        </w:rPr>
        <w:t>viewpoint</w:t>
      </w:r>
      <w:r w:rsidR="006C6EEF" w:rsidRPr="005B60FA">
        <w:rPr>
          <w:lang w:eastAsia="en-AU"/>
        </w:rPr>
        <w:t xml:space="preserve"> </w:t>
      </w:r>
      <w:r w:rsidRPr="005B60FA">
        <w:rPr>
          <w:lang w:eastAsia="en-AU"/>
        </w:rPr>
        <w:t>become</w:t>
      </w:r>
      <w:r w:rsidR="006C6EEF" w:rsidRPr="005B60FA">
        <w:rPr>
          <w:lang w:eastAsia="en-AU"/>
        </w:rPr>
        <w:t xml:space="preserve"> </w:t>
      </w:r>
      <w:r w:rsidRPr="005B60FA">
        <w:rPr>
          <w:lang w:eastAsia="en-AU"/>
        </w:rPr>
        <w:t>readily</w:t>
      </w:r>
      <w:r w:rsidR="006C6EEF" w:rsidRPr="005B60FA">
        <w:rPr>
          <w:lang w:eastAsia="en-AU"/>
        </w:rPr>
        <w:t xml:space="preserve"> </w:t>
      </w:r>
      <w:r w:rsidRPr="005B60FA">
        <w:rPr>
          <w:lang w:eastAsia="en-AU"/>
        </w:rPr>
        <w:t>apparent</w:t>
      </w:r>
      <w:r w:rsidR="006C6EEF" w:rsidRPr="005B60FA">
        <w:rPr>
          <w:lang w:eastAsia="en-AU"/>
        </w:rPr>
        <w:t xml:space="preserve"> </w:t>
      </w:r>
      <w:r w:rsidRPr="005B60FA">
        <w:rPr>
          <w:lang w:eastAsia="en-AU"/>
        </w:rPr>
        <w:t>when</w:t>
      </w:r>
      <w:r w:rsidR="006C6EEF" w:rsidRPr="005B60FA">
        <w:rPr>
          <w:lang w:eastAsia="en-AU"/>
        </w:rPr>
        <w:t xml:space="preserve"> </w:t>
      </w:r>
      <w:r w:rsidRPr="005B60FA">
        <w:rPr>
          <w:lang w:eastAsia="en-AU"/>
        </w:rPr>
        <w:t>one</w:t>
      </w:r>
      <w:r w:rsidR="006C6EEF" w:rsidRPr="005B60FA">
        <w:rPr>
          <w:lang w:eastAsia="en-AU"/>
        </w:rPr>
        <w:t xml:space="preserve"> </w:t>
      </w:r>
      <w:r w:rsidRPr="005B60FA">
        <w:rPr>
          <w:lang w:eastAsia="en-AU"/>
        </w:rPr>
        <w:t>reflects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nature</w:t>
      </w:r>
      <w:r w:rsidR="006C6EEF" w:rsidRPr="005B60FA">
        <w:rPr>
          <w:lang w:eastAsia="en-AU"/>
        </w:rPr>
        <w:t xml:space="preserve"> </w:t>
      </w:r>
      <w:r w:rsidRPr="005B60FA">
        <w:rPr>
          <w:lang w:eastAsia="en-AU"/>
        </w:rPr>
        <w:t>itself</w:t>
      </w:r>
      <w:r w:rsidR="006C6EEF" w:rsidRPr="005B60FA">
        <w:rPr>
          <w:lang w:eastAsia="en-AU"/>
        </w:rPr>
        <w:t xml:space="preserve"> </w:t>
      </w:r>
      <w:r w:rsidRPr="005B60FA">
        <w:rPr>
          <w:lang w:eastAsia="en-AU"/>
        </w:rPr>
        <w:t>already</w:t>
      </w:r>
      <w:r w:rsidR="006C6EEF" w:rsidRPr="005B60FA">
        <w:rPr>
          <w:lang w:eastAsia="en-AU"/>
        </w:rPr>
        <w:t xml:space="preserve"> </w:t>
      </w:r>
      <w:r w:rsidRPr="005B60FA">
        <w:rPr>
          <w:lang w:eastAsia="en-AU"/>
        </w:rPr>
        <w:t>provides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basic</w:t>
      </w:r>
      <w:r w:rsidR="006C6EEF" w:rsidRPr="005B60FA">
        <w:rPr>
          <w:lang w:eastAsia="en-AU"/>
        </w:rPr>
        <w:t xml:space="preserve"> </w:t>
      </w:r>
      <w:r w:rsidRPr="005B60FA">
        <w:rPr>
          <w:lang w:eastAsia="en-AU"/>
        </w:rPr>
        <w:t>conditions</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material</w:t>
      </w:r>
      <w:r w:rsidR="006C6EEF" w:rsidRPr="005B60FA">
        <w:rPr>
          <w:lang w:eastAsia="en-AU"/>
        </w:rPr>
        <w:t xml:space="preserve"> </w:t>
      </w:r>
      <w:r w:rsidRPr="005B60FA">
        <w:rPr>
          <w:lang w:eastAsia="en-AU"/>
        </w:rPr>
        <w:t>existence</w:t>
      </w:r>
      <w:r w:rsidR="006C6EEF" w:rsidRPr="005B60FA">
        <w:rPr>
          <w:lang w:eastAsia="en-AU"/>
        </w:rPr>
        <w:t xml:space="preserve">.  </w:t>
      </w:r>
      <w:r w:rsidRPr="005B60FA">
        <w:rPr>
          <w:lang w:eastAsia="en-AU"/>
        </w:rPr>
        <w:t>Therefore,</w:t>
      </w:r>
      <w:r w:rsidR="006C6EEF" w:rsidRPr="005B60FA">
        <w:rPr>
          <w:lang w:eastAsia="en-AU"/>
        </w:rPr>
        <w:t xml:space="preserve"> </w:t>
      </w:r>
      <w:r w:rsidRPr="005B60FA">
        <w:rPr>
          <w:lang w:eastAsia="en-AU"/>
        </w:rPr>
        <w:t>providing</w:t>
      </w:r>
      <w:r w:rsidR="006C6EEF" w:rsidRPr="005B60FA">
        <w:rPr>
          <w:lang w:eastAsia="en-AU"/>
        </w:rPr>
        <w:t xml:space="preserve"> </w:t>
      </w:r>
      <w:r w:rsidRPr="005B60FA">
        <w:rPr>
          <w:lang w:eastAsia="en-AU"/>
        </w:rPr>
        <w:t>such</w:t>
      </w:r>
      <w:r w:rsidR="006C6EEF" w:rsidRPr="005B60FA">
        <w:rPr>
          <w:lang w:eastAsia="en-AU"/>
        </w:rPr>
        <w:t xml:space="preserve"> </w:t>
      </w:r>
      <w:r w:rsidRPr="005B60FA">
        <w:rPr>
          <w:lang w:eastAsia="en-AU"/>
        </w:rPr>
        <w:t>conditions</w:t>
      </w:r>
      <w:r w:rsidR="006C6EEF" w:rsidRPr="005B60FA">
        <w:rPr>
          <w:lang w:eastAsia="en-AU"/>
        </w:rPr>
        <w:t xml:space="preserve"> </w:t>
      </w:r>
      <w:r w:rsidRPr="005B60FA">
        <w:rPr>
          <w:lang w:eastAsia="en-AU"/>
        </w:rPr>
        <w:t>can</w:t>
      </w:r>
      <w:r w:rsidR="006C6EEF" w:rsidRPr="005B60FA">
        <w:rPr>
          <w:lang w:eastAsia="en-AU"/>
        </w:rPr>
        <w:t xml:space="preserve"> </w:t>
      </w:r>
      <w:r w:rsidRPr="005B60FA">
        <w:rPr>
          <w:lang w:eastAsia="en-AU"/>
        </w:rPr>
        <w:t>hardly</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fundamental</w:t>
      </w:r>
      <w:r w:rsidR="006C6EEF" w:rsidRPr="005B60FA">
        <w:rPr>
          <w:lang w:eastAsia="en-AU"/>
        </w:rPr>
        <w:t xml:space="preserve"> </w:t>
      </w:r>
      <w:r w:rsidRPr="005B60FA">
        <w:rPr>
          <w:lang w:eastAsia="en-AU"/>
        </w:rPr>
        <w:t>purpose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human</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then</w:t>
      </w:r>
      <w:r w:rsidR="006C6EEF" w:rsidRPr="005B60FA">
        <w:rPr>
          <w:lang w:eastAsia="en-AU"/>
        </w:rPr>
        <w:t xml:space="preserve"> </w:t>
      </w:r>
      <w:r w:rsidRPr="005B60FA">
        <w:rPr>
          <w:lang w:eastAsia="en-AU"/>
        </w:rPr>
        <w:t>becomes</w:t>
      </w:r>
      <w:r w:rsidR="006C6EEF" w:rsidRPr="005B60FA">
        <w:rPr>
          <w:lang w:eastAsia="en-AU"/>
        </w:rPr>
        <w:t xml:space="preserve"> </w:t>
      </w:r>
      <w:r w:rsidRPr="005B60FA">
        <w:rPr>
          <w:lang w:eastAsia="en-AU"/>
        </w:rPr>
        <w:t>redundant</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best</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possibly</w:t>
      </w:r>
      <w:r w:rsidR="006C6EEF" w:rsidRPr="005B60FA">
        <w:rPr>
          <w:lang w:eastAsia="en-AU"/>
        </w:rPr>
        <w:t xml:space="preserve"> </w:t>
      </w:r>
      <w:r w:rsidRPr="005B60FA">
        <w:rPr>
          <w:lang w:eastAsia="en-AU"/>
        </w:rPr>
        <w:t>harmful.</w:t>
      </w:r>
    </w:p>
    <w:p w:rsidR="003B608C" w:rsidRPr="005B60FA" w:rsidRDefault="003B608C" w:rsidP="008522FA">
      <w:pPr>
        <w:pStyle w:val="Text"/>
        <w:rPr>
          <w:lang w:eastAsia="en-AU"/>
        </w:rPr>
      </w:pPr>
      <w:r w:rsidRPr="005B60FA">
        <w:rPr>
          <w:lang w:eastAsia="en-AU"/>
        </w:rPr>
        <w:t>Of</w:t>
      </w:r>
      <w:r w:rsidR="006C6EEF" w:rsidRPr="005B60FA">
        <w:rPr>
          <w:lang w:eastAsia="en-AU"/>
        </w:rPr>
        <w:t xml:space="preserve"> </w:t>
      </w:r>
      <w:r w:rsidRPr="005B60FA">
        <w:rPr>
          <w:lang w:eastAsia="en-AU"/>
        </w:rPr>
        <w:t>course,</w:t>
      </w:r>
      <w:r w:rsidR="006C6EEF" w:rsidRPr="005B60FA">
        <w:rPr>
          <w:lang w:eastAsia="en-AU"/>
        </w:rPr>
        <w:t xml:space="preserve"> </w:t>
      </w:r>
      <w:r w:rsidRPr="005B60FA">
        <w:rPr>
          <w:lang w:eastAsia="en-AU"/>
        </w:rPr>
        <w:t>economic</w:t>
      </w:r>
      <w:r w:rsidR="006C6EEF" w:rsidRPr="005B60FA">
        <w:rPr>
          <w:lang w:eastAsia="en-AU"/>
        </w:rPr>
        <w:t xml:space="preserve"> </w:t>
      </w:r>
      <w:r w:rsidRPr="005B60FA">
        <w:rPr>
          <w:lang w:eastAsia="en-AU"/>
        </w:rPr>
        <w:t>activity</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important</w:t>
      </w:r>
      <w:r w:rsidR="006C6EEF" w:rsidRPr="005B60FA">
        <w:rPr>
          <w:lang w:eastAsia="en-AU"/>
        </w:rPr>
        <w:t xml:space="preserve"> </w:t>
      </w:r>
      <w:r w:rsidRPr="005B60FA">
        <w:rPr>
          <w:lang w:eastAsia="en-AU"/>
        </w:rPr>
        <w:t>part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society</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function</w:t>
      </w:r>
      <w:r w:rsidR="006C6EEF" w:rsidRPr="005B60FA">
        <w:rPr>
          <w:lang w:eastAsia="en-AU"/>
        </w:rPr>
        <w:t xml:space="preserve"> </w:t>
      </w:r>
      <w:r w:rsidRPr="005B60FA">
        <w:rPr>
          <w:lang w:eastAsia="en-AU"/>
        </w:rPr>
        <w:t>since</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certain</w:t>
      </w:r>
      <w:r w:rsidR="006C6EEF" w:rsidRPr="005B60FA">
        <w:rPr>
          <w:lang w:eastAsia="en-AU"/>
        </w:rPr>
        <w:t xml:space="preserve"> </w:t>
      </w:r>
      <w:r w:rsidRPr="005B60FA">
        <w:rPr>
          <w:lang w:eastAsia="en-AU"/>
        </w:rPr>
        <w:t>level</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material</w:t>
      </w:r>
      <w:r w:rsidR="006C6EEF" w:rsidRPr="005B60FA">
        <w:rPr>
          <w:lang w:eastAsia="en-AU"/>
        </w:rPr>
        <w:t xml:space="preserve"> </w:t>
      </w:r>
      <w:r w:rsidRPr="005B60FA">
        <w:rPr>
          <w:lang w:eastAsia="en-AU"/>
        </w:rPr>
        <w:t>well-being</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stability</w:t>
      </w:r>
      <w:r w:rsidR="006C6EEF" w:rsidRPr="005B60FA">
        <w:rPr>
          <w:lang w:eastAsia="en-AU"/>
        </w:rPr>
        <w:t xml:space="preserve"> </w:t>
      </w:r>
      <w:r w:rsidRPr="005B60FA">
        <w:rPr>
          <w:lang w:eastAsia="en-AU"/>
        </w:rPr>
        <w:t>provides</w:t>
      </w:r>
      <w:r w:rsidR="006C6EEF" w:rsidRPr="005B60FA">
        <w:rPr>
          <w:lang w:eastAsia="en-AU"/>
        </w:rPr>
        <w:t xml:space="preserve"> </w:t>
      </w:r>
      <w:r w:rsidRPr="005B60FA">
        <w:rPr>
          <w:lang w:eastAsia="en-AU"/>
        </w:rPr>
        <w:t>opportunities</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social</w:t>
      </w:r>
      <w:r w:rsidR="006C6EEF" w:rsidRPr="005B60FA">
        <w:rPr>
          <w:lang w:eastAsia="en-AU"/>
        </w:rPr>
        <w:t xml:space="preserve"> </w:t>
      </w:r>
      <w:r w:rsidRPr="005B60FA">
        <w:rPr>
          <w:lang w:eastAsia="en-AU"/>
        </w:rPr>
        <w:t>milieu</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large</w:t>
      </w:r>
      <w:r w:rsidR="006C6EEF" w:rsidRPr="005B60FA">
        <w:rPr>
          <w:lang w:eastAsia="en-AU"/>
        </w:rPr>
        <w:t xml:space="preserve"> </w:t>
      </w:r>
      <w:r w:rsidRPr="005B60FA">
        <w:rPr>
          <w:lang w:eastAsia="en-AU"/>
        </w:rPr>
        <w:t>segments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population</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starving</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living</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other</w:t>
      </w:r>
      <w:r w:rsidR="006C6EEF" w:rsidRPr="005B60FA">
        <w:rPr>
          <w:lang w:eastAsia="en-AU"/>
        </w:rPr>
        <w:t xml:space="preserve"> </w:t>
      </w:r>
      <w:r w:rsidRPr="005B60FA">
        <w:rPr>
          <w:lang w:eastAsia="en-AU"/>
        </w:rPr>
        <w:t>such</w:t>
      </w:r>
      <w:r w:rsidR="006C6EEF" w:rsidRPr="005B60FA">
        <w:rPr>
          <w:lang w:eastAsia="en-AU"/>
        </w:rPr>
        <w:t xml:space="preserve"> </w:t>
      </w:r>
      <w:r w:rsidRPr="005B60FA">
        <w:rPr>
          <w:lang w:eastAsia="en-AU"/>
        </w:rPr>
        <w:t>extreme</w:t>
      </w:r>
      <w:r w:rsidR="006C6EEF" w:rsidRPr="005B60FA">
        <w:rPr>
          <w:lang w:eastAsia="en-AU"/>
        </w:rPr>
        <w:t xml:space="preserve"> </w:t>
      </w:r>
      <w:r w:rsidRPr="005B60FA">
        <w:rPr>
          <w:lang w:eastAsia="en-AU"/>
        </w:rPr>
        <w:t>conditions</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hardly</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milieu</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favourable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full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adequate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its</w:t>
      </w:r>
      <w:r w:rsidR="006C6EEF" w:rsidRPr="005B60FA">
        <w:rPr>
          <w:lang w:eastAsia="en-AU"/>
        </w:rPr>
        <w:t xml:space="preserve"> </w:t>
      </w:r>
      <w:r w:rsidRPr="005B60FA">
        <w:rPr>
          <w:lang w:eastAsia="en-AU"/>
        </w:rPr>
        <w:t>members,</w:t>
      </w:r>
      <w:r w:rsidR="006C6EEF" w:rsidRPr="005B60FA">
        <w:rPr>
          <w:lang w:eastAsia="en-AU"/>
        </w:rPr>
        <w:t xml:space="preserve"> </w:t>
      </w:r>
      <w:r w:rsidRPr="005B60FA">
        <w:rPr>
          <w:lang w:eastAsia="en-AU"/>
        </w:rPr>
        <w:t>although</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can</w:t>
      </w:r>
      <w:r w:rsidR="006C6EEF" w:rsidRPr="005B60FA">
        <w:rPr>
          <w:lang w:eastAsia="en-AU"/>
        </w:rPr>
        <w:t xml:space="preserve"> </w:t>
      </w:r>
      <w:r w:rsidRPr="005B60FA">
        <w:rPr>
          <w:lang w:eastAsia="en-AU"/>
        </w:rPr>
        <w:t>take</w:t>
      </w:r>
      <w:r w:rsidR="006C6EEF" w:rsidRPr="005B60FA">
        <w:rPr>
          <w:lang w:eastAsia="en-AU"/>
        </w:rPr>
        <w:t xml:space="preserve"> </w:t>
      </w:r>
      <w:r w:rsidRPr="005B60FA">
        <w:rPr>
          <w:lang w:eastAsia="en-AU"/>
        </w:rPr>
        <w:t>place</w:t>
      </w:r>
      <w:r w:rsidR="006C6EEF" w:rsidRPr="005B60FA">
        <w:rPr>
          <w:lang w:eastAsia="en-AU"/>
        </w:rPr>
        <w:t xml:space="preserve"> </w:t>
      </w:r>
      <w:r w:rsidRPr="005B60FA">
        <w:rPr>
          <w:lang w:eastAsia="en-AU"/>
        </w:rPr>
        <w:t>under</w:t>
      </w:r>
      <w:r w:rsidR="006C6EEF" w:rsidRPr="005B60FA">
        <w:rPr>
          <w:lang w:eastAsia="en-AU"/>
        </w:rPr>
        <w:t xml:space="preserve"> </w:t>
      </w:r>
      <w:r w:rsidRPr="005B60FA">
        <w:rPr>
          <w:lang w:eastAsia="en-AU"/>
        </w:rPr>
        <w:t>such</w:t>
      </w:r>
      <w:r w:rsidR="006C6EEF" w:rsidRPr="005B60FA">
        <w:rPr>
          <w:lang w:eastAsia="en-AU"/>
        </w:rPr>
        <w:t xml:space="preserve"> </w:t>
      </w:r>
      <w:r w:rsidRPr="005B60FA">
        <w:rPr>
          <w:lang w:eastAsia="en-AU"/>
        </w:rPr>
        <w:t>conditions</w:t>
      </w:r>
      <w:r w:rsidR="006C6EEF" w:rsidRPr="005B60FA">
        <w:rPr>
          <w:lang w:eastAsia="en-AU"/>
        </w:rPr>
        <w:t xml:space="preserve">.  </w:t>
      </w:r>
      <w:r w:rsidRPr="005B60FA">
        <w:rPr>
          <w:lang w:eastAsia="en-AU"/>
        </w:rPr>
        <w:t>Also,</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just,</w:t>
      </w:r>
      <w:r w:rsidR="006C6EEF" w:rsidRPr="005B60FA">
        <w:rPr>
          <w:lang w:eastAsia="en-AU"/>
        </w:rPr>
        <w:t xml:space="preserve"> </w:t>
      </w:r>
      <w:r w:rsidRPr="005B60FA">
        <w:rPr>
          <w:lang w:eastAsia="en-AU"/>
        </w:rPr>
        <w:t>well-organized,</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efficient</w:t>
      </w:r>
      <w:r w:rsidR="006C6EEF" w:rsidRPr="005B60FA">
        <w:rPr>
          <w:lang w:eastAsia="en-AU"/>
        </w:rPr>
        <w:t xml:space="preserve"> </w:t>
      </w:r>
      <w:r w:rsidRPr="005B60FA">
        <w:rPr>
          <w:lang w:eastAsia="en-AU"/>
        </w:rPr>
        <w:t>economy</w:t>
      </w:r>
      <w:r w:rsidR="006C6EEF" w:rsidRPr="005B60FA">
        <w:rPr>
          <w:lang w:eastAsia="en-AU"/>
        </w:rPr>
        <w:t xml:space="preserve"> </w:t>
      </w:r>
      <w:r w:rsidRPr="005B60FA">
        <w:rPr>
          <w:lang w:eastAsia="en-AU"/>
        </w:rPr>
        <w:t>can</w:t>
      </w:r>
      <w:r w:rsidR="006C6EEF" w:rsidRPr="005B60FA">
        <w:rPr>
          <w:lang w:eastAsia="en-AU"/>
        </w:rPr>
        <w:t xml:space="preserve"> </w:t>
      </w:r>
      <w:r w:rsidRPr="005B60FA">
        <w:rPr>
          <w:lang w:eastAsia="en-AU"/>
        </w:rPr>
        <w:t>serve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free</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least</w:t>
      </w:r>
      <w:r w:rsidR="006C6EEF" w:rsidRPr="005B60FA">
        <w:rPr>
          <w:lang w:eastAsia="en-AU"/>
        </w:rPr>
        <w:t xml:space="preserve"> </w:t>
      </w:r>
      <w:r w:rsidRPr="005B60FA">
        <w:rPr>
          <w:lang w:eastAsia="en-AU"/>
        </w:rPr>
        <w:t>partially,</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boring</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excessive</w:t>
      </w:r>
      <w:r w:rsidR="006C6EEF" w:rsidRPr="005B60FA">
        <w:rPr>
          <w:lang w:eastAsia="en-AU"/>
        </w:rPr>
        <w:t xml:space="preserve"> </w:t>
      </w:r>
      <w:r w:rsidRPr="005B60FA">
        <w:rPr>
          <w:lang w:eastAsia="en-AU"/>
        </w:rPr>
        <w:t>labour</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thus</w:t>
      </w:r>
      <w:r w:rsidR="006C6EEF" w:rsidRPr="005B60FA">
        <w:rPr>
          <w:lang w:eastAsia="en-AU"/>
        </w:rPr>
        <w:t xml:space="preserve"> </w:t>
      </w:r>
      <w:r w:rsidRPr="005B60FA">
        <w:rPr>
          <w:lang w:eastAsia="en-AU"/>
        </w:rPr>
        <w:t>provide</w:t>
      </w:r>
      <w:r w:rsidR="006C6EEF" w:rsidRPr="005B60FA">
        <w:rPr>
          <w:lang w:eastAsia="en-AU"/>
        </w:rPr>
        <w:t xml:space="preserve"> </w:t>
      </w:r>
      <w:r w:rsidRPr="005B60FA">
        <w:rPr>
          <w:lang w:eastAsia="en-AU"/>
        </w:rPr>
        <w:t>time</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higher</w:t>
      </w:r>
      <w:r w:rsidR="006C6EEF" w:rsidRPr="005B60FA">
        <w:rPr>
          <w:lang w:eastAsia="en-AU"/>
        </w:rPr>
        <w:t xml:space="preserve"> </w:t>
      </w:r>
      <w:r w:rsidRPr="005B60FA">
        <w:rPr>
          <w:lang w:eastAsia="en-AU"/>
        </w:rPr>
        <w:t>intellectual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artistic</w:t>
      </w:r>
      <w:r w:rsidR="006C6EEF" w:rsidRPr="005B60FA">
        <w:rPr>
          <w:lang w:eastAsia="en-AU"/>
        </w:rPr>
        <w:t xml:space="preserve"> </w:t>
      </w:r>
      <w:r w:rsidRPr="005B60FA">
        <w:rPr>
          <w:lang w:eastAsia="en-AU"/>
        </w:rPr>
        <w:t>pursuits.</w:t>
      </w:r>
    </w:p>
    <w:p w:rsidR="003B608C" w:rsidRPr="005B60FA" w:rsidRDefault="003B608C" w:rsidP="008522FA">
      <w:pPr>
        <w:pStyle w:val="Text"/>
        <w:rPr>
          <w:lang w:eastAsia="en-AU"/>
        </w:rPr>
      </w:pPr>
      <w:r w:rsidRPr="005B60FA">
        <w:rPr>
          <w:lang w:eastAsia="en-AU"/>
        </w:rPr>
        <w:t>Another</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implication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economic</w:t>
      </w:r>
      <w:r w:rsidR="006C6EEF" w:rsidRPr="005B60FA">
        <w:rPr>
          <w:lang w:eastAsia="en-AU"/>
        </w:rPr>
        <w:t xml:space="preserve"> </w:t>
      </w:r>
      <w:r w:rsidRPr="005B60FA">
        <w:rPr>
          <w:lang w:eastAsia="en-AU"/>
        </w:rPr>
        <w:t>activity</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requires</w:t>
      </w:r>
      <w:r w:rsidR="006C6EEF" w:rsidRPr="005B60FA">
        <w:rPr>
          <w:lang w:eastAsia="en-AU"/>
        </w:rPr>
        <w:t xml:space="preserve"> </w:t>
      </w:r>
      <w:r w:rsidRPr="005B60FA">
        <w:rPr>
          <w:lang w:eastAsia="en-AU"/>
        </w:rPr>
        <w:t>intense</w:t>
      </w:r>
      <w:r w:rsidR="006C6EEF" w:rsidRPr="005B60FA">
        <w:rPr>
          <w:lang w:eastAsia="en-AU"/>
        </w:rPr>
        <w:t xml:space="preserve"> </w:t>
      </w:r>
      <w:r w:rsidRPr="005B60FA">
        <w:rPr>
          <w:lang w:eastAsia="en-AU"/>
        </w:rPr>
        <w:t>human</w:t>
      </w:r>
      <w:r w:rsidR="006C6EEF" w:rsidRPr="005B60FA">
        <w:rPr>
          <w:lang w:eastAsia="en-AU"/>
        </w:rPr>
        <w:t xml:space="preserve"> </w:t>
      </w:r>
      <w:r w:rsidRPr="005B60FA">
        <w:rPr>
          <w:lang w:eastAsia="en-AU"/>
        </w:rPr>
        <w:t>interaction</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therefore</w:t>
      </w:r>
      <w:r w:rsidR="006C6EEF" w:rsidRPr="005B60FA">
        <w:rPr>
          <w:lang w:eastAsia="en-AU"/>
        </w:rPr>
        <w:t xml:space="preserve"> </w:t>
      </w:r>
      <w:r w:rsidRPr="005B60FA">
        <w:rPr>
          <w:lang w:eastAsia="en-AU"/>
        </w:rPr>
        <w:t>provides</w:t>
      </w:r>
      <w:r w:rsidR="006C6EEF" w:rsidRPr="005B60FA">
        <w:rPr>
          <w:lang w:eastAsia="en-AU"/>
        </w:rPr>
        <w:t xml:space="preserve"> </w:t>
      </w:r>
      <w:r w:rsidRPr="005B60FA">
        <w:rPr>
          <w:lang w:eastAsia="en-AU"/>
        </w:rPr>
        <w:t>many</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challenges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opportunities</w:t>
      </w:r>
      <w:r w:rsidR="006C6EEF" w:rsidRPr="005B60FA">
        <w:rPr>
          <w:lang w:eastAsia="en-AU"/>
        </w:rPr>
        <w:t xml:space="preserve"> </w:t>
      </w:r>
      <w:r w:rsidRPr="005B60FA">
        <w:rPr>
          <w:lang w:eastAsia="en-AU"/>
        </w:rPr>
        <w:t>necessary</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stimulate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among</w:t>
      </w:r>
      <w:r w:rsidR="006C6EEF" w:rsidRPr="005B60FA">
        <w:rPr>
          <w:lang w:eastAsia="en-AU"/>
        </w:rPr>
        <w:t xml:space="preserve"> </w:t>
      </w:r>
      <w:r w:rsidRPr="005B60FA">
        <w:rPr>
          <w:lang w:eastAsia="en-AU"/>
        </w:rPr>
        <w:t>its</w:t>
      </w:r>
      <w:r w:rsidR="006C6EEF" w:rsidRPr="005B60FA">
        <w:rPr>
          <w:lang w:eastAsia="en-AU"/>
        </w:rPr>
        <w:t xml:space="preserve"> </w:t>
      </w:r>
      <w:r w:rsidRPr="005B60FA">
        <w:rPr>
          <w:lang w:eastAsia="en-AU"/>
        </w:rPr>
        <w:t>participants</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market</w:t>
      </w:r>
      <w:r w:rsidR="006C6EEF" w:rsidRPr="005B60FA">
        <w:rPr>
          <w:lang w:eastAsia="en-AU"/>
        </w:rPr>
        <w:t xml:space="preserve"> </w:t>
      </w:r>
      <w:r w:rsidRPr="005B60FA">
        <w:rPr>
          <w:lang w:eastAsia="en-AU"/>
        </w:rPr>
        <w:t>place</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questions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justice,</w:t>
      </w:r>
      <w:r w:rsidR="006C6EEF" w:rsidRPr="005B60FA">
        <w:rPr>
          <w:lang w:eastAsia="en-AU"/>
        </w:rPr>
        <w:t xml:space="preserve"> </w:t>
      </w:r>
      <w:r w:rsidRPr="005B60FA">
        <w:rPr>
          <w:lang w:eastAsia="en-AU"/>
        </w:rPr>
        <w:t>compassion,</w:t>
      </w:r>
      <w:r w:rsidR="006C6EEF" w:rsidRPr="005B60FA">
        <w:rPr>
          <w:lang w:eastAsia="en-AU"/>
        </w:rPr>
        <w:t xml:space="preserve"> </w:t>
      </w:r>
      <w:r w:rsidRPr="005B60FA">
        <w:rPr>
          <w:lang w:eastAsia="en-AU"/>
        </w:rPr>
        <w:t>honesty,</w:t>
      </w:r>
      <w:r w:rsidR="006C6EEF" w:rsidRPr="005B60FA">
        <w:rPr>
          <w:lang w:eastAsia="en-AU"/>
        </w:rPr>
        <w:t xml:space="preserve"> </w:t>
      </w:r>
      <w:r w:rsidRPr="005B60FA">
        <w:rPr>
          <w:lang w:eastAsia="en-AU"/>
        </w:rPr>
        <w:t>trust,</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self-sacrifice</w:t>
      </w:r>
      <w:r w:rsidR="006C6EEF" w:rsidRPr="005B60FA">
        <w:rPr>
          <w:lang w:eastAsia="en-AU"/>
        </w:rPr>
        <w:t xml:space="preserve"> </w:t>
      </w:r>
      <w:r w:rsidRPr="005B60FA">
        <w:rPr>
          <w:lang w:eastAsia="en-AU"/>
        </w:rPr>
        <w:t>become</w:t>
      </w:r>
      <w:r w:rsidR="006C6EEF" w:rsidRPr="005B60FA">
        <w:rPr>
          <w:lang w:eastAsia="en-AU"/>
        </w:rPr>
        <w:t xml:space="preserve"> </w:t>
      </w:r>
      <w:r w:rsidRPr="005B60FA">
        <w:rPr>
          <w:lang w:eastAsia="en-AU"/>
        </w:rPr>
        <w:t>living</w:t>
      </w:r>
      <w:r w:rsidR="006C6EEF" w:rsidRPr="005B60FA">
        <w:rPr>
          <w:lang w:eastAsia="en-AU"/>
        </w:rPr>
        <w:t xml:space="preserve"> </w:t>
      </w:r>
      <w:r w:rsidRPr="005B60FA">
        <w:rPr>
          <w:lang w:eastAsia="en-AU"/>
        </w:rPr>
        <w:t>reality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just</w:t>
      </w:r>
      <w:r w:rsidR="006C6EEF" w:rsidRPr="005B60FA">
        <w:rPr>
          <w:lang w:eastAsia="en-AU"/>
        </w:rPr>
        <w:t xml:space="preserve"> </w:t>
      </w:r>
      <w:r w:rsidRPr="005B60FA">
        <w:rPr>
          <w:lang w:eastAsia="en-AU"/>
        </w:rPr>
        <w:t>abstract</w:t>
      </w:r>
      <w:r w:rsidR="006C6EEF" w:rsidRPr="005B60FA">
        <w:rPr>
          <w:lang w:eastAsia="en-AU"/>
        </w:rPr>
        <w:t xml:space="preserve"> </w:t>
      </w:r>
      <w:r w:rsidRPr="005B60FA">
        <w:rPr>
          <w:lang w:eastAsia="en-AU"/>
        </w:rPr>
        <w:t>philosophy</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therefore</w:t>
      </w:r>
      <w:r w:rsidR="006C6EEF" w:rsidRPr="005B60FA">
        <w:rPr>
          <w:lang w:eastAsia="en-AU"/>
        </w:rPr>
        <w:t xml:space="preserve"> </w:t>
      </w:r>
      <w:r w:rsidRPr="005B60FA">
        <w:rPr>
          <w:lang w:eastAsia="en-AU"/>
        </w:rPr>
        <w:t>cannot</w:t>
      </w:r>
      <w:r w:rsidR="006C6EEF" w:rsidRPr="005B60FA">
        <w:rPr>
          <w:lang w:eastAsia="en-AU"/>
        </w:rPr>
        <w:t xml:space="preserve"> </w:t>
      </w:r>
      <w:r w:rsidRPr="005B60FA">
        <w:rPr>
          <w:lang w:eastAsia="en-AU"/>
        </w:rPr>
        <w:t>safely</w:t>
      </w:r>
      <w:r w:rsidR="006C6EEF" w:rsidRPr="005B60FA">
        <w:rPr>
          <w:lang w:eastAsia="en-AU"/>
        </w:rPr>
        <w:t xml:space="preserve"> </w:t>
      </w:r>
      <w:r w:rsidRPr="005B60FA">
        <w:rPr>
          <w:lang w:eastAsia="en-AU"/>
        </w:rPr>
        <w:t>neglect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“outer”</w:t>
      </w:r>
      <w:r w:rsidR="006C6EEF" w:rsidRPr="005B60FA">
        <w:rPr>
          <w:lang w:eastAsia="en-AU"/>
        </w:rPr>
        <w:t xml:space="preserve"> </w:t>
      </w:r>
      <w:r w:rsidRPr="005B60FA">
        <w:rPr>
          <w:lang w:eastAsia="en-AU"/>
        </w:rPr>
        <w:t>dimension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name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basic</w:t>
      </w:r>
      <w:r w:rsidR="006C6EEF" w:rsidRPr="005B60FA">
        <w:rPr>
          <w:lang w:eastAsia="en-AU"/>
        </w:rPr>
        <w:t xml:space="preserve"> </w:t>
      </w:r>
      <w:r w:rsidRPr="005B60FA">
        <w:rPr>
          <w:lang w:eastAsia="en-AU"/>
        </w:rPr>
        <w:t>preoccupation</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Indeed,</w:t>
      </w:r>
      <w:r w:rsidR="006C6EEF" w:rsidRPr="005B60FA">
        <w:rPr>
          <w:lang w:eastAsia="en-AU"/>
        </w:rPr>
        <w:t xml:space="preserve"> </w:t>
      </w:r>
      <w:r w:rsidRPr="005B60FA">
        <w:rPr>
          <w:lang w:eastAsia="en-AU"/>
        </w:rPr>
        <w:t>if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prevailing</w:t>
      </w:r>
      <w:r w:rsidR="006C6EEF" w:rsidRPr="005B60FA">
        <w:rPr>
          <w:lang w:eastAsia="en-AU"/>
        </w:rPr>
        <w:t xml:space="preserve"> </w:t>
      </w:r>
      <w:r w:rsidRPr="005B60FA">
        <w:rPr>
          <w:lang w:eastAsia="en-AU"/>
        </w:rPr>
        <w:t>structures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behavioural</w:t>
      </w:r>
      <w:r w:rsidR="006C6EEF" w:rsidRPr="005B60FA">
        <w:rPr>
          <w:lang w:eastAsia="en-AU"/>
        </w:rPr>
        <w:t xml:space="preserve"> </w:t>
      </w:r>
      <w:r w:rsidRPr="005B60FA">
        <w:rPr>
          <w:lang w:eastAsia="en-AU"/>
        </w:rPr>
        <w:t>norms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such</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inhibit</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discourage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impeded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personal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occasional</w:t>
      </w:r>
      <w:r w:rsidR="006C6EEF" w:rsidRPr="005B60FA">
        <w:rPr>
          <w:lang w:eastAsia="en-AU"/>
        </w:rPr>
        <w:t xml:space="preserve"> </w:t>
      </w:r>
      <w:r w:rsidRPr="005B60FA">
        <w:rPr>
          <w:lang w:eastAsia="en-AU"/>
        </w:rPr>
        <w:t>moral</w:t>
      </w:r>
      <w:r w:rsidR="006C6EEF" w:rsidRPr="005B60FA">
        <w:rPr>
          <w:lang w:eastAsia="en-AU"/>
        </w:rPr>
        <w:t xml:space="preserve"> </w:t>
      </w:r>
      <w:r w:rsidRPr="005B60FA">
        <w:rPr>
          <w:lang w:eastAsia="en-AU"/>
        </w:rPr>
        <w:t>hero</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succeed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spiritualizing</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life</w:t>
      </w:r>
      <w:r w:rsidR="006C6EEF" w:rsidRPr="005B60FA">
        <w:rPr>
          <w:lang w:eastAsia="en-AU"/>
        </w:rPr>
        <w:t xml:space="preserve"> </w:t>
      </w:r>
      <w:r w:rsidRPr="005B60FA">
        <w:rPr>
          <w:lang w:eastAsia="en-AU"/>
        </w:rPr>
        <w:t>against</w:t>
      </w:r>
      <w:r w:rsidR="006C6EEF" w:rsidRPr="005B60FA">
        <w:rPr>
          <w:lang w:eastAsia="en-AU"/>
        </w:rPr>
        <w:t xml:space="preserve"> </w:t>
      </w:r>
      <w:r w:rsidRPr="005B60FA">
        <w:rPr>
          <w:lang w:eastAsia="en-AU"/>
        </w:rPr>
        <w:t>all</w:t>
      </w:r>
      <w:r w:rsidR="006C6EEF" w:rsidRPr="005B60FA">
        <w:rPr>
          <w:lang w:eastAsia="en-AU"/>
        </w:rPr>
        <w:t xml:space="preserve"> </w:t>
      </w:r>
      <w:r w:rsidRPr="005B60FA">
        <w:rPr>
          <w:lang w:eastAsia="en-AU"/>
        </w:rPr>
        <w:t>odds,</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vast</w:t>
      </w:r>
      <w:r w:rsidR="006C6EEF" w:rsidRPr="005B60FA">
        <w:rPr>
          <w:lang w:eastAsia="en-AU"/>
        </w:rPr>
        <w:t xml:space="preserve"> </w:t>
      </w:r>
      <w:r w:rsidRPr="005B60FA">
        <w:rPr>
          <w:lang w:eastAsia="en-AU"/>
        </w:rPr>
        <w:t>majority</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eventually</w:t>
      </w:r>
      <w:r w:rsidR="006C6EEF" w:rsidRPr="005B60FA">
        <w:rPr>
          <w:lang w:eastAsia="en-AU"/>
        </w:rPr>
        <w:t xml:space="preserve"> </w:t>
      </w:r>
      <w:r w:rsidRPr="005B60FA">
        <w:rPr>
          <w:lang w:eastAsia="en-AU"/>
        </w:rPr>
        <w:t>succumb</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prevailing</w:t>
      </w:r>
      <w:r w:rsidR="006C6EEF" w:rsidRPr="005B60FA">
        <w:rPr>
          <w:lang w:eastAsia="en-AU"/>
        </w:rPr>
        <w:t xml:space="preserve"> </w:t>
      </w:r>
      <w:r w:rsidRPr="005B60FA">
        <w:rPr>
          <w:lang w:eastAsia="en-AU"/>
        </w:rPr>
        <w:t>negative</w:t>
      </w:r>
      <w:r w:rsidR="006C6EEF" w:rsidRPr="005B60FA">
        <w:rPr>
          <w:lang w:eastAsia="en-AU"/>
        </w:rPr>
        <w:t xml:space="preserve"> </w:t>
      </w:r>
      <w:r w:rsidRPr="005B60FA">
        <w:rPr>
          <w:lang w:eastAsia="en-AU"/>
        </w:rPr>
        <w:t>influences.</w:t>
      </w:r>
    </w:p>
    <w:p w:rsidR="003B608C" w:rsidRPr="005B60FA" w:rsidRDefault="003B608C" w:rsidP="005B60FA">
      <w:pPr>
        <w:pStyle w:val="Text"/>
        <w:rPr>
          <w:lang w:eastAsia="en-AU"/>
        </w:rPr>
      </w:pPr>
      <w:r w:rsidRPr="005B60FA">
        <w:rPr>
          <w:lang w:eastAsia="en-AU"/>
        </w:rPr>
        <w:t>Also,</w:t>
      </w:r>
      <w:r w:rsidR="006C6EEF" w:rsidRPr="005B60FA">
        <w:rPr>
          <w:lang w:eastAsia="en-AU"/>
        </w:rPr>
        <w:t xml:space="preserve"> </w:t>
      </w:r>
      <w:r w:rsidRPr="005B60FA">
        <w:rPr>
          <w:lang w:eastAsia="en-AU"/>
        </w:rPr>
        <w:t>one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important</w:t>
      </w:r>
      <w:r w:rsidR="006C6EEF" w:rsidRPr="005B60FA">
        <w:rPr>
          <w:lang w:eastAsia="en-AU"/>
        </w:rPr>
        <w:t xml:space="preserve"> </w:t>
      </w:r>
      <w:r w:rsidRPr="005B60FA">
        <w:rPr>
          <w:lang w:eastAsia="en-AU"/>
        </w:rPr>
        <w:t>characteristics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personal</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maturity</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highly</w:t>
      </w:r>
      <w:r w:rsidR="006C6EEF" w:rsidRPr="005B60FA">
        <w:rPr>
          <w:lang w:eastAsia="en-AU"/>
        </w:rPr>
        <w:t xml:space="preserve"> </w:t>
      </w:r>
      <w:r w:rsidRPr="005B60FA">
        <w:rPr>
          <w:lang w:eastAsia="en-AU"/>
        </w:rPr>
        <w:t>developed</w:t>
      </w:r>
      <w:r w:rsidR="006C6EEF" w:rsidRPr="005B60FA">
        <w:rPr>
          <w:lang w:eastAsia="en-AU"/>
        </w:rPr>
        <w:t xml:space="preserve"> </w:t>
      </w:r>
      <w:r w:rsidRPr="005B60FA">
        <w:rPr>
          <w:lang w:eastAsia="en-AU"/>
        </w:rPr>
        <w:t>social</w:t>
      </w:r>
      <w:r w:rsidR="006C6EEF" w:rsidRPr="005B60FA">
        <w:rPr>
          <w:lang w:eastAsia="en-AU"/>
        </w:rPr>
        <w:t xml:space="preserve"> </w:t>
      </w:r>
      <w:r w:rsidRPr="005B60FA">
        <w:rPr>
          <w:lang w:eastAsia="en-AU"/>
        </w:rPr>
        <w:t>conscience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spiritually-minded</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become</w:t>
      </w:r>
      <w:r w:rsidR="006C6EEF" w:rsidRPr="005B60FA">
        <w:rPr>
          <w:lang w:eastAsia="en-AU"/>
        </w:rPr>
        <w:t xml:space="preserve"> </w:t>
      </w:r>
      <w:r w:rsidRPr="005B60FA">
        <w:rPr>
          <w:lang w:eastAsia="en-AU"/>
        </w:rPr>
        <w:t>intensely</w:t>
      </w:r>
      <w:r w:rsidR="006C6EEF" w:rsidRPr="005B60FA">
        <w:rPr>
          <w:lang w:eastAsia="en-AU"/>
        </w:rPr>
        <w:t xml:space="preserve"> </w:t>
      </w:r>
      <w:r w:rsidRPr="005B60FA">
        <w:rPr>
          <w:lang w:eastAsia="en-AU"/>
        </w:rPr>
        <w:t>aware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many</w:t>
      </w:r>
      <w:r w:rsidR="006C6EEF" w:rsidRPr="005B60FA">
        <w:rPr>
          <w:lang w:eastAsia="en-AU"/>
        </w:rPr>
        <w:t xml:space="preserve"> </w:t>
      </w:r>
      <w:r w:rsidRPr="005B60FA">
        <w:rPr>
          <w:lang w:eastAsia="en-AU"/>
        </w:rPr>
        <w:t>ways</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depends</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keen</w:t>
      </w:r>
      <w:r w:rsidR="006C6EEF" w:rsidRPr="005B60FA">
        <w:rPr>
          <w:lang w:eastAsia="en-AU"/>
        </w:rPr>
        <w:t xml:space="preserve"> </w:t>
      </w:r>
      <w:r w:rsidRPr="005B60FA">
        <w:rPr>
          <w:lang w:eastAsia="en-AU"/>
        </w:rPr>
        <w:t>sense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social</w:t>
      </w:r>
      <w:r w:rsidR="006C6EEF" w:rsidRPr="005B60FA">
        <w:rPr>
          <w:lang w:eastAsia="en-AU"/>
        </w:rPr>
        <w:t xml:space="preserve"> </w:t>
      </w:r>
      <w:r w:rsidRPr="005B60FA">
        <w:rPr>
          <w:lang w:eastAsia="en-AU"/>
        </w:rPr>
        <w:t>obligation</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thus</w:t>
      </w:r>
      <w:r w:rsidR="006C6EEF" w:rsidRPr="005B60FA">
        <w:rPr>
          <w:lang w:eastAsia="en-AU"/>
        </w:rPr>
        <w:t xml:space="preserve"> </w:t>
      </w:r>
      <w:r w:rsidRPr="005B60FA">
        <w:rPr>
          <w:lang w:eastAsia="en-AU"/>
        </w:rPr>
        <w:t>benefits</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spiritualized</w:t>
      </w:r>
      <w:r w:rsidR="006C6EEF" w:rsidRPr="005B60FA">
        <w:rPr>
          <w:lang w:eastAsia="en-AU"/>
        </w:rPr>
        <w:t xml:space="preserve"> </w:t>
      </w:r>
      <w:r w:rsidRPr="005B60FA">
        <w:rPr>
          <w:lang w:eastAsia="en-AU"/>
        </w:rPr>
        <w:t>individuals</w:t>
      </w:r>
      <w:r w:rsidR="006C6EEF" w:rsidRPr="005B60FA">
        <w:rPr>
          <w:lang w:eastAsia="en-AU"/>
        </w:rPr>
        <w:t xml:space="preserve"> </w:t>
      </w:r>
      <w:r w:rsidRPr="005B60FA">
        <w:rPr>
          <w:lang w:eastAsia="en-AU"/>
        </w:rPr>
        <w:t>within</w:t>
      </w:r>
      <w:r w:rsidR="006C6EEF" w:rsidRPr="005B60FA">
        <w:rPr>
          <w:lang w:eastAsia="en-AU"/>
        </w:rPr>
        <w:t xml:space="preserve"> </w:t>
      </w:r>
      <w:r w:rsidRPr="005B60FA">
        <w:rPr>
          <w:lang w:eastAsia="en-AU"/>
        </w:rPr>
        <w:t>its</w:t>
      </w:r>
      <w:r w:rsidR="006C6EEF" w:rsidRPr="005B60FA">
        <w:rPr>
          <w:lang w:eastAsia="en-AU"/>
        </w:rPr>
        <w:t xml:space="preserve"> </w:t>
      </w:r>
      <w:r w:rsidRPr="005B60FA">
        <w:rPr>
          <w:lang w:eastAsia="en-AU"/>
        </w:rPr>
        <w:t>fold</w:t>
      </w:r>
      <w:r w:rsidR="006C6EEF" w:rsidRPr="005B60FA">
        <w:rPr>
          <w:lang w:eastAsia="en-AU"/>
        </w:rPr>
        <w:t xml:space="preserve"> </w:t>
      </w:r>
      <w:r w:rsidRPr="005B60FA">
        <w:rPr>
          <w:lang w:eastAsia="en-AU"/>
        </w:rPr>
        <w:t>because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unselfish</w:t>
      </w:r>
      <w:r w:rsidR="006C6EEF" w:rsidRPr="005B60FA">
        <w:rPr>
          <w:lang w:eastAsia="en-AU"/>
        </w:rPr>
        <w:t xml:space="preserve"> </w:t>
      </w:r>
      <w:r w:rsidRPr="005B60FA">
        <w:rPr>
          <w:lang w:eastAsia="en-AU"/>
        </w:rPr>
        <w:t>quality</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their</w:t>
      </w:r>
      <w:r w:rsidR="006C6EEF" w:rsidRPr="005B60FA">
        <w:rPr>
          <w:lang w:eastAsia="en-AU"/>
        </w:rPr>
        <w:t xml:space="preserve"> </w:t>
      </w:r>
      <w:r w:rsidRPr="005B60FA">
        <w:rPr>
          <w:lang w:eastAsia="en-AU"/>
        </w:rPr>
        <w:t>service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collectivity,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because</w:t>
      </w:r>
      <w:r w:rsidR="006C6EEF" w:rsidRPr="005B60FA">
        <w:rPr>
          <w:lang w:eastAsia="en-AU"/>
        </w:rPr>
        <w:t xml:space="preserve"> </w:t>
      </w:r>
      <w:r w:rsidRPr="005B60FA">
        <w:rPr>
          <w:lang w:eastAsia="en-AU"/>
        </w:rPr>
        <w:t>their</w:t>
      </w:r>
      <w:r w:rsidR="006C6EEF" w:rsidRPr="005B60FA">
        <w:rPr>
          <w:lang w:eastAsia="en-AU"/>
        </w:rPr>
        <w:t xml:space="preserve"> </w:t>
      </w:r>
      <w:r w:rsidRPr="005B60FA">
        <w:rPr>
          <w:lang w:eastAsia="en-AU"/>
        </w:rPr>
        <w:t>particular</w:t>
      </w:r>
      <w:r w:rsidR="006C6EEF" w:rsidRPr="005B60FA">
        <w:rPr>
          <w:lang w:eastAsia="en-AU"/>
        </w:rPr>
        <w:t xml:space="preserve"> </w:t>
      </w:r>
      <w:r w:rsidRPr="005B60FA">
        <w:rPr>
          <w:lang w:eastAsia="en-AU"/>
        </w:rPr>
        <w:t>talents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capacities</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relatively</w:t>
      </w:r>
      <w:r w:rsidR="006C6EEF" w:rsidRPr="005B60FA">
        <w:rPr>
          <w:lang w:eastAsia="en-AU"/>
        </w:rPr>
        <w:t xml:space="preserve"> </w:t>
      </w:r>
      <w:r w:rsidRPr="005B60FA">
        <w:rPr>
          <w:lang w:eastAsia="en-AU"/>
        </w:rPr>
        <w:t>well-developed</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same</w:t>
      </w:r>
      <w:r w:rsidR="006C6EEF" w:rsidRPr="005B60FA">
        <w:rPr>
          <w:lang w:eastAsia="en-AU"/>
        </w:rPr>
        <w:t xml:space="preserve"> </w:t>
      </w:r>
      <w:r w:rsidRPr="005B60FA">
        <w:rPr>
          <w:lang w:eastAsia="en-AU"/>
        </w:rPr>
        <w:t>time,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seeker</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relative</w:t>
      </w:r>
      <w:r w:rsidR="006C6EEF" w:rsidRPr="005B60FA">
        <w:rPr>
          <w:lang w:eastAsia="en-AU"/>
        </w:rPr>
        <w:t xml:space="preserve"> </w:t>
      </w:r>
      <w:r w:rsidRPr="005B60FA">
        <w:rPr>
          <w:lang w:eastAsia="en-AU"/>
        </w:rPr>
        <w:t>dependence</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fosters</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humility,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energy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effort</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contributes</w:t>
      </w:r>
      <w:r w:rsidR="006C6EEF" w:rsidRPr="005B60FA">
        <w:rPr>
          <w:lang w:eastAsia="en-AU"/>
        </w:rPr>
        <w:t xml:space="preserve"> </w:t>
      </w:r>
      <w:r w:rsidRPr="005B60FA">
        <w:rPr>
          <w:lang w:eastAsia="en-AU"/>
        </w:rPr>
        <w:t>towards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solution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social</w:t>
      </w:r>
      <w:r w:rsidR="006C6EEF" w:rsidRPr="005B60FA">
        <w:rPr>
          <w:lang w:eastAsia="en-AU"/>
        </w:rPr>
        <w:t xml:space="preserve"> </w:t>
      </w:r>
      <w:r w:rsidRPr="005B60FA">
        <w:rPr>
          <w:lang w:eastAsia="en-AU"/>
        </w:rPr>
        <w:t>problems</w:t>
      </w:r>
      <w:r w:rsidR="006C6EEF" w:rsidRPr="005B60FA">
        <w:rPr>
          <w:lang w:eastAsia="en-AU"/>
        </w:rPr>
        <w:t xml:space="preserve"> </w:t>
      </w:r>
      <w:r w:rsidRPr="005B60FA">
        <w:rPr>
          <w:lang w:eastAsia="en-AU"/>
        </w:rPr>
        <w:t>helps</w:t>
      </w:r>
      <w:r w:rsidR="006C6EEF" w:rsidRPr="005B60FA">
        <w:rPr>
          <w:lang w:eastAsia="en-AU"/>
        </w:rPr>
        <w:t xml:space="preserve"> </w:t>
      </w:r>
      <w:r w:rsidRPr="005B60FA">
        <w:rPr>
          <w:lang w:eastAsia="en-AU"/>
        </w:rPr>
        <w:t>prevent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(necessary)</w:t>
      </w:r>
      <w:r w:rsidR="006C6EEF" w:rsidRPr="005B60FA">
        <w:rPr>
          <w:lang w:eastAsia="en-AU"/>
        </w:rPr>
        <w:t xml:space="preserve"> </w:t>
      </w:r>
      <w:r w:rsidRPr="005B60FA">
        <w:rPr>
          <w:lang w:eastAsia="en-AU"/>
        </w:rPr>
        <w:t>attention</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gives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inner</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struggles</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leading</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unhealthy</w:t>
      </w:r>
      <w:r w:rsidR="006C6EEF" w:rsidRPr="005B60FA">
        <w:rPr>
          <w:lang w:eastAsia="en-AU"/>
        </w:rPr>
        <w:t xml:space="preserve"> </w:t>
      </w:r>
      <w:r w:rsidRPr="005B60FA">
        <w:rPr>
          <w:lang w:eastAsia="en-AU"/>
        </w:rPr>
        <w:t>degree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self-preoccupation</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u</w:t>
      </w:r>
      <w:r w:rsidR="006C6EEF" w:rsidRPr="005B60FA">
        <w:rPr>
          <w:lang w:eastAsia="en-AU"/>
        </w:rPr>
        <w:t>’</w:t>
      </w:r>
      <w:r w:rsidRPr="005B60FA">
        <w:rPr>
          <w:lang w:eastAsia="en-AU"/>
        </w:rPr>
        <w:t>lláh</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said</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pursuit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spirituality</w:t>
      </w:r>
      <w:r w:rsidR="006C6EEF" w:rsidRPr="005B60FA">
        <w:rPr>
          <w:lang w:eastAsia="en-AU"/>
        </w:rPr>
        <w:t xml:space="preserve"> </w:t>
      </w:r>
      <w:r w:rsidRPr="005B60FA">
        <w:rPr>
          <w:lang w:eastAsia="en-AU"/>
        </w:rPr>
        <w:t>should</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anxiously</w:t>
      </w:r>
      <w:r w:rsidR="006C6EEF" w:rsidRPr="005B60FA">
        <w:rPr>
          <w:lang w:eastAsia="en-AU"/>
        </w:rPr>
        <w:t xml:space="preserve"> </w:t>
      </w:r>
      <w:r w:rsidRPr="005B60FA">
        <w:rPr>
          <w:lang w:eastAsia="en-AU"/>
        </w:rPr>
        <w:t>concerned</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needs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lives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w:t>
      </w:r>
      <w:r w:rsidRPr="005B60FA">
        <w:rPr>
          <w:i/>
          <w:iCs/>
          <w:lang w:eastAsia="en-AU"/>
        </w:rPr>
        <w:t>All</w:t>
      </w:r>
      <w:r w:rsidR="006C6EEF" w:rsidRPr="005B60FA">
        <w:rPr>
          <w:i/>
          <w:iCs/>
          <w:lang w:eastAsia="en-AU"/>
        </w:rPr>
        <w:t xml:space="preserve"> </w:t>
      </w:r>
      <w:r w:rsidRPr="005B60FA">
        <w:rPr>
          <w:i/>
          <w:iCs/>
          <w:lang w:eastAsia="en-AU"/>
        </w:rPr>
        <w:t>men</w:t>
      </w:r>
      <w:r w:rsidR="006C6EEF" w:rsidRPr="005B60FA">
        <w:rPr>
          <w:i/>
          <w:iCs/>
          <w:lang w:eastAsia="en-AU"/>
        </w:rPr>
        <w:t xml:space="preserve"> </w:t>
      </w:r>
      <w:r w:rsidRPr="005B60FA">
        <w:rPr>
          <w:i/>
          <w:iCs/>
          <w:lang w:eastAsia="en-AU"/>
        </w:rPr>
        <w:t>have</w:t>
      </w:r>
      <w:r w:rsidR="006C6EEF" w:rsidRPr="005B60FA">
        <w:rPr>
          <w:i/>
          <w:iCs/>
          <w:lang w:eastAsia="en-AU"/>
        </w:rPr>
        <w:t xml:space="preserve"> </w:t>
      </w:r>
      <w:r w:rsidRPr="005B60FA">
        <w:rPr>
          <w:i/>
          <w:iCs/>
          <w:lang w:eastAsia="en-AU"/>
        </w:rPr>
        <w:t>been</w:t>
      </w:r>
      <w:r w:rsidR="006C6EEF" w:rsidRPr="005B60FA">
        <w:rPr>
          <w:i/>
          <w:iCs/>
          <w:lang w:eastAsia="en-AU"/>
        </w:rPr>
        <w:t xml:space="preserve"> </w:t>
      </w:r>
      <w:r w:rsidRPr="005B60FA">
        <w:rPr>
          <w:i/>
          <w:iCs/>
          <w:lang w:eastAsia="en-AU"/>
        </w:rPr>
        <w:t>created</w:t>
      </w:r>
      <w:r w:rsidR="006C6EEF" w:rsidRPr="005B60FA">
        <w:rPr>
          <w:i/>
          <w:iCs/>
          <w:lang w:eastAsia="en-AU"/>
        </w:rPr>
        <w:t xml:space="preserve"> </w:t>
      </w:r>
      <w:r w:rsidRPr="005B60FA">
        <w:rPr>
          <w:i/>
          <w:iCs/>
          <w:lang w:eastAsia="en-AU"/>
        </w:rPr>
        <w:t>to</w:t>
      </w:r>
      <w:r w:rsidR="006C6EEF" w:rsidRPr="005B60FA">
        <w:rPr>
          <w:i/>
          <w:iCs/>
          <w:lang w:eastAsia="en-AU"/>
        </w:rPr>
        <w:t xml:space="preserve"> </w:t>
      </w:r>
      <w:r w:rsidRPr="005B60FA">
        <w:rPr>
          <w:i/>
          <w:iCs/>
          <w:lang w:eastAsia="en-AU"/>
        </w:rPr>
        <w:t>carry</w:t>
      </w:r>
      <w:r w:rsidR="006C6EEF" w:rsidRPr="005B60FA">
        <w:rPr>
          <w:i/>
          <w:iCs/>
          <w:lang w:eastAsia="en-AU"/>
        </w:rPr>
        <w:t xml:space="preserve"> </w:t>
      </w:r>
      <w:r w:rsidRPr="005B60FA">
        <w:rPr>
          <w:i/>
          <w:iCs/>
          <w:lang w:eastAsia="en-AU"/>
        </w:rPr>
        <w:t>forward</w:t>
      </w:r>
      <w:r w:rsidR="006C6EEF" w:rsidRPr="005B60FA">
        <w:rPr>
          <w:i/>
          <w:iCs/>
          <w:lang w:eastAsia="en-AU"/>
        </w:rPr>
        <w:t xml:space="preserve"> </w:t>
      </w:r>
      <w:r w:rsidRPr="005B60FA">
        <w:rPr>
          <w:i/>
          <w:iCs/>
          <w:lang w:eastAsia="en-AU"/>
        </w:rPr>
        <w:t>an</w:t>
      </w:r>
      <w:r w:rsidR="006C6EEF" w:rsidRPr="005B60FA">
        <w:rPr>
          <w:i/>
          <w:iCs/>
          <w:lang w:eastAsia="en-AU"/>
        </w:rPr>
        <w:t xml:space="preserve"> </w:t>
      </w:r>
      <w:r w:rsidRPr="005B60FA">
        <w:rPr>
          <w:i/>
          <w:iCs/>
          <w:lang w:eastAsia="en-AU"/>
        </w:rPr>
        <w:t>ever-advancing</w:t>
      </w:r>
      <w:r w:rsidR="006C6EEF" w:rsidRPr="005B60FA">
        <w:rPr>
          <w:i/>
          <w:iCs/>
          <w:lang w:eastAsia="en-AU"/>
        </w:rPr>
        <w:t xml:space="preserve"> </w:t>
      </w:r>
      <w:r w:rsidRPr="005B60FA">
        <w:rPr>
          <w:i/>
          <w:iCs/>
          <w:lang w:eastAsia="en-AU"/>
        </w:rPr>
        <w:t>civilization</w:t>
      </w:r>
      <w:r w:rsidRPr="005B60FA">
        <w:rPr>
          <w:lang w:eastAsia="en-AU"/>
        </w:rPr>
        <w:t>.”</w:t>
      </w:r>
      <w:r w:rsidR="005B60FA">
        <w:rPr>
          <w:rStyle w:val="FootnoteReference"/>
          <w:lang w:eastAsia="en-AU"/>
        </w:rPr>
        <w:footnoteReference w:id="90"/>
      </w:r>
    </w:p>
    <w:p w:rsidR="003B608C" w:rsidRPr="005B60FA" w:rsidRDefault="003B608C" w:rsidP="008522FA">
      <w:pPr>
        <w:pStyle w:val="Myhead3"/>
        <w:rPr>
          <w:lang w:eastAsia="en-AU"/>
        </w:rPr>
      </w:pPr>
      <w:r w:rsidRPr="005B60FA">
        <w:rPr>
          <w:lang w:eastAsia="en-AU"/>
        </w:rPr>
        <w:t>2</w:t>
      </w:r>
      <w:r w:rsidR="006C6EEF" w:rsidRPr="005B60FA">
        <w:rPr>
          <w:lang w:eastAsia="en-AU"/>
        </w:rPr>
        <w:t xml:space="preserve">.  </w:t>
      </w:r>
      <w:r w:rsidRPr="005B60FA">
        <w:rPr>
          <w:lang w:eastAsia="en-AU"/>
        </w:rPr>
        <w:t>Unity</w:t>
      </w:r>
    </w:p>
    <w:p w:rsidR="00832847" w:rsidRDefault="003B608C" w:rsidP="00832847">
      <w:pPr>
        <w:pStyle w:val="Text"/>
        <w:rPr>
          <w:lang w:eastAsia="en-AU"/>
        </w:rPr>
      </w:pPr>
      <w:r w:rsidRPr="005B60FA">
        <w:rPr>
          <w:lang w:eastAsia="en-AU"/>
        </w:rPr>
        <w:t>In</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discussion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principles</w:t>
      </w:r>
      <w:r w:rsidR="006C6EEF" w:rsidRPr="005B60FA">
        <w:rPr>
          <w:lang w:eastAsia="en-AU"/>
        </w:rPr>
        <w:t xml:space="preserve"> </w:t>
      </w:r>
      <w:r w:rsidRPr="005B60FA">
        <w:rPr>
          <w:lang w:eastAsia="en-AU"/>
        </w:rPr>
        <w:t>governing</w:t>
      </w:r>
    </w:p>
    <w:p w:rsidR="00832847" w:rsidRDefault="00832847">
      <w:pPr>
        <w:widowControl/>
        <w:kinsoku/>
        <w:overflowPunct/>
        <w:textAlignment w:val="auto"/>
        <w:rPr>
          <w:rFonts w:cs="Gentium Book Basic"/>
          <w:lang w:eastAsia="en-AU"/>
        </w:rPr>
      </w:pPr>
      <w:r>
        <w:rPr>
          <w:lang w:eastAsia="en-AU"/>
        </w:rPr>
        <w:br w:type="page"/>
      </w:r>
    </w:p>
    <w:p w:rsidR="003B608C" w:rsidRPr="005B60FA" w:rsidRDefault="003B608C" w:rsidP="00832847">
      <w:pPr>
        <w:pStyle w:val="Textcts"/>
        <w:rPr>
          <w:lang w:eastAsia="en-AU"/>
        </w:rPr>
      </w:pPr>
      <w:r w:rsidRPr="005B60FA">
        <w:rPr>
          <w:lang w:eastAsia="en-AU"/>
        </w:rPr>
        <w:t>individual</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seen</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certain</w:t>
      </w:r>
      <w:r w:rsidR="006C6EEF" w:rsidRPr="005B60FA">
        <w:rPr>
          <w:lang w:eastAsia="en-AU"/>
        </w:rPr>
        <w:t xml:space="preserve"> </w:t>
      </w:r>
      <w:r w:rsidRPr="005B60FA">
        <w:rPr>
          <w:lang w:eastAsia="en-AU"/>
        </w:rPr>
        <w:t>attitudes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behaviour</w:t>
      </w:r>
      <w:r w:rsidR="006C6EEF" w:rsidRPr="005B60FA">
        <w:rPr>
          <w:lang w:eastAsia="en-AU"/>
        </w:rPr>
        <w:t xml:space="preserve"> </w:t>
      </w:r>
      <w:r w:rsidRPr="005B60FA">
        <w:rPr>
          <w:lang w:eastAsia="en-AU"/>
        </w:rPr>
        <w:t>patterns</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conducive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whereas</w:t>
      </w:r>
      <w:r w:rsidR="006C6EEF" w:rsidRPr="005B60FA">
        <w:rPr>
          <w:lang w:eastAsia="en-AU"/>
        </w:rPr>
        <w:t xml:space="preserve"> </w:t>
      </w:r>
      <w:r w:rsidRPr="005B60FA">
        <w:rPr>
          <w:lang w:eastAsia="en-AU"/>
        </w:rPr>
        <w:t>others</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same</w:t>
      </w:r>
      <w:r w:rsidR="006C6EEF" w:rsidRPr="005B60FA">
        <w:rPr>
          <w:lang w:eastAsia="en-AU"/>
        </w:rPr>
        <w:t xml:space="preserve"> </w:t>
      </w:r>
      <w:r w:rsidRPr="005B60FA">
        <w:rPr>
          <w:lang w:eastAsia="en-AU"/>
        </w:rPr>
        <w:t>way,</w:t>
      </w:r>
      <w:r w:rsidR="006C6EEF" w:rsidRPr="005B60FA">
        <w:rPr>
          <w:lang w:eastAsia="en-AU"/>
        </w:rPr>
        <w:t xml:space="preserve"> </w:t>
      </w:r>
      <w:r w:rsidRPr="005B60FA">
        <w:rPr>
          <w:lang w:eastAsia="en-AU"/>
        </w:rPr>
        <w:t>certain</w:t>
      </w:r>
      <w:r w:rsidR="006C6EEF" w:rsidRPr="005B60FA">
        <w:rPr>
          <w:lang w:eastAsia="en-AU"/>
        </w:rPr>
        <w:t xml:space="preserve"> </w:t>
      </w:r>
      <w:r w:rsidRPr="005B60FA">
        <w:rPr>
          <w:lang w:eastAsia="en-AU"/>
        </w:rPr>
        <w:t>social</w:t>
      </w:r>
      <w:r w:rsidR="006C6EEF" w:rsidRPr="005B60FA">
        <w:rPr>
          <w:lang w:eastAsia="en-AU"/>
        </w:rPr>
        <w:t xml:space="preserve"> </w:t>
      </w:r>
      <w:r w:rsidRPr="005B60FA">
        <w:rPr>
          <w:lang w:eastAsia="en-AU"/>
        </w:rPr>
        <w:t>norms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types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social</w:t>
      </w:r>
      <w:r w:rsidR="006C6EEF" w:rsidRPr="005B60FA">
        <w:rPr>
          <w:lang w:eastAsia="en-AU"/>
        </w:rPr>
        <w:t xml:space="preserve"> </w:t>
      </w:r>
      <w:r w:rsidRPr="005B60FA">
        <w:rPr>
          <w:lang w:eastAsia="en-AU"/>
        </w:rPr>
        <w:t>structures</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conducive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whereas</w:t>
      </w:r>
      <w:r w:rsidR="006C6EEF" w:rsidRPr="005B60FA">
        <w:rPr>
          <w:lang w:eastAsia="en-AU"/>
        </w:rPr>
        <w:t xml:space="preserve"> </w:t>
      </w:r>
      <w:r w:rsidRPr="005B60FA">
        <w:rPr>
          <w:lang w:eastAsia="en-AU"/>
        </w:rPr>
        <w:t>others</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One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fundamental</w:t>
      </w:r>
      <w:r w:rsidR="006C6EEF" w:rsidRPr="005B60FA">
        <w:rPr>
          <w:lang w:eastAsia="en-AU"/>
        </w:rPr>
        <w:t xml:space="preserve"> </w:t>
      </w:r>
      <w:r w:rsidRPr="005B60FA">
        <w:rPr>
          <w:lang w:eastAsia="en-AU"/>
        </w:rPr>
        <w:t>features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Faith</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its</w:t>
      </w:r>
      <w:r w:rsidR="006C6EEF" w:rsidRPr="005B60FA">
        <w:rPr>
          <w:lang w:eastAsia="en-AU"/>
        </w:rPr>
        <w:t xml:space="preserve"> </w:t>
      </w:r>
      <w:r w:rsidRPr="005B60FA">
        <w:rPr>
          <w:lang w:eastAsia="en-AU"/>
        </w:rPr>
        <w:t>teachings</w:t>
      </w:r>
      <w:r w:rsidR="006C6EEF" w:rsidRPr="005B60FA">
        <w:rPr>
          <w:lang w:eastAsia="en-AU"/>
        </w:rPr>
        <w:t xml:space="preserve"> </w:t>
      </w:r>
      <w:r w:rsidRPr="005B60FA">
        <w:rPr>
          <w:lang w:eastAsia="en-AU"/>
        </w:rPr>
        <w:t>include</w:t>
      </w:r>
      <w:r w:rsidR="006C6EEF" w:rsidRPr="005B60FA">
        <w:rPr>
          <w:lang w:eastAsia="en-AU"/>
        </w:rPr>
        <w:t xml:space="preserve"> </w:t>
      </w:r>
      <w:r w:rsidRPr="005B60FA">
        <w:rPr>
          <w:lang w:eastAsia="en-AU"/>
        </w:rPr>
        <w:t>detailed</w:t>
      </w:r>
      <w:r w:rsidR="006C6EEF" w:rsidRPr="005B60FA">
        <w:rPr>
          <w:lang w:eastAsia="en-AU"/>
        </w:rPr>
        <w:t xml:space="preserve"> </w:t>
      </w:r>
      <w:r w:rsidRPr="005B60FA">
        <w:rPr>
          <w:lang w:eastAsia="en-AU"/>
        </w:rPr>
        <w:t>prescriptions</w:t>
      </w:r>
      <w:r w:rsidR="006C6EEF" w:rsidRPr="005B60FA">
        <w:rPr>
          <w:lang w:eastAsia="en-AU"/>
        </w:rPr>
        <w:t xml:space="preserve"> </w:t>
      </w:r>
      <w:r w:rsidRPr="005B60FA">
        <w:rPr>
          <w:lang w:eastAsia="en-AU"/>
        </w:rPr>
        <w:t>regarding</w:t>
      </w:r>
      <w:r w:rsidR="006C6EEF" w:rsidRPr="005B60FA">
        <w:rPr>
          <w:lang w:eastAsia="en-AU"/>
        </w:rPr>
        <w:t xml:space="preserve"> </w:t>
      </w:r>
      <w:r w:rsidRPr="005B60FA">
        <w:rPr>
          <w:lang w:eastAsia="en-AU"/>
        </w:rPr>
        <w:t>social</w:t>
      </w:r>
      <w:r w:rsidR="006C6EEF" w:rsidRPr="005B60FA">
        <w:rPr>
          <w:lang w:eastAsia="en-AU"/>
        </w:rPr>
        <w:t xml:space="preserve"> </w:t>
      </w:r>
      <w:r w:rsidRPr="005B60FA">
        <w:rPr>
          <w:lang w:eastAsia="en-AU"/>
        </w:rPr>
        <w:t>structures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their</w:t>
      </w:r>
      <w:r w:rsidR="006C6EEF" w:rsidRPr="005B60FA">
        <w:rPr>
          <w:lang w:eastAsia="en-AU"/>
        </w:rPr>
        <w:t xml:space="preserve"> </w:t>
      </w:r>
      <w:r w:rsidRPr="005B60FA">
        <w:rPr>
          <w:lang w:eastAsia="en-AU"/>
        </w:rPr>
        <w:t>relationship</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Broadly</w:t>
      </w:r>
      <w:r w:rsidR="006C6EEF" w:rsidRPr="005B60FA">
        <w:rPr>
          <w:lang w:eastAsia="en-AU"/>
        </w:rPr>
        <w:t xml:space="preserve"> </w:t>
      </w:r>
      <w:r w:rsidRPr="005B60FA">
        <w:rPr>
          <w:lang w:eastAsia="en-AU"/>
        </w:rPr>
        <w:t>speaking,</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u</w:t>
      </w:r>
      <w:r w:rsidR="006C6EEF" w:rsidRPr="005B60FA">
        <w:rPr>
          <w:lang w:eastAsia="en-AU"/>
        </w:rPr>
        <w:t>’</w:t>
      </w:r>
      <w:r w:rsidRPr="005B60FA">
        <w:rPr>
          <w:lang w:eastAsia="en-AU"/>
        </w:rPr>
        <w:t>lláh</w:t>
      </w:r>
      <w:r w:rsidR="006C6EEF" w:rsidRPr="005B60FA">
        <w:rPr>
          <w:lang w:eastAsia="en-AU"/>
        </w:rPr>
        <w:t xml:space="preserve"> </w:t>
      </w:r>
      <w:r w:rsidRPr="005B60FA">
        <w:rPr>
          <w:lang w:eastAsia="en-AU"/>
        </w:rPr>
        <w:t>teaches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those</w:t>
      </w:r>
      <w:r w:rsidR="006C6EEF" w:rsidRPr="005B60FA">
        <w:rPr>
          <w:lang w:eastAsia="en-AU"/>
        </w:rPr>
        <w:t xml:space="preserve"> </w:t>
      </w:r>
      <w:r w:rsidRPr="005B60FA">
        <w:rPr>
          <w:lang w:eastAsia="en-AU"/>
        </w:rPr>
        <w:t>social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economic</w:t>
      </w:r>
      <w:r w:rsidR="006C6EEF" w:rsidRPr="005B60FA">
        <w:rPr>
          <w:lang w:eastAsia="en-AU"/>
        </w:rPr>
        <w:t xml:space="preserve"> </w:t>
      </w:r>
      <w:r w:rsidRPr="005B60FA">
        <w:rPr>
          <w:lang w:eastAsia="en-AU"/>
        </w:rPr>
        <w:t>structures</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favour</w:t>
      </w:r>
      <w:r w:rsidR="006C6EEF" w:rsidRPr="005B60FA">
        <w:rPr>
          <w:lang w:eastAsia="en-AU"/>
        </w:rPr>
        <w:t xml:space="preserve"> </w:t>
      </w:r>
      <w:r w:rsidRPr="005B60FA">
        <w:rPr>
          <w:lang w:eastAsia="en-AU"/>
        </w:rPr>
        <w:t>co-operation</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unity</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conducive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while</w:t>
      </w:r>
      <w:r w:rsidR="006C6EEF" w:rsidRPr="005B60FA">
        <w:rPr>
          <w:lang w:eastAsia="en-AU"/>
        </w:rPr>
        <w:t xml:space="preserve"> </w:t>
      </w:r>
      <w:r w:rsidRPr="005B60FA">
        <w:rPr>
          <w:lang w:eastAsia="en-AU"/>
        </w:rPr>
        <w:t>those</w:t>
      </w:r>
      <w:r w:rsidR="006C6EEF" w:rsidRPr="005B60FA">
        <w:rPr>
          <w:lang w:eastAsia="en-AU"/>
        </w:rPr>
        <w:t xml:space="preserve"> </w:t>
      </w:r>
      <w:r w:rsidRPr="005B60FA">
        <w:rPr>
          <w:lang w:eastAsia="en-AU"/>
        </w:rPr>
        <w:t>structures</w:t>
      </w:r>
      <w:r w:rsidR="006C6EEF" w:rsidRPr="005B60FA">
        <w:rPr>
          <w:lang w:eastAsia="en-AU"/>
        </w:rPr>
        <w:t xml:space="preserve"> </w:t>
      </w:r>
      <w:r w:rsidRPr="005B60FA">
        <w:rPr>
          <w:lang w:eastAsia="en-AU"/>
        </w:rPr>
        <w:t>based</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competition,</w:t>
      </w:r>
      <w:r w:rsidR="006C6EEF" w:rsidRPr="005B60FA">
        <w:rPr>
          <w:lang w:eastAsia="en-AU"/>
        </w:rPr>
        <w:t xml:space="preserve"> </w:t>
      </w:r>
      <w:r w:rsidRPr="005B60FA">
        <w:rPr>
          <w:lang w:eastAsia="en-AU"/>
        </w:rPr>
        <w:t>conflict,</w:t>
      </w:r>
      <w:r w:rsidR="006C6EEF" w:rsidRPr="005B60FA">
        <w:rPr>
          <w:lang w:eastAsia="en-AU"/>
        </w:rPr>
        <w:t xml:space="preserve"> </w:t>
      </w:r>
      <w:r w:rsidRPr="005B60FA">
        <w:rPr>
          <w:lang w:eastAsia="en-AU"/>
        </w:rPr>
        <w:t>power-seeking,</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dominance-seeking</w:t>
      </w:r>
      <w:r w:rsidR="006C6EEF" w:rsidRPr="005B60FA">
        <w:rPr>
          <w:lang w:eastAsia="en-AU"/>
        </w:rPr>
        <w:t xml:space="preserve"> </w:t>
      </w:r>
      <w:r w:rsidRPr="005B60FA">
        <w:rPr>
          <w:lang w:eastAsia="en-AU"/>
        </w:rPr>
        <w:t>hierarchies</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destructive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unity</w:t>
      </w:r>
      <w:r w:rsidR="006C6EEF" w:rsidRPr="005B60FA">
        <w:rPr>
          <w:lang w:eastAsia="en-AU"/>
        </w:rPr>
        <w:t xml:space="preserve"> </w:t>
      </w:r>
      <w:r w:rsidRPr="005B60FA">
        <w:rPr>
          <w:lang w:eastAsia="en-AU"/>
        </w:rPr>
        <w:t>taught</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u</w:t>
      </w:r>
      <w:r w:rsidR="006C6EEF" w:rsidRPr="005B60FA">
        <w:rPr>
          <w:lang w:eastAsia="en-AU"/>
        </w:rPr>
        <w:t>’</w:t>
      </w:r>
      <w:r w:rsidRPr="005B60FA">
        <w:rPr>
          <w:lang w:eastAsia="en-AU"/>
        </w:rPr>
        <w:t>lláh</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simply</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formal</w:t>
      </w:r>
      <w:r w:rsidR="006C6EEF" w:rsidRPr="005B60FA">
        <w:rPr>
          <w:lang w:eastAsia="en-AU"/>
        </w:rPr>
        <w:t xml:space="preserve"> </w:t>
      </w:r>
      <w:r w:rsidRPr="005B60FA">
        <w:rPr>
          <w:lang w:eastAsia="en-AU"/>
        </w:rPr>
        <w:t>juxtaposition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disparate</w:t>
      </w:r>
      <w:r w:rsidR="006C6EEF" w:rsidRPr="005B60FA">
        <w:rPr>
          <w:lang w:eastAsia="en-AU"/>
        </w:rPr>
        <w:t xml:space="preserve"> </w:t>
      </w:r>
      <w:r w:rsidRPr="005B60FA">
        <w:rPr>
          <w:lang w:eastAsia="en-AU"/>
        </w:rPr>
        <w:t>parts,</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organic</w:t>
      </w:r>
      <w:r w:rsidR="006C6EEF" w:rsidRPr="005B60FA">
        <w:rPr>
          <w:lang w:eastAsia="en-AU"/>
        </w:rPr>
        <w:t xml:space="preserve"> </w:t>
      </w:r>
      <w:r w:rsidRPr="005B60FA">
        <w:rPr>
          <w:lang w:eastAsia="en-AU"/>
        </w:rPr>
        <w:t>unity</w:t>
      </w:r>
      <w:r w:rsidR="006C6EEF" w:rsidRPr="005B60FA">
        <w:rPr>
          <w:lang w:eastAsia="en-AU"/>
        </w:rPr>
        <w:t xml:space="preserve"> </w:t>
      </w:r>
      <w:r w:rsidRPr="005B60FA">
        <w:rPr>
          <w:lang w:eastAsia="en-AU"/>
        </w:rPr>
        <w:t>based</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quality</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relationship</w:t>
      </w:r>
      <w:r w:rsidR="006C6EEF" w:rsidRPr="005B60FA">
        <w:rPr>
          <w:lang w:eastAsia="en-AU"/>
        </w:rPr>
        <w:t xml:space="preserve"> </w:t>
      </w:r>
      <w:r w:rsidRPr="005B60FA">
        <w:rPr>
          <w:lang w:eastAsia="en-AU"/>
        </w:rPr>
        <w:t>between</w:t>
      </w:r>
      <w:r w:rsidR="006C6EEF" w:rsidRPr="005B60FA">
        <w:rPr>
          <w:lang w:eastAsia="en-AU"/>
        </w:rPr>
        <w:t xml:space="preserve"> </w:t>
      </w:r>
      <w:r w:rsidRPr="005B60FA">
        <w:rPr>
          <w:lang w:eastAsia="en-AU"/>
        </w:rPr>
        <w:t>groups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among</w:t>
      </w:r>
      <w:r w:rsidR="006C6EEF" w:rsidRPr="005B60FA">
        <w:rPr>
          <w:lang w:eastAsia="en-AU"/>
        </w:rPr>
        <w:t xml:space="preserve"> </w:t>
      </w:r>
      <w:r w:rsidRPr="005B60FA">
        <w:rPr>
          <w:lang w:eastAsia="en-AU"/>
        </w:rPr>
        <w:t>individuals</w:t>
      </w:r>
      <w:r w:rsidR="006C6EEF" w:rsidRPr="005B60FA">
        <w:rPr>
          <w:lang w:eastAsia="en-AU"/>
        </w:rPr>
        <w:t xml:space="preserve"> </w:t>
      </w:r>
      <w:r w:rsidRPr="005B60FA">
        <w:rPr>
          <w:lang w:eastAsia="en-AU"/>
        </w:rPr>
        <w:t>working</w:t>
      </w:r>
      <w:r w:rsidR="006C6EEF" w:rsidRPr="005B60FA">
        <w:rPr>
          <w:lang w:eastAsia="en-AU"/>
        </w:rPr>
        <w:t xml:space="preserve"> </w:t>
      </w:r>
      <w:r w:rsidRPr="005B60FA">
        <w:rPr>
          <w:lang w:eastAsia="en-AU"/>
        </w:rPr>
        <w:t>within</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given</w:t>
      </w:r>
      <w:r w:rsidR="006C6EEF" w:rsidRPr="005B60FA">
        <w:rPr>
          <w:lang w:eastAsia="en-AU"/>
        </w:rPr>
        <w:t xml:space="preserve"> </w:t>
      </w:r>
      <w:r w:rsidRPr="005B60FA">
        <w:rPr>
          <w:lang w:eastAsia="en-AU"/>
        </w:rPr>
        <w:t>group</w:t>
      </w:r>
      <w:r w:rsidR="006C6EEF" w:rsidRPr="005B60FA">
        <w:rPr>
          <w:lang w:eastAsia="en-AU"/>
        </w:rPr>
        <w:t xml:space="preserve">.  </w:t>
      </w:r>
      <w:r w:rsidRPr="005B60FA">
        <w:rPr>
          <w:lang w:eastAsia="en-AU"/>
        </w:rPr>
        <w:t>Nor</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uniformity</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homogeneity,</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“unity</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diversity</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unity</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particular</w:t>
      </w:r>
      <w:r w:rsidR="006C6EEF" w:rsidRPr="005B60FA">
        <w:rPr>
          <w:lang w:eastAsia="en-AU"/>
        </w:rPr>
        <w:t xml:space="preserve"> </w:t>
      </w:r>
      <w:r w:rsidRPr="005B60FA">
        <w:rPr>
          <w:lang w:eastAsia="en-AU"/>
        </w:rPr>
        <w:t>qualities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co-operating</w:t>
      </w:r>
      <w:r w:rsidR="006C6EEF" w:rsidRPr="005B60FA">
        <w:rPr>
          <w:lang w:eastAsia="en-AU"/>
        </w:rPr>
        <w:t xml:space="preserve"> </w:t>
      </w:r>
      <w:r w:rsidRPr="005B60FA">
        <w:rPr>
          <w:lang w:eastAsia="en-AU"/>
        </w:rPr>
        <w:t>components</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respected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way</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enables</w:t>
      </w:r>
      <w:r w:rsidR="006C6EEF" w:rsidRPr="005B60FA">
        <w:rPr>
          <w:lang w:eastAsia="en-AU"/>
        </w:rPr>
        <w:t xml:space="preserve"> </w:t>
      </w:r>
      <w:r w:rsidRPr="005B60FA">
        <w:rPr>
          <w:lang w:eastAsia="en-AU"/>
        </w:rPr>
        <w:t>these</w:t>
      </w:r>
      <w:r w:rsidR="006C6EEF" w:rsidRPr="005B60FA">
        <w:rPr>
          <w:lang w:eastAsia="en-AU"/>
        </w:rPr>
        <w:t xml:space="preserve"> </w:t>
      </w:r>
      <w:r w:rsidRPr="005B60FA">
        <w:rPr>
          <w:lang w:eastAsia="en-AU"/>
        </w:rPr>
        <w:t>qualities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contribute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unity</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whole</w:t>
      </w:r>
      <w:r w:rsidR="006C6EEF" w:rsidRPr="005B60FA">
        <w:rPr>
          <w:lang w:eastAsia="en-AU"/>
        </w:rPr>
        <w:t xml:space="preserve"> </w:t>
      </w:r>
      <w:r w:rsidRPr="005B60FA">
        <w:rPr>
          <w:lang w:eastAsia="en-AU"/>
        </w:rPr>
        <w:t>rather</w:t>
      </w:r>
      <w:r w:rsidR="006C6EEF" w:rsidRPr="005B60FA">
        <w:rPr>
          <w:lang w:eastAsia="en-AU"/>
        </w:rPr>
        <w:t xml:space="preserve"> </w:t>
      </w:r>
      <w:r w:rsidRPr="005B60FA">
        <w:rPr>
          <w:lang w:eastAsia="en-AU"/>
        </w:rPr>
        <w:t>than</w:t>
      </w:r>
      <w:r w:rsidR="006C6EEF" w:rsidRPr="005B60FA">
        <w:rPr>
          <w:lang w:eastAsia="en-AU"/>
        </w:rPr>
        <w:t xml:space="preserve"> </w:t>
      </w:r>
      <w:r w:rsidRPr="005B60FA">
        <w:rPr>
          <w:lang w:eastAsia="en-AU"/>
        </w:rPr>
        <w:t>detracting</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so</w:t>
      </w:r>
      <w:r w:rsidR="006C6EEF" w:rsidRPr="005B60FA">
        <w:rPr>
          <w:lang w:eastAsia="en-AU"/>
        </w:rPr>
        <w:t xml:space="preserve"> </w:t>
      </w:r>
      <w:r w:rsidRPr="005B60FA">
        <w:rPr>
          <w:lang w:eastAsia="en-AU"/>
        </w:rPr>
        <w:t>often</w:t>
      </w:r>
      <w:r w:rsidR="006C6EEF" w:rsidRPr="005B60FA">
        <w:rPr>
          <w:lang w:eastAsia="en-AU"/>
        </w:rPr>
        <w:t xml:space="preserve"> </w:t>
      </w:r>
      <w:r w:rsidRPr="005B60FA">
        <w:rPr>
          <w:lang w:eastAsia="en-AU"/>
        </w:rPr>
        <w:t>happens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case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social</w:t>
      </w:r>
      <w:r w:rsidR="006C6EEF" w:rsidRPr="005B60FA">
        <w:rPr>
          <w:lang w:eastAsia="en-AU"/>
        </w:rPr>
        <w:t xml:space="preserve"> </w:t>
      </w:r>
      <w:r w:rsidRPr="005B60FA">
        <w:rPr>
          <w:lang w:eastAsia="en-AU"/>
        </w:rPr>
        <w:t>structures</w:t>
      </w:r>
      <w:r w:rsidR="006C6EEF" w:rsidRPr="005B60FA">
        <w:rPr>
          <w:lang w:eastAsia="en-AU"/>
        </w:rPr>
        <w:t xml:space="preserve"> </w:t>
      </w:r>
      <w:r w:rsidRPr="005B60FA">
        <w:rPr>
          <w:lang w:eastAsia="en-AU"/>
        </w:rPr>
        <w:t>based</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competition</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dominance-seeking.</w:t>
      </w:r>
    </w:p>
    <w:p w:rsidR="003B608C" w:rsidRPr="005B60FA" w:rsidRDefault="003B608C" w:rsidP="008522FA">
      <w:pPr>
        <w:pStyle w:val="Text"/>
        <w:rPr>
          <w:lang w:eastAsia="en-AU"/>
        </w:rPr>
      </w:pP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focus</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unity,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attention</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Writings</w:t>
      </w:r>
      <w:r w:rsidR="006C6EEF" w:rsidRPr="005B60FA">
        <w:rPr>
          <w:lang w:eastAsia="en-AU"/>
        </w:rPr>
        <w:t xml:space="preserve"> </w:t>
      </w:r>
      <w:r w:rsidRPr="005B60FA">
        <w:rPr>
          <w:lang w:eastAsia="en-AU"/>
        </w:rPr>
        <w:t>give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social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collective</w:t>
      </w:r>
      <w:r w:rsidR="006C6EEF" w:rsidRPr="005B60FA">
        <w:rPr>
          <w:lang w:eastAsia="en-AU"/>
        </w:rPr>
        <w:t xml:space="preserve"> </w:t>
      </w:r>
      <w:r w:rsidRPr="005B60FA">
        <w:rPr>
          <w:lang w:eastAsia="en-AU"/>
        </w:rPr>
        <w:t>dimension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probably</w:t>
      </w:r>
      <w:r w:rsidR="006C6EEF" w:rsidRPr="005B60FA">
        <w:rPr>
          <w:lang w:eastAsia="en-AU"/>
        </w:rPr>
        <w:t xml:space="preserve"> </w:t>
      </w:r>
      <w:r w:rsidRPr="005B60FA">
        <w:rPr>
          <w:lang w:eastAsia="en-AU"/>
        </w:rPr>
        <w:t>represent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most</w:t>
      </w:r>
      <w:r w:rsidR="006C6EEF" w:rsidRPr="005B60FA">
        <w:rPr>
          <w:lang w:eastAsia="en-AU"/>
        </w:rPr>
        <w:t xml:space="preserve"> </w:t>
      </w:r>
      <w:r w:rsidRPr="005B60FA">
        <w:rPr>
          <w:lang w:eastAsia="en-AU"/>
        </w:rPr>
        <w:t>original</w:t>
      </w:r>
      <w:r w:rsidR="006C6EEF" w:rsidRPr="005B60FA">
        <w:rPr>
          <w:lang w:eastAsia="en-AU"/>
        </w:rPr>
        <w:t xml:space="preserve"> </w:t>
      </w:r>
      <w:r w:rsidRPr="005B60FA">
        <w:rPr>
          <w:lang w:eastAsia="en-AU"/>
        </w:rPr>
        <w:t>contributions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Faith</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collective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consciousness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mankind,</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dimension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been</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part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every</w:t>
      </w:r>
      <w:r w:rsidR="006C6EEF" w:rsidRPr="005B60FA">
        <w:rPr>
          <w:lang w:eastAsia="en-AU"/>
        </w:rPr>
        <w:t xml:space="preserve"> </w:t>
      </w:r>
      <w:r w:rsidRPr="005B60FA">
        <w:rPr>
          <w:lang w:eastAsia="en-AU"/>
        </w:rPr>
        <w:t>revealed</w:t>
      </w:r>
      <w:r w:rsidR="006C6EEF" w:rsidRPr="005B60FA">
        <w:rPr>
          <w:lang w:eastAsia="en-AU"/>
        </w:rPr>
        <w:t xml:space="preserve"> </w:t>
      </w:r>
      <w:r w:rsidRPr="005B60FA">
        <w:rPr>
          <w:lang w:eastAsia="en-AU"/>
        </w:rPr>
        <w:t>religion</w:t>
      </w:r>
      <w:r w:rsidR="006C6EEF" w:rsidRPr="005B60FA">
        <w:rPr>
          <w:lang w:eastAsia="en-AU"/>
        </w:rPr>
        <w:t xml:space="preserve">.  </w:t>
      </w:r>
      <w:r w:rsidRPr="005B60FA">
        <w:rPr>
          <w:lang w:eastAsia="en-AU"/>
        </w:rPr>
        <w:t>Indeed,</w:t>
      </w:r>
      <w:r w:rsidR="006C6EEF" w:rsidRPr="005B60FA">
        <w:rPr>
          <w:lang w:eastAsia="en-AU"/>
        </w:rPr>
        <w:t xml:space="preserve"> </w:t>
      </w:r>
      <w:r w:rsidRPr="005B60FA">
        <w:rPr>
          <w:lang w:eastAsia="en-AU"/>
        </w:rPr>
        <w:t>some</w:t>
      </w:r>
      <w:r w:rsidR="006C6EEF" w:rsidRPr="005B60FA">
        <w:rPr>
          <w:lang w:eastAsia="en-AU"/>
        </w:rPr>
        <w:t xml:space="preserve"> </w:t>
      </w:r>
      <w:r w:rsidRPr="005B60FA">
        <w:rPr>
          <w:lang w:eastAsia="en-AU"/>
        </w:rPr>
        <w:t>revelations,</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example</w:t>
      </w:r>
      <w:r w:rsidR="006C6EEF" w:rsidRPr="005B60FA">
        <w:rPr>
          <w:lang w:eastAsia="en-AU"/>
        </w:rPr>
        <w:t xml:space="preserve"> </w:t>
      </w:r>
      <w:r w:rsidRPr="005B60FA">
        <w:rPr>
          <w:lang w:eastAsia="en-AU"/>
        </w:rPr>
        <w:t>those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Jesus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Buddha,</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focused</w:t>
      </w:r>
      <w:r w:rsidR="006C6EEF" w:rsidRPr="005B60FA">
        <w:rPr>
          <w:lang w:eastAsia="en-AU"/>
        </w:rPr>
        <w:t xml:space="preserve"> </w:t>
      </w:r>
      <w:r w:rsidRPr="005B60FA">
        <w:rPr>
          <w:lang w:eastAsia="en-AU"/>
        </w:rPr>
        <w:t>almost</w:t>
      </w:r>
      <w:r w:rsidR="006C6EEF" w:rsidRPr="005B60FA">
        <w:rPr>
          <w:lang w:eastAsia="en-AU"/>
        </w:rPr>
        <w:t xml:space="preserve"> </w:t>
      </w:r>
      <w:r w:rsidRPr="005B60FA">
        <w:rPr>
          <w:lang w:eastAsia="en-AU"/>
        </w:rPr>
        <w:t>entirely</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Other</w:t>
      </w:r>
      <w:r w:rsidR="006C6EEF" w:rsidRPr="005B60FA">
        <w:rPr>
          <w:lang w:eastAsia="en-AU"/>
        </w:rPr>
        <w:t xml:space="preserve"> </w:t>
      </w:r>
      <w:r w:rsidRPr="005B60FA">
        <w:rPr>
          <w:lang w:eastAsia="en-AU"/>
        </w:rPr>
        <w:t>revelations,</w:t>
      </w:r>
      <w:r w:rsidR="006C6EEF" w:rsidRPr="005B60FA">
        <w:rPr>
          <w:lang w:eastAsia="en-AU"/>
        </w:rPr>
        <w:t xml:space="preserve"> </w:t>
      </w:r>
      <w:r w:rsidRPr="005B60FA">
        <w:rPr>
          <w:lang w:eastAsia="en-AU"/>
        </w:rPr>
        <w:t>such</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those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Moses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Muhammad,</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treated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social</w:t>
      </w:r>
      <w:r w:rsidR="006C6EEF" w:rsidRPr="005B60FA">
        <w:rPr>
          <w:lang w:eastAsia="en-AU"/>
        </w:rPr>
        <w:t xml:space="preserve"> </w:t>
      </w:r>
      <w:r w:rsidRPr="005B60FA">
        <w:rPr>
          <w:lang w:eastAsia="en-AU"/>
        </w:rPr>
        <w:t>dimension</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greater</w:t>
      </w:r>
      <w:r w:rsidR="006C6EEF" w:rsidRPr="005B60FA">
        <w:rPr>
          <w:lang w:eastAsia="en-AU"/>
        </w:rPr>
        <w:t xml:space="preserve"> </w:t>
      </w:r>
      <w:r w:rsidRPr="005B60FA">
        <w:rPr>
          <w:lang w:eastAsia="en-AU"/>
        </w:rPr>
        <w:t>degree,</w:t>
      </w:r>
      <w:r w:rsidR="006C6EEF" w:rsidRPr="005B60FA">
        <w:rPr>
          <w:lang w:eastAsia="en-AU"/>
        </w:rPr>
        <w:t xml:space="preserve"> </w:t>
      </w:r>
      <w:r w:rsidRPr="005B60FA">
        <w:rPr>
          <w:lang w:eastAsia="en-AU"/>
        </w:rPr>
        <w:t>giving</w:t>
      </w:r>
      <w:r w:rsidR="006C6EEF" w:rsidRPr="005B60FA">
        <w:rPr>
          <w:lang w:eastAsia="en-AU"/>
        </w:rPr>
        <w:t xml:space="preserve"> </w:t>
      </w:r>
      <w:r w:rsidRPr="005B60FA">
        <w:rPr>
          <w:lang w:eastAsia="en-AU"/>
        </w:rPr>
        <w:t>laws</w:t>
      </w:r>
      <w:r w:rsidR="006C6EEF" w:rsidRPr="005B60FA">
        <w:rPr>
          <w:lang w:eastAsia="en-AU"/>
        </w:rPr>
        <w:t xml:space="preserve"> </w:t>
      </w:r>
      <w:r w:rsidRPr="005B60FA">
        <w:rPr>
          <w:lang w:eastAsia="en-AU"/>
        </w:rPr>
        <w:t>governing</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behaviour</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groups</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well</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individuals</w:t>
      </w:r>
      <w:r w:rsidR="006C6EEF" w:rsidRPr="005B60FA">
        <w:rPr>
          <w:lang w:eastAsia="en-AU"/>
        </w:rPr>
        <w:t xml:space="preserve">.  </w:t>
      </w:r>
      <w:r w:rsidRPr="005B60FA">
        <w:rPr>
          <w:lang w:eastAsia="en-AU"/>
        </w:rPr>
        <w:t>However,</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case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Faith,</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see</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perhaps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first</w:t>
      </w:r>
      <w:r w:rsidR="006C6EEF" w:rsidRPr="005B60FA">
        <w:rPr>
          <w:lang w:eastAsia="en-AU"/>
        </w:rPr>
        <w:t xml:space="preserve"> </w:t>
      </w:r>
      <w:r w:rsidRPr="005B60FA">
        <w:rPr>
          <w:lang w:eastAsia="en-AU"/>
        </w:rPr>
        <w:t>time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religious</w:t>
      </w:r>
      <w:r w:rsidR="006C6EEF" w:rsidRPr="005B60FA">
        <w:rPr>
          <w:lang w:eastAsia="en-AU"/>
        </w:rPr>
        <w:t xml:space="preserve"> </w:t>
      </w:r>
      <w:r w:rsidRPr="005B60FA">
        <w:rPr>
          <w:lang w:eastAsia="en-AU"/>
        </w:rPr>
        <w:t>history</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its</w:t>
      </w:r>
      <w:r w:rsidR="006C6EEF" w:rsidRPr="005B60FA">
        <w:rPr>
          <w:lang w:eastAsia="en-AU"/>
        </w:rPr>
        <w:t xml:space="preserve"> </w:t>
      </w:r>
      <w:r w:rsidRPr="005B60FA">
        <w:rPr>
          <w:lang w:eastAsia="en-AU"/>
        </w:rPr>
        <w:t>full</w:t>
      </w:r>
      <w:r w:rsidR="006C6EEF" w:rsidRPr="005B60FA">
        <w:rPr>
          <w:lang w:eastAsia="en-AU"/>
        </w:rPr>
        <w:t xml:space="preserve"> </w:t>
      </w:r>
      <w:r w:rsidRPr="005B60FA">
        <w:rPr>
          <w:lang w:eastAsia="en-AU"/>
        </w:rPr>
        <w:t>collective</w:t>
      </w:r>
      <w:r w:rsidR="006C6EEF" w:rsidRPr="005B60FA">
        <w:rPr>
          <w:lang w:eastAsia="en-AU"/>
        </w:rPr>
        <w:t xml:space="preserve"> </w:t>
      </w:r>
      <w:r w:rsidRPr="005B60FA">
        <w:rPr>
          <w:lang w:eastAsia="en-AU"/>
        </w:rPr>
        <w:t>dimension.</w:t>
      </w:r>
    </w:p>
    <w:p w:rsidR="003B608C" w:rsidRPr="005B60FA" w:rsidRDefault="003B608C" w:rsidP="008522FA">
      <w:pPr>
        <w:pStyle w:val="Myhead3"/>
        <w:rPr>
          <w:lang w:eastAsia="en-AU"/>
        </w:rPr>
      </w:pPr>
      <w:r w:rsidRPr="005B60FA">
        <w:rPr>
          <w:lang w:eastAsia="en-AU"/>
        </w:rPr>
        <w:t>3</w:t>
      </w:r>
      <w:r w:rsidR="006C6EEF" w:rsidRPr="005B60FA">
        <w:rPr>
          <w:lang w:eastAsia="en-AU"/>
        </w:rPr>
        <w:t xml:space="preserve">.  </w:t>
      </w:r>
      <w:r w:rsidRPr="005B60FA">
        <w:rPr>
          <w:lang w:eastAsia="en-AU"/>
        </w:rPr>
        <w:t>Social</w:t>
      </w:r>
      <w:r w:rsidR="006C6EEF" w:rsidRPr="005B60FA">
        <w:rPr>
          <w:lang w:eastAsia="en-AU"/>
        </w:rPr>
        <w:t xml:space="preserve"> </w:t>
      </w:r>
      <w:r w:rsidR="008522FA" w:rsidRPr="005B60FA">
        <w:rPr>
          <w:lang w:eastAsia="en-AU"/>
        </w:rPr>
        <w:t>e</w:t>
      </w:r>
      <w:r w:rsidRPr="005B60FA">
        <w:rPr>
          <w:lang w:eastAsia="en-AU"/>
        </w:rPr>
        <w:t>volution;</w:t>
      </w:r>
      <w:r w:rsidR="006C6EEF" w:rsidRPr="005B60FA">
        <w:rPr>
          <w:lang w:eastAsia="en-AU"/>
        </w:rPr>
        <w:t xml:space="preserve"> </w:t>
      </w:r>
      <w:r w:rsidRPr="005B60FA">
        <w:rPr>
          <w:lang w:eastAsia="en-AU"/>
        </w:rPr>
        <w:t>World</w:t>
      </w:r>
      <w:r w:rsidR="006C6EEF" w:rsidRPr="005B60FA">
        <w:rPr>
          <w:lang w:eastAsia="en-AU"/>
        </w:rPr>
        <w:t xml:space="preserve"> </w:t>
      </w:r>
      <w:r w:rsidRPr="005B60FA">
        <w:rPr>
          <w:lang w:eastAsia="en-AU"/>
        </w:rPr>
        <w:t>Order</w:t>
      </w:r>
    </w:p>
    <w:p w:rsidR="003B608C" w:rsidRPr="005B60FA" w:rsidRDefault="003B608C" w:rsidP="008522FA">
      <w:pPr>
        <w:pStyle w:val="Text"/>
        <w:rPr>
          <w:lang w:eastAsia="en-AU"/>
        </w:rPr>
      </w:pP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view,</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whole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mankind</w:t>
      </w:r>
      <w:r w:rsidR="006C6EEF" w:rsidRPr="005B60FA">
        <w:rPr>
          <w:lang w:eastAsia="en-AU"/>
        </w:rPr>
        <w:t xml:space="preserve"> </w:t>
      </w:r>
      <w:r w:rsidRPr="005B60FA">
        <w:rPr>
          <w:lang w:eastAsia="en-AU"/>
        </w:rPr>
        <w:t>constitutes</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organic</w:t>
      </w:r>
      <w:r w:rsidR="006C6EEF" w:rsidRPr="005B60FA">
        <w:rPr>
          <w:lang w:eastAsia="en-AU"/>
        </w:rPr>
        <w:t xml:space="preserve"> </w:t>
      </w:r>
      <w:r w:rsidRPr="005B60FA">
        <w:rPr>
          <w:lang w:eastAsia="en-AU"/>
        </w:rPr>
        <w:t>unit</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undergone</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collective</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similar</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Just</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achieves</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maturity</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stages,</w:t>
      </w:r>
      <w:r w:rsidR="006C6EEF" w:rsidRPr="005B60FA">
        <w:rPr>
          <w:lang w:eastAsia="en-AU"/>
        </w:rPr>
        <w:t xml:space="preserve"> </w:t>
      </w:r>
      <w:r w:rsidRPr="005B60FA">
        <w:rPr>
          <w:lang w:eastAsia="en-AU"/>
        </w:rPr>
        <w:t>gradually</w:t>
      </w:r>
      <w:r w:rsidR="006C6EEF" w:rsidRPr="005B60FA">
        <w:rPr>
          <w:lang w:eastAsia="en-AU"/>
        </w:rPr>
        <w:t xml:space="preserve"> </w:t>
      </w:r>
      <w:r w:rsidRPr="005B60FA">
        <w:rPr>
          <w:lang w:eastAsia="en-AU"/>
        </w:rPr>
        <w:t>developing</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abilities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enlarging</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scope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understanding,</w:t>
      </w:r>
      <w:r w:rsidR="006C6EEF" w:rsidRPr="005B60FA">
        <w:rPr>
          <w:lang w:eastAsia="en-AU"/>
        </w:rPr>
        <w:t xml:space="preserve"> </w:t>
      </w:r>
      <w:r w:rsidRPr="005B60FA">
        <w:rPr>
          <w:lang w:eastAsia="en-AU"/>
        </w:rPr>
        <w:t>so</w:t>
      </w:r>
      <w:r w:rsidR="006C6EEF" w:rsidRPr="005B60FA">
        <w:rPr>
          <w:lang w:eastAsia="en-AU"/>
        </w:rPr>
        <w:t xml:space="preserve"> </w:t>
      </w:r>
      <w:r w:rsidRPr="005B60FA">
        <w:rPr>
          <w:lang w:eastAsia="en-AU"/>
        </w:rPr>
        <w:t>mankind</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passed</w:t>
      </w:r>
      <w:r w:rsidR="006C6EEF" w:rsidRPr="005B60FA">
        <w:rPr>
          <w:lang w:eastAsia="en-AU"/>
        </w:rPr>
        <w:t xml:space="preserve"> </w:t>
      </w:r>
      <w:r w:rsidRPr="005B60FA">
        <w:rPr>
          <w:lang w:eastAsia="en-AU"/>
        </w:rPr>
        <w:t>through</w:t>
      </w:r>
      <w:r w:rsidR="006C6EEF" w:rsidRPr="005B60FA">
        <w:rPr>
          <w:lang w:eastAsia="en-AU"/>
        </w:rPr>
        <w:t xml:space="preserve"> </w:t>
      </w:r>
      <w:r w:rsidRPr="005B60FA">
        <w:rPr>
          <w:lang w:eastAsia="en-AU"/>
        </w:rPr>
        <w:t>different</w:t>
      </w:r>
      <w:r w:rsidR="006C6EEF" w:rsidRPr="005B60FA">
        <w:rPr>
          <w:lang w:eastAsia="en-AU"/>
        </w:rPr>
        <w:t xml:space="preserve"> </w:t>
      </w:r>
      <w:r w:rsidRPr="005B60FA">
        <w:rPr>
          <w:lang w:eastAsia="en-AU"/>
        </w:rPr>
        <w:t>stages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yet</w:t>
      </w:r>
      <w:r w:rsidR="006C6EEF" w:rsidRPr="005B60FA">
        <w:rPr>
          <w:lang w:eastAsia="en-AU"/>
        </w:rPr>
        <w:t xml:space="preserve"> </w:t>
      </w:r>
      <w:r w:rsidRPr="005B60FA">
        <w:rPr>
          <w:lang w:eastAsia="en-AU"/>
        </w:rPr>
        <w:t>unfinished</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achieving</w:t>
      </w:r>
      <w:r w:rsidR="006C6EEF" w:rsidRPr="005B60FA">
        <w:rPr>
          <w:lang w:eastAsia="en-AU"/>
        </w:rPr>
        <w:t xml:space="preserve"> </w:t>
      </w:r>
      <w:r w:rsidRPr="005B60FA">
        <w:rPr>
          <w:lang w:eastAsia="en-AU"/>
        </w:rPr>
        <w:t>its</w:t>
      </w:r>
      <w:r w:rsidR="006C6EEF" w:rsidRPr="005B60FA">
        <w:rPr>
          <w:lang w:eastAsia="en-AU"/>
        </w:rPr>
        <w:t xml:space="preserve"> </w:t>
      </w:r>
      <w:r w:rsidRPr="005B60FA">
        <w:rPr>
          <w:lang w:eastAsia="en-AU"/>
        </w:rPr>
        <w:t>collective</w:t>
      </w:r>
      <w:r w:rsidR="006C6EEF" w:rsidRPr="005B60FA">
        <w:rPr>
          <w:lang w:eastAsia="en-AU"/>
        </w:rPr>
        <w:t xml:space="preserve"> </w:t>
      </w:r>
      <w:r w:rsidRPr="005B60FA">
        <w:rPr>
          <w:lang w:eastAsia="en-AU"/>
        </w:rPr>
        <w:t>maturity</w:t>
      </w:r>
      <w:r w:rsidR="006C6EEF" w:rsidRPr="005B60FA">
        <w:rPr>
          <w:lang w:eastAsia="en-AU"/>
        </w:rPr>
        <w:t xml:space="preserve">.  </w:t>
      </w:r>
      <w:r w:rsidRPr="005B60FA">
        <w:rPr>
          <w:lang w:eastAsia="en-AU"/>
        </w:rPr>
        <w:t>According</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u</w:t>
      </w:r>
      <w:r w:rsidR="006C6EEF" w:rsidRPr="005B60FA">
        <w:rPr>
          <w:lang w:eastAsia="en-AU"/>
        </w:rPr>
        <w:t>’</w:t>
      </w:r>
      <w:r w:rsidRPr="005B60FA">
        <w:rPr>
          <w:lang w:eastAsia="en-AU"/>
        </w:rPr>
        <w:t>lláh,</w:t>
      </w:r>
      <w:r w:rsidR="006C6EEF" w:rsidRPr="005B60FA">
        <w:rPr>
          <w:lang w:eastAsia="en-AU"/>
        </w:rPr>
        <w:t xml:space="preserve"> </w:t>
      </w:r>
      <w:r w:rsidRPr="005B60FA">
        <w:rPr>
          <w:lang w:eastAsia="en-AU"/>
        </w:rPr>
        <w:t>each</w:t>
      </w:r>
      <w:r w:rsidR="006C6EEF" w:rsidRPr="005B60FA">
        <w:rPr>
          <w:lang w:eastAsia="en-AU"/>
        </w:rPr>
        <w:t xml:space="preserve"> </w:t>
      </w:r>
      <w:r w:rsidRPr="005B60FA">
        <w:rPr>
          <w:lang w:eastAsia="en-AU"/>
        </w:rPr>
        <w:t>occurrence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revelation</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enabled</w:t>
      </w:r>
      <w:r w:rsidR="006C6EEF" w:rsidRPr="005B60FA">
        <w:rPr>
          <w:lang w:eastAsia="en-AU"/>
        </w:rPr>
        <w:t xml:space="preserve"> </w:t>
      </w:r>
      <w:r w:rsidRPr="005B60FA">
        <w:rPr>
          <w:lang w:eastAsia="en-AU"/>
        </w:rPr>
        <w:t>mankind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achieve</w:t>
      </w:r>
      <w:r w:rsidR="006C6EEF" w:rsidRPr="005B60FA">
        <w:rPr>
          <w:lang w:eastAsia="en-AU"/>
        </w:rPr>
        <w:t xml:space="preserve"> </w:t>
      </w:r>
      <w:r w:rsidRPr="005B60FA">
        <w:rPr>
          <w:lang w:eastAsia="en-AU"/>
        </w:rPr>
        <w:t>some</w:t>
      </w:r>
      <w:r w:rsidR="006C6EEF" w:rsidRPr="005B60FA">
        <w:rPr>
          <w:lang w:eastAsia="en-AU"/>
        </w:rPr>
        <w:t xml:space="preserve"> </w:t>
      </w:r>
      <w:r w:rsidRPr="005B60FA">
        <w:rPr>
          <w:lang w:eastAsia="en-AU"/>
        </w:rPr>
        <w:t>particular</w:t>
      </w:r>
      <w:r w:rsidR="006C6EEF" w:rsidRPr="005B60FA">
        <w:rPr>
          <w:lang w:eastAsia="en-AU"/>
        </w:rPr>
        <w:t xml:space="preserve"> </w:t>
      </w:r>
      <w:r w:rsidRPr="005B60FA">
        <w:rPr>
          <w:lang w:eastAsia="en-AU"/>
        </w:rPr>
        <w:t>step</w:t>
      </w:r>
      <w:r w:rsidR="006C6EEF" w:rsidRPr="005B60FA">
        <w:rPr>
          <w:lang w:eastAsia="en-AU"/>
        </w:rPr>
        <w:t xml:space="preserve"> </w:t>
      </w:r>
      <w:r w:rsidRPr="005B60FA">
        <w:rPr>
          <w:lang w:eastAsia="en-AU"/>
        </w:rPr>
        <w:t>forward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its</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course,</w:t>
      </w:r>
      <w:r w:rsidR="006C6EEF" w:rsidRPr="005B60FA">
        <w:rPr>
          <w:lang w:eastAsia="en-AU"/>
        </w:rPr>
        <w:t xml:space="preserve"> </w:t>
      </w:r>
      <w:r w:rsidRPr="005B60FA">
        <w:rPr>
          <w:lang w:eastAsia="en-AU"/>
        </w:rPr>
        <w:t>every</w:t>
      </w:r>
      <w:r w:rsidR="006C6EEF" w:rsidRPr="005B60FA">
        <w:rPr>
          <w:lang w:eastAsia="en-AU"/>
        </w:rPr>
        <w:t xml:space="preserve"> </w:t>
      </w:r>
      <w:r w:rsidRPr="005B60FA">
        <w:rPr>
          <w:lang w:eastAsia="en-AU"/>
        </w:rPr>
        <w:t>revelation</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contributed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general</w:t>
      </w:r>
      <w:r w:rsidR="006C6EEF" w:rsidRPr="005B60FA">
        <w:rPr>
          <w:lang w:eastAsia="en-AU"/>
        </w:rPr>
        <w:t xml:space="preserve"> </w:t>
      </w:r>
      <w:r w:rsidRPr="005B60FA">
        <w:rPr>
          <w:lang w:eastAsia="en-AU"/>
        </w:rPr>
        <w:t>way</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kind</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awareness</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restating</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elaborating</w:t>
      </w:r>
      <w:r w:rsidR="006C6EEF" w:rsidRPr="005B60FA">
        <w:rPr>
          <w:lang w:eastAsia="en-AU"/>
        </w:rPr>
        <w:t xml:space="preserve"> </w:t>
      </w:r>
      <w:r w:rsidRPr="005B60FA">
        <w:rPr>
          <w:lang w:eastAsia="en-AU"/>
        </w:rPr>
        <w:t>those</w:t>
      </w:r>
      <w:r w:rsidR="006C6EEF" w:rsidRPr="005B60FA">
        <w:rPr>
          <w:lang w:eastAsia="en-AU"/>
        </w:rPr>
        <w:t xml:space="preserve"> </w:t>
      </w:r>
      <w:r w:rsidRPr="005B60FA">
        <w:rPr>
          <w:lang w:eastAsia="en-AU"/>
        </w:rPr>
        <w:t>eternal</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truths</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very</w:t>
      </w:r>
      <w:r w:rsidR="006C6EEF" w:rsidRPr="005B60FA">
        <w:rPr>
          <w:lang w:eastAsia="en-AU"/>
        </w:rPr>
        <w:t xml:space="preserve"> </w:t>
      </w:r>
      <w:r w:rsidRPr="005B60FA">
        <w:rPr>
          <w:lang w:eastAsia="en-AU"/>
        </w:rPr>
        <w:t>basis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human</w:t>
      </w:r>
      <w:r w:rsidR="006C6EEF" w:rsidRPr="005B60FA">
        <w:rPr>
          <w:lang w:eastAsia="en-AU"/>
        </w:rPr>
        <w:t xml:space="preserve"> </w:t>
      </w:r>
      <w:r w:rsidRPr="005B60FA">
        <w:rPr>
          <w:lang w:eastAsia="en-AU"/>
        </w:rPr>
        <w:t>existence</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u</w:t>
      </w:r>
      <w:r w:rsidR="006C6EEF" w:rsidRPr="005B60FA">
        <w:rPr>
          <w:lang w:eastAsia="en-AU"/>
        </w:rPr>
        <w:t>’</w:t>
      </w:r>
      <w:r w:rsidRPr="005B60FA">
        <w:rPr>
          <w:lang w:eastAsia="en-AU"/>
        </w:rPr>
        <w:t>lláh</w:t>
      </w:r>
      <w:r w:rsidR="006C6EEF" w:rsidRPr="005B60FA">
        <w:rPr>
          <w:lang w:eastAsia="en-AU"/>
        </w:rPr>
        <w:t xml:space="preserve"> </w:t>
      </w:r>
      <w:r w:rsidRPr="005B60FA">
        <w:rPr>
          <w:lang w:eastAsia="en-AU"/>
        </w:rPr>
        <w:t>affirms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besides</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general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universal</w:t>
      </w:r>
      <w:r w:rsidR="006C6EEF" w:rsidRPr="005B60FA">
        <w:rPr>
          <w:lang w:eastAsia="en-AU"/>
        </w:rPr>
        <w:t xml:space="preserve"> </w:t>
      </w:r>
      <w:r w:rsidRPr="005B60FA">
        <w:rPr>
          <w:lang w:eastAsia="en-AU"/>
        </w:rPr>
        <w:t>function</w:t>
      </w:r>
      <w:r w:rsidR="006C6EEF" w:rsidRPr="005B60FA">
        <w:rPr>
          <w:lang w:eastAsia="en-AU"/>
        </w:rPr>
        <w:t xml:space="preserve"> </w:t>
      </w:r>
      <w:r w:rsidRPr="005B60FA">
        <w:rPr>
          <w:lang w:eastAsia="en-AU"/>
        </w:rPr>
        <w:t>common</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all</w:t>
      </w:r>
      <w:r w:rsidR="006C6EEF" w:rsidRPr="005B60FA">
        <w:rPr>
          <w:lang w:eastAsia="en-AU"/>
        </w:rPr>
        <w:t xml:space="preserve"> </w:t>
      </w:r>
      <w:r w:rsidRPr="005B60FA">
        <w:rPr>
          <w:lang w:eastAsia="en-AU"/>
        </w:rPr>
        <w:t>revelations,</w:t>
      </w:r>
      <w:r w:rsidR="006C6EEF" w:rsidRPr="005B60FA">
        <w:rPr>
          <w:lang w:eastAsia="en-AU"/>
        </w:rPr>
        <w:t xml:space="preserve"> </w:t>
      </w:r>
      <w:r w:rsidRPr="005B60FA">
        <w:rPr>
          <w:lang w:eastAsia="en-AU"/>
        </w:rPr>
        <w:t>there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specific</w:t>
      </w:r>
      <w:r w:rsidR="006C6EEF" w:rsidRPr="005B60FA">
        <w:rPr>
          <w:lang w:eastAsia="en-AU"/>
        </w:rPr>
        <w:t xml:space="preserve"> </w:t>
      </w:r>
      <w:r w:rsidRPr="005B60FA">
        <w:rPr>
          <w:lang w:eastAsia="en-AU"/>
        </w:rPr>
        <w:t>function</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each</w:t>
      </w:r>
      <w:r w:rsidR="006C6EEF" w:rsidRPr="005B60FA">
        <w:rPr>
          <w:lang w:eastAsia="en-AU"/>
        </w:rPr>
        <w:t xml:space="preserve"> </w:t>
      </w:r>
      <w:r w:rsidRPr="005B60FA">
        <w:rPr>
          <w:lang w:eastAsia="en-AU"/>
        </w:rPr>
        <w:t>revelation</w:t>
      </w:r>
      <w:r w:rsidR="006C6EEF" w:rsidRPr="005B60FA">
        <w:rPr>
          <w:lang w:eastAsia="en-AU"/>
        </w:rPr>
        <w:t xml:space="preserve"> </w:t>
      </w:r>
      <w:r w:rsidRPr="005B60FA">
        <w:rPr>
          <w:lang w:eastAsia="en-AU"/>
        </w:rPr>
        <w:t>plays</w:t>
      </w:r>
      <w:r w:rsidR="006C6EEF" w:rsidRPr="005B60FA">
        <w:rPr>
          <w:lang w:eastAsia="en-AU"/>
        </w:rPr>
        <w:t xml:space="preserve"> </w:t>
      </w:r>
      <w:r w:rsidRPr="005B60FA">
        <w:rPr>
          <w:lang w:eastAsia="en-AU"/>
        </w:rPr>
        <w:t>its</w:t>
      </w:r>
      <w:r w:rsidR="006C6EEF" w:rsidRPr="005B60FA">
        <w:rPr>
          <w:lang w:eastAsia="en-AU"/>
        </w:rPr>
        <w:t xml:space="preserve"> </w:t>
      </w:r>
      <w:r w:rsidRPr="005B60FA">
        <w:rPr>
          <w:lang w:eastAsia="en-AU"/>
        </w:rPr>
        <w:t>particular</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unique</w:t>
      </w:r>
      <w:r w:rsidR="006C6EEF" w:rsidRPr="005B60FA">
        <w:rPr>
          <w:lang w:eastAsia="en-AU"/>
        </w:rPr>
        <w:t xml:space="preserve"> </w:t>
      </w:r>
      <w:r w:rsidRPr="005B60FA">
        <w:rPr>
          <w:lang w:eastAsia="en-AU"/>
        </w:rPr>
        <w:t>role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Here</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some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ways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these</w:t>
      </w:r>
      <w:r w:rsidR="006C6EEF" w:rsidRPr="005B60FA">
        <w:rPr>
          <w:lang w:eastAsia="en-AU"/>
        </w:rPr>
        <w:t xml:space="preserve"> </w:t>
      </w:r>
      <w:r w:rsidRPr="005B60FA">
        <w:rPr>
          <w:lang w:eastAsia="en-AU"/>
        </w:rPr>
        <w:t>two</w:t>
      </w:r>
      <w:r w:rsidR="006C6EEF" w:rsidRPr="005B60FA">
        <w:rPr>
          <w:lang w:eastAsia="en-AU"/>
        </w:rPr>
        <w:t xml:space="preserve"> </w:t>
      </w:r>
      <w:r w:rsidRPr="005B60FA">
        <w:rPr>
          <w:lang w:eastAsia="en-AU"/>
        </w:rPr>
        <w:t>dimensions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revelation</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described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Writings:</w:t>
      </w:r>
    </w:p>
    <w:p w:rsidR="00DB39EA" w:rsidRDefault="00DB39EA" w:rsidP="00DB39EA">
      <w:pPr>
        <w:pStyle w:val="Quote"/>
        <w:rPr>
          <w:lang w:eastAsia="en-AU"/>
        </w:rPr>
      </w:pPr>
      <w:r w:rsidRPr="00DB39EA">
        <w:rPr>
          <w:i/>
          <w:iCs w:val="0"/>
          <w:lang w:eastAsia="en-AU"/>
        </w:rPr>
        <w:t>The divine religions embody two kinds of ordinances.  First, there are those which constitute essential, or spiritual, teachings of the Word of God.  These are faith in God, the acquirement of the virtues which characterize perfect manhood, praiseworthy moralities, the acquisition of the bestowals and bounties emanating from the divine effulgences—in brief, the ordinances which concern the realm of morals and ethics.  This is the fundamental aspect of the religion of God, and this is of the highest importance because knowledge of God is the fundamental requirement of man. …  This is the essential foundation of all the divine religions, the reality itself, common to all.</w:t>
      </w:r>
      <w:r>
        <w:rPr>
          <w:lang w:eastAsia="en-AU"/>
        </w:rPr>
        <w:t xml:space="preserve"> …</w:t>
      </w:r>
    </w:p>
    <w:p w:rsidR="003B608C" w:rsidRPr="005B60FA" w:rsidRDefault="00DB39EA" w:rsidP="00DB39EA">
      <w:pPr>
        <w:pStyle w:val="Quote"/>
        <w:rPr>
          <w:lang w:eastAsia="en-AU"/>
        </w:rPr>
      </w:pPr>
      <w:r w:rsidRPr="00DB39EA">
        <w:rPr>
          <w:i/>
          <w:iCs w:val="0"/>
          <w:lang w:eastAsia="en-AU"/>
        </w:rPr>
        <w:t>Second, there are laws and ordinances which are temporary and nonessential.  These concern human transactions and relations.  They are accidental and subject to change according to the exigencies of time and place</w:t>
      </w:r>
      <w:r>
        <w:rPr>
          <w:lang w:eastAsia="en-AU"/>
        </w:rPr>
        <w:t>.</w:t>
      </w:r>
      <w:r>
        <w:rPr>
          <w:rStyle w:val="FootnoteReference"/>
          <w:lang w:eastAsia="en-AU"/>
        </w:rPr>
        <w:footnoteReference w:id="91"/>
      </w:r>
    </w:p>
    <w:p w:rsidR="0087043B" w:rsidRDefault="003B608C" w:rsidP="0087043B">
      <w:pPr>
        <w:pStyle w:val="Quote"/>
        <w:rPr>
          <w:i/>
          <w:iCs w:val="0"/>
          <w:lang w:eastAsia="en-AU"/>
        </w:rPr>
      </w:pPr>
      <w:r w:rsidRPr="00A001DA">
        <w:rPr>
          <w:i/>
          <w:iCs w:val="0"/>
          <w:lang w:eastAsia="en-AU"/>
        </w:rPr>
        <w:t>God</w:t>
      </w:r>
      <w:r w:rsidR="006C6EEF" w:rsidRPr="00A001DA">
        <w:rPr>
          <w:i/>
          <w:iCs w:val="0"/>
          <w:lang w:eastAsia="en-AU"/>
        </w:rPr>
        <w:t>’</w:t>
      </w:r>
      <w:r w:rsidRPr="00A001DA">
        <w:rPr>
          <w:i/>
          <w:iCs w:val="0"/>
          <w:lang w:eastAsia="en-AU"/>
        </w:rPr>
        <w:t>s</w:t>
      </w:r>
      <w:r w:rsidR="006C6EEF" w:rsidRPr="00A001DA">
        <w:rPr>
          <w:i/>
          <w:iCs w:val="0"/>
          <w:lang w:eastAsia="en-AU"/>
        </w:rPr>
        <w:t xml:space="preserve"> </w:t>
      </w:r>
      <w:r w:rsidRPr="00A001DA">
        <w:rPr>
          <w:i/>
          <w:iCs w:val="0"/>
          <w:lang w:eastAsia="en-AU"/>
        </w:rPr>
        <w:t>purpose</w:t>
      </w:r>
      <w:r w:rsidR="006C6EEF" w:rsidRPr="00A001DA">
        <w:rPr>
          <w:i/>
          <w:iCs w:val="0"/>
          <w:lang w:eastAsia="en-AU"/>
        </w:rPr>
        <w:t xml:space="preserve"> </w:t>
      </w:r>
      <w:r w:rsidRPr="00A001DA">
        <w:rPr>
          <w:i/>
          <w:iCs w:val="0"/>
          <w:lang w:eastAsia="en-AU"/>
        </w:rPr>
        <w:t>in</w:t>
      </w:r>
      <w:r w:rsidR="006C6EEF" w:rsidRPr="00A001DA">
        <w:rPr>
          <w:i/>
          <w:iCs w:val="0"/>
          <w:lang w:eastAsia="en-AU"/>
        </w:rPr>
        <w:t xml:space="preserve"> </w:t>
      </w:r>
      <w:r w:rsidRPr="00A001DA">
        <w:rPr>
          <w:i/>
          <w:iCs w:val="0"/>
          <w:lang w:eastAsia="en-AU"/>
        </w:rPr>
        <w:t>sending</w:t>
      </w:r>
      <w:r w:rsidR="006C6EEF" w:rsidRPr="00A001DA">
        <w:rPr>
          <w:i/>
          <w:iCs w:val="0"/>
          <w:lang w:eastAsia="en-AU"/>
        </w:rPr>
        <w:t xml:space="preserve"> </w:t>
      </w:r>
      <w:r w:rsidRPr="00A001DA">
        <w:rPr>
          <w:i/>
          <w:iCs w:val="0"/>
          <w:lang w:eastAsia="en-AU"/>
        </w:rPr>
        <w:t>His</w:t>
      </w:r>
      <w:r w:rsidR="006C6EEF" w:rsidRPr="00A001DA">
        <w:rPr>
          <w:i/>
          <w:iCs w:val="0"/>
          <w:lang w:eastAsia="en-AU"/>
        </w:rPr>
        <w:t xml:space="preserve"> </w:t>
      </w:r>
      <w:r w:rsidRPr="00A001DA">
        <w:rPr>
          <w:i/>
          <w:iCs w:val="0"/>
          <w:lang w:eastAsia="en-AU"/>
        </w:rPr>
        <w:t>Prophets</w:t>
      </w:r>
      <w:r w:rsidR="006C6EEF" w:rsidRPr="00A001DA">
        <w:rPr>
          <w:i/>
          <w:iCs w:val="0"/>
          <w:lang w:eastAsia="en-AU"/>
        </w:rPr>
        <w:t xml:space="preserve"> </w:t>
      </w:r>
      <w:r w:rsidRPr="00A001DA">
        <w:rPr>
          <w:i/>
          <w:iCs w:val="0"/>
          <w:lang w:eastAsia="en-AU"/>
        </w:rPr>
        <w:t>unto</w:t>
      </w:r>
      <w:r w:rsidR="006C6EEF" w:rsidRPr="00A001DA">
        <w:rPr>
          <w:i/>
          <w:iCs w:val="0"/>
          <w:lang w:eastAsia="en-AU"/>
        </w:rPr>
        <w:t xml:space="preserve"> </w:t>
      </w:r>
      <w:r w:rsidRPr="00A001DA">
        <w:rPr>
          <w:i/>
          <w:iCs w:val="0"/>
          <w:lang w:eastAsia="en-AU"/>
        </w:rPr>
        <w:t>men</w:t>
      </w:r>
      <w:r w:rsidR="006C6EEF" w:rsidRPr="00A001DA">
        <w:rPr>
          <w:i/>
          <w:iCs w:val="0"/>
          <w:lang w:eastAsia="en-AU"/>
        </w:rPr>
        <w:t xml:space="preserve"> </w:t>
      </w:r>
      <w:r w:rsidRPr="00A001DA">
        <w:rPr>
          <w:i/>
          <w:iCs w:val="0"/>
          <w:lang w:eastAsia="en-AU"/>
        </w:rPr>
        <w:t>is</w:t>
      </w:r>
      <w:r w:rsidR="006C6EEF" w:rsidRPr="00A001DA">
        <w:rPr>
          <w:i/>
          <w:iCs w:val="0"/>
          <w:lang w:eastAsia="en-AU"/>
        </w:rPr>
        <w:t xml:space="preserve"> </w:t>
      </w:r>
      <w:r w:rsidRPr="00A001DA">
        <w:rPr>
          <w:i/>
          <w:iCs w:val="0"/>
          <w:lang w:eastAsia="en-AU"/>
        </w:rPr>
        <w:t>twofold</w:t>
      </w:r>
      <w:r w:rsidR="006C6EEF" w:rsidRPr="00A001DA">
        <w:rPr>
          <w:i/>
          <w:iCs w:val="0"/>
          <w:lang w:eastAsia="en-AU"/>
        </w:rPr>
        <w:t xml:space="preserve">.  </w:t>
      </w:r>
      <w:r w:rsidRPr="00A001DA">
        <w:rPr>
          <w:i/>
          <w:iCs w:val="0"/>
          <w:lang w:eastAsia="en-AU"/>
        </w:rPr>
        <w:t>The</w:t>
      </w:r>
      <w:r w:rsidR="006C6EEF" w:rsidRPr="00A001DA">
        <w:rPr>
          <w:i/>
          <w:iCs w:val="0"/>
          <w:lang w:eastAsia="en-AU"/>
        </w:rPr>
        <w:t xml:space="preserve"> </w:t>
      </w:r>
      <w:r w:rsidRPr="00A001DA">
        <w:rPr>
          <w:i/>
          <w:iCs w:val="0"/>
          <w:lang w:eastAsia="en-AU"/>
        </w:rPr>
        <w:t>first</w:t>
      </w:r>
      <w:r w:rsidR="006C6EEF" w:rsidRPr="00A001DA">
        <w:rPr>
          <w:i/>
          <w:iCs w:val="0"/>
          <w:lang w:eastAsia="en-AU"/>
        </w:rPr>
        <w:t xml:space="preserve"> </w:t>
      </w:r>
      <w:r w:rsidRPr="00A001DA">
        <w:rPr>
          <w:i/>
          <w:iCs w:val="0"/>
          <w:lang w:eastAsia="en-AU"/>
        </w:rPr>
        <w:t>is</w:t>
      </w:r>
      <w:r w:rsidR="006C6EEF" w:rsidRPr="00A001DA">
        <w:rPr>
          <w:i/>
          <w:iCs w:val="0"/>
          <w:lang w:eastAsia="en-AU"/>
        </w:rPr>
        <w:t xml:space="preserve"> </w:t>
      </w:r>
      <w:r w:rsidRPr="00A001DA">
        <w:rPr>
          <w:i/>
          <w:iCs w:val="0"/>
          <w:lang w:eastAsia="en-AU"/>
        </w:rPr>
        <w:t>to</w:t>
      </w:r>
      <w:r w:rsidR="006C6EEF" w:rsidRPr="00A001DA">
        <w:rPr>
          <w:i/>
          <w:iCs w:val="0"/>
          <w:lang w:eastAsia="en-AU"/>
        </w:rPr>
        <w:t xml:space="preserve"> </w:t>
      </w:r>
      <w:r w:rsidRPr="00A001DA">
        <w:rPr>
          <w:i/>
          <w:iCs w:val="0"/>
          <w:lang w:eastAsia="en-AU"/>
        </w:rPr>
        <w:t>liberate</w:t>
      </w:r>
      <w:r w:rsidR="006C6EEF" w:rsidRPr="00A001DA">
        <w:rPr>
          <w:i/>
          <w:iCs w:val="0"/>
          <w:lang w:eastAsia="en-AU"/>
        </w:rPr>
        <w:t xml:space="preserve"> </w:t>
      </w:r>
      <w:r w:rsidRPr="00A001DA">
        <w:rPr>
          <w:i/>
          <w:iCs w:val="0"/>
          <w:lang w:eastAsia="en-AU"/>
        </w:rPr>
        <w:t>the</w:t>
      </w:r>
      <w:r w:rsidR="006C6EEF" w:rsidRPr="00A001DA">
        <w:rPr>
          <w:i/>
          <w:iCs w:val="0"/>
          <w:lang w:eastAsia="en-AU"/>
        </w:rPr>
        <w:t xml:space="preserve"> </w:t>
      </w:r>
      <w:r w:rsidRPr="00A001DA">
        <w:rPr>
          <w:i/>
          <w:iCs w:val="0"/>
          <w:lang w:eastAsia="en-AU"/>
        </w:rPr>
        <w:t>children</w:t>
      </w:r>
      <w:r w:rsidR="006C6EEF" w:rsidRPr="00A001DA">
        <w:rPr>
          <w:i/>
          <w:iCs w:val="0"/>
          <w:lang w:eastAsia="en-AU"/>
        </w:rPr>
        <w:t xml:space="preserve"> </w:t>
      </w:r>
      <w:r w:rsidRPr="00A001DA">
        <w:rPr>
          <w:i/>
          <w:iCs w:val="0"/>
          <w:lang w:eastAsia="en-AU"/>
        </w:rPr>
        <w:t>of</w:t>
      </w:r>
      <w:r w:rsidR="006C6EEF" w:rsidRPr="00A001DA">
        <w:rPr>
          <w:i/>
          <w:iCs w:val="0"/>
          <w:lang w:eastAsia="en-AU"/>
        </w:rPr>
        <w:t xml:space="preserve"> </w:t>
      </w:r>
      <w:r w:rsidRPr="00A001DA">
        <w:rPr>
          <w:i/>
          <w:iCs w:val="0"/>
          <w:lang w:eastAsia="en-AU"/>
        </w:rPr>
        <w:t>men</w:t>
      </w:r>
      <w:r w:rsidR="006C6EEF" w:rsidRPr="00A001DA">
        <w:rPr>
          <w:i/>
          <w:iCs w:val="0"/>
          <w:lang w:eastAsia="en-AU"/>
        </w:rPr>
        <w:t xml:space="preserve"> </w:t>
      </w:r>
      <w:r w:rsidRPr="00A001DA">
        <w:rPr>
          <w:i/>
          <w:iCs w:val="0"/>
          <w:lang w:eastAsia="en-AU"/>
        </w:rPr>
        <w:t>from</w:t>
      </w:r>
      <w:r w:rsidR="006C6EEF" w:rsidRPr="00A001DA">
        <w:rPr>
          <w:i/>
          <w:iCs w:val="0"/>
          <w:lang w:eastAsia="en-AU"/>
        </w:rPr>
        <w:t xml:space="preserve"> </w:t>
      </w:r>
      <w:r w:rsidRPr="00A001DA">
        <w:rPr>
          <w:i/>
          <w:iCs w:val="0"/>
          <w:lang w:eastAsia="en-AU"/>
        </w:rPr>
        <w:t>the</w:t>
      </w:r>
      <w:r w:rsidR="006C6EEF" w:rsidRPr="00A001DA">
        <w:rPr>
          <w:i/>
          <w:iCs w:val="0"/>
          <w:lang w:eastAsia="en-AU"/>
        </w:rPr>
        <w:t xml:space="preserve"> </w:t>
      </w:r>
      <w:r w:rsidRPr="00A001DA">
        <w:rPr>
          <w:i/>
          <w:iCs w:val="0"/>
          <w:lang w:eastAsia="en-AU"/>
        </w:rPr>
        <w:t>darkness</w:t>
      </w:r>
      <w:r w:rsidR="006C6EEF" w:rsidRPr="00A001DA">
        <w:rPr>
          <w:i/>
          <w:iCs w:val="0"/>
          <w:lang w:eastAsia="en-AU"/>
        </w:rPr>
        <w:t xml:space="preserve"> </w:t>
      </w:r>
      <w:r w:rsidRPr="00A001DA">
        <w:rPr>
          <w:i/>
          <w:iCs w:val="0"/>
          <w:lang w:eastAsia="en-AU"/>
        </w:rPr>
        <w:t>of</w:t>
      </w:r>
      <w:r w:rsidR="006C6EEF" w:rsidRPr="00A001DA">
        <w:rPr>
          <w:i/>
          <w:iCs w:val="0"/>
          <w:lang w:eastAsia="en-AU"/>
        </w:rPr>
        <w:t xml:space="preserve"> </w:t>
      </w:r>
      <w:r w:rsidRPr="00A001DA">
        <w:rPr>
          <w:i/>
          <w:iCs w:val="0"/>
          <w:lang w:eastAsia="en-AU"/>
        </w:rPr>
        <w:t>ignorance,</w:t>
      </w:r>
      <w:r w:rsidR="006C6EEF" w:rsidRPr="00A001DA">
        <w:rPr>
          <w:i/>
          <w:iCs w:val="0"/>
          <w:lang w:eastAsia="en-AU"/>
        </w:rPr>
        <w:t xml:space="preserve"> </w:t>
      </w:r>
      <w:r w:rsidRPr="00A001DA">
        <w:rPr>
          <w:i/>
          <w:iCs w:val="0"/>
          <w:lang w:eastAsia="en-AU"/>
        </w:rPr>
        <w:t>and</w:t>
      </w:r>
      <w:r w:rsidR="006C6EEF" w:rsidRPr="00A001DA">
        <w:rPr>
          <w:i/>
          <w:iCs w:val="0"/>
          <w:lang w:eastAsia="en-AU"/>
        </w:rPr>
        <w:t xml:space="preserve"> </w:t>
      </w:r>
      <w:r w:rsidRPr="00A001DA">
        <w:rPr>
          <w:i/>
          <w:iCs w:val="0"/>
          <w:lang w:eastAsia="en-AU"/>
        </w:rPr>
        <w:t>guide</w:t>
      </w:r>
      <w:r w:rsidR="006C6EEF" w:rsidRPr="00A001DA">
        <w:rPr>
          <w:i/>
          <w:iCs w:val="0"/>
          <w:lang w:eastAsia="en-AU"/>
        </w:rPr>
        <w:t xml:space="preserve"> </w:t>
      </w:r>
      <w:r w:rsidRPr="00A001DA">
        <w:rPr>
          <w:i/>
          <w:iCs w:val="0"/>
          <w:lang w:eastAsia="en-AU"/>
        </w:rPr>
        <w:t>them</w:t>
      </w:r>
      <w:r w:rsidR="006C6EEF" w:rsidRPr="00A001DA">
        <w:rPr>
          <w:i/>
          <w:iCs w:val="0"/>
          <w:lang w:eastAsia="en-AU"/>
        </w:rPr>
        <w:t xml:space="preserve"> </w:t>
      </w:r>
      <w:r w:rsidRPr="00A001DA">
        <w:rPr>
          <w:i/>
          <w:iCs w:val="0"/>
          <w:lang w:eastAsia="en-AU"/>
        </w:rPr>
        <w:t>to</w:t>
      </w:r>
      <w:r w:rsidR="006C6EEF" w:rsidRPr="00A001DA">
        <w:rPr>
          <w:i/>
          <w:iCs w:val="0"/>
          <w:lang w:eastAsia="en-AU"/>
        </w:rPr>
        <w:t xml:space="preserve"> </w:t>
      </w:r>
      <w:r w:rsidRPr="00A001DA">
        <w:rPr>
          <w:i/>
          <w:iCs w:val="0"/>
          <w:lang w:eastAsia="en-AU"/>
        </w:rPr>
        <w:t>the</w:t>
      </w:r>
      <w:r w:rsidR="006C6EEF" w:rsidRPr="00A001DA">
        <w:rPr>
          <w:i/>
          <w:iCs w:val="0"/>
          <w:lang w:eastAsia="en-AU"/>
        </w:rPr>
        <w:t xml:space="preserve"> </w:t>
      </w:r>
      <w:r w:rsidRPr="00A001DA">
        <w:rPr>
          <w:i/>
          <w:iCs w:val="0"/>
          <w:lang w:eastAsia="en-AU"/>
        </w:rPr>
        <w:t>light</w:t>
      </w:r>
      <w:r w:rsidR="006C6EEF" w:rsidRPr="00A001DA">
        <w:rPr>
          <w:i/>
          <w:iCs w:val="0"/>
          <w:lang w:eastAsia="en-AU"/>
        </w:rPr>
        <w:t xml:space="preserve"> </w:t>
      </w:r>
      <w:r w:rsidRPr="00A001DA">
        <w:rPr>
          <w:i/>
          <w:iCs w:val="0"/>
          <w:lang w:eastAsia="en-AU"/>
        </w:rPr>
        <w:t>of</w:t>
      </w:r>
      <w:r w:rsidR="006C6EEF" w:rsidRPr="00A001DA">
        <w:rPr>
          <w:i/>
          <w:iCs w:val="0"/>
          <w:lang w:eastAsia="en-AU"/>
        </w:rPr>
        <w:t xml:space="preserve"> </w:t>
      </w:r>
      <w:r w:rsidRPr="00A001DA">
        <w:rPr>
          <w:i/>
          <w:iCs w:val="0"/>
          <w:lang w:eastAsia="en-AU"/>
        </w:rPr>
        <w:t>true</w:t>
      </w:r>
      <w:r w:rsidR="006C6EEF" w:rsidRPr="00A001DA">
        <w:rPr>
          <w:i/>
          <w:iCs w:val="0"/>
          <w:lang w:eastAsia="en-AU"/>
        </w:rPr>
        <w:t xml:space="preserve"> </w:t>
      </w:r>
      <w:r w:rsidRPr="00A001DA">
        <w:rPr>
          <w:i/>
          <w:iCs w:val="0"/>
          <w:lang w:eastAsia="en-AU"/>
        </w:rPr>
        <w:t>understanding</w:t>
      </w:r>
      <w:r w:rsidR="006C6EEF" w:rsidRPr="00A001DA">
        <w:rPr>
          <w:i/>
          <w:iCs w:val="0"/>
          <w:lang w:eastAsia="en-AU"/>
        </w:rPr>
        <w:t xml:space="preserve">.  </w:t>
      </w:r>
      <w:r w:rsidRPr="00A001DA">
        <w:rPr>
          <w:i/>
          <w:iCs w:val="0"/>
          <w:lang w:eastAsia="en-AU"/>
        </w:rPr>
        <w:t>The</w:t>
      </w:r>
      <w:r w:rsidR="006C6EEF" w:rsidRPr="00A001DA">
        <w:rPr>
          <w:i/>
          <w:iCs w:val="0"/>
          <w:lang w:eastAsia="en-AU"/>
        </w:rPr>
        <w:t xml:space="preserve"> </w:t>
      </w:r>
      <w:r w:rsidRPr="00A001DA">
        <w:rPr>
          <w:i/>
          <w:iCs w:val="0"/>
          <w:lang w:eastAsia="en-AU"/>
        </w:rPr>
        <w:t>second</w:t>
      </w:r>
      <w:r w:rsidR="006C6EEF" w:rsidRPr="00A001DA">
        <w:rPr>
          <w:i/>
          <w:iCs w:val="0"/>
          <w:lang w:eastAsia="en-AU"/>
        </w:rPr>
        <w:t xml:space="preserve"> </w:t>
      </w:r>
      <w:r w:rsidRPr="00A001DA">
        <w:rPr>
          <w:i/>
          <w:iCs w:val="0"/>
          <w:lang w:eastAsia="en-AU"/>
        </w:rPr>
        <w:t>is</w:t>
      </w:r>
      <w:r w:rsidR="006C6EEF" w:rsidRPr="00A001DA">
        <w:rPr>
          <w:i/>
          <w:iCs w:val="0"/>
          <w:lang w:eastAsia="en-AU"/>
        </w:rPr>
        <w:t xml:space="preserve"> </w:t>
      </w:r>
      <w:r w:rsidRPr="00A001DA">
        <w:rPr>
          <w:i/>
          <w:iCs w:val="0"/>
          <w:lang w:eastAsia="en-AU"/>
        </w:rPr>
        <w:t>to</w:t>
      </w:r>
      <w:r w:rsidR="006C6EEF" w:rsidRPr="00A001DA">
        <w:rPr>
          <w:i/>
          <w:iCs w:val="0"/>
          <w:lang w:eastAsia="en-AU"/>
        </w:rPr>
        <w:t xml:space="preserve"> </w:t>
      </w:r>
      <w:r w:rsidRPr="00A001DA">
        <w:rPr>
          <w:i/>
          <w:iCs w:val="0"/>
          <w:lang w:eastAsia="en-AU"/>
        </w:rPr>
        <w:t>ensure</w:t>
      </w:r>
      <w:r w:rsidR="006C6EEF" w:rsidRPr="00A001DA">
        <w:rPr>
          <w:i/>
          <w:iCs w:val="0"/>
          <w:lang w:eastAsia="en-AU"/>
        </w:rPr>
        <w:t xml:space="preserve"> </w:t>
      </w:r>
      <w:r w:rsidRPr="00A001DA">
        <w:rPr>
          <w:i/>
          <w:iCs w:val="0"/>
          <w:lang w:eastAsia="en-AU"/>
        </w:rPr>
        <w:t>the</w:t>
      </w:r>
    </w:p>
    <w:p w:rsidR="0087043B" w:rsidRDefault="0087043B">
      <w:pPr>
        <w:widowControl/>
        <w:kinsoku/>
        <w:overflowPunct/>
        <w:textAlignment w:val="auto"/>
        <w:rPr>
          <w:rFonts w:cstheme="minorBidi"/>
          <w:i/>
          <w:lang w:eastAsia="en-AU"/>
        </w:rPr>
      </w:pPr>
      <w:r>
        <w:rPr>
          <w:i/>
          <w:iCs/>
          <w:lang w:eastAsia="en-AU"/>
        </w:rPr>
        <w:br w:type="page"/>
      </w:r>
    </w:p>
    <w:p w:rsidR="003B608C" w:rsidRPr="005B60FA" w:rsidRDefault="003B608C" w:rsidP="0087043B">
      <w:pPr>
        <w:pStyle w:val="Quotects"/>
        <w:rPr>
          <w:lang w:eastAsia="en-AU"/>
        </w:rPr>
      </w:pPr>
      <w:r w:rsidRPr="0087043B">
        <w:rPr>
          <w:i/>
          <w:iCs/>
          <w:lang w:eastAsia="en-AU"/>
        </w:rPr>
        <w:t>peace</w:t>
      </w:r>
      <w:r w:rsidR="006C6EEF" w:rsidRPr="0087043B">
        <w:rPr>
          <w:i/>
          <w:iCs/>
          <w:lang w:eastAsia="en-AU"/>
        </w:rPr>
        <w:t xml:space="preserve"> </w:t>
      </w:r>
      <w:r w:rsidRPr="0087043B">
        <w:rPr>
          <w:i/>
          <w:iCs/>
          <w:lang w:eastAsia="en-AU"/>
        </w:rPr>
        <w:t>and</w:t>
      </w:r>
      <w:r w:rsidR="006C6EEF" w:rsidRPr="0087043B">
        <w:rPr>
          <w:i/>
          <w:iCs/>
          <w:lang w:eastAsia="en-AU"/>
        </w:rPr>
        <w:t xml:space="preserve"> </w:t>
      </w:r>
      <w:r w:rsidRPr="0087043B">
        <w:rPr>
          <w:i/>
          <w:iCs/>
          <w:lang w:eastAsia="en-AU"/>
        </w:rPr>
        <w:t>tranquillity</w:t>
      </w:r>
      <w:r w:rsidR="006C6EEF" w:rsidRPr="0087043B">
        <w:rPr>
          <w:i/>
          <w:iCs/>
          <w:lang w:eastAsia="en-AU"/>
        </w:rPr>
        <w:t xml:space="preserve"> </w:t>
      </w:r>
      <w:r w:rsidRPr="0087043B">
        <w:rPr>
          <w:i/>
          <w:iCs/>
          <w:lang w:eastAsia="en-AU"/>
        </w:rPr>
        <w:t>of</w:t>
      </w:r>
      <w:r w:rsidR="006C6EEF" w:rsidRPr="0087043B">
        <w:rPr>
          <w:i/>
          <w:iCs/>
          <w:lang w:eastAsia="en-AU"/>
        </w:rPr>
        <w:t xml:space="preserve"> </w:t>
      </w:r>
      <w:r w:rsidRPr="0087043B">
        <w:rPr>
          <w:i/>
          <w:iCs/>
          <w:lang w:eastAsia="en-AU"/>
        </w:rPr>
        <w:t>mankind,</w:t>
      </w:r>
      <w:r w:rsidR="006C6EEF" w:rsidRPr="0087043B">
        <w:rPr>
          <w:i/>
          <w:iCs/>
          <w:lang w:eastAsia="en-AU"/>
        </w:rPr>
        <w:t xml:space="preserve"> </w:t>
      </w:r>
      <w:r w:rsidRPr="0087043B">
        <w:rPr>
          <w:i/>
          <w:iCs/>
          <w:lang w:eastAsia="en-AU"/>
        </w:rPr>
        <w:t>and</w:t>
      </w:r>
      <w:r w:rsidR="006C6EEF" w:rsidRPr="0087043B">
        <w:rPr>
          <w:i/>
          <w:iCs/>
          <w:lang w:eastAsia="en-AU"/>
        </w:rPr>
        <w:t xml:space="preserve"> </w:t>
      </w:r>
      <w:r w:rsidRPr="0087043B">
        <w:rPr>
          <w:i/>
          <w:iCs/>
          <w:lang w:eastAsia="en-AU"/>
        </w:rPr>
        <w:t>provide</w:t>
      </w:r>
      <w:r w:rsidR="006C6EEF" w:rsidRPr="0087043B">
        <w:rPr>
          <w:i/>
          <w:iCs/>
          <w:lang w:eastAsia="en-AU"/>
        </w:rPr>
        <w:t xml:space="preserve"> </w:t>
      </w:r>
      <w:r w:rsidRPr="0087043B">
        <w:rPr>
          <w:i/>
          <w:iCs/>
          <w:lang w:eastAsia="en-AU"/>
        </w:rPr>
        <w:t>all</w:t>
      </w:r>
      <w:r w:rsidR="006C6EEF" w:rsidRPr="0087043B">
        <w:rPr>
          <w:i/>
          <w:iCs/>
          <w:lang w:eastAsia="en-AU"/>
        </w:rPr>
        <w:t xml:space="preserve"> </w:t>
      </w:r>
      <w:r w:rsidRPr="0087043B">
        <w:rPr>
          <w:i/>
          <w:iCs/>
          <w:lang w:eastAsia="en-AU"/>
        </w:rPr>
        <w:t>the</w:t>
      </w:r>
      <w:r w:rsidR="006C6EEF" w:rsidRPr="0087043B">
        <w:rPr>
          <w:i/>
          <w:iCs/>
          <w:lang w:eastAsia="en-AU"/>
        </w:rPr>
        <w:t xml:space="preserve"> </w:t>
      </w:r>
      <w:r w:rsidRPr="0087043B">
        <w:rPr>
          <w:i/>
          <w:iCs/>
          <w:lang w:eastAsia="en-AU"/>
        </w:rPr>
        <w:t>means</w:t>
      </w:r>
      <w:r w:rsidR="006C6EEF" w:rsidRPr="0087043B">
        <w:rPr>
          <w:i/>
          <w:iCs/>
          <w:lang w:eastAsia="en-AU"/>
        </w:rPr>
        <w:t xml:space="preserve"> </w:t>
      </w:r>
      <w:r w:rsidRPr="0087043B">
        <w:rPr>
          <w:i/>
          <w:iCs/>
          <w:lang w:eastAsia="en-AU"/>
        </w:rPr>
        <w:t>by</w:t>
      </w:r>
      <w:r w:rsidR="006C6EEF" w:rsidRPr="0087043B">
        <w:rPr>
          <w:i/>
          <w:iCs/>
          <w:lang w:eastAsia="en-AU"/>
        </w:rPr>
        <w:t xml:space="preserve"> </w:t>
      </w:r>
      <w:r w:rsidRPr="0087043B">
        <w:rPr>
          <w:i/>
          <w:iCs/>
          <w:lang w:eastAsia="en-AU"/>
        </w:rPr>
        <w:t>which</w:t>
      </w:r>
      <w:r w:rsidR="006C6EEF" w:rsidRPr="0087043B">
        <w:rPr>
          <w:i/>
          <w:iCs/>
          <w:lang w:eastAsia="en-AU"/>
        </w:rPr>
        <w:t xml:space="preserve"> </w:t>
      </w:r>
      <w:r w:rsidRPr="0087043B">
        <w:rPr>
          <w:i/>
          <w:iCs/>
          <w:lang w:eastAsia="en-AU"/>
        </w:rPr>
        <w:t>they</w:t>
      </w:r>
      <w:r w:rsidR="006C6EEF" w:rsidRPr="0087043B">
        <w:rPr>
          <w:i/>
          <w:iCs/>
          <w:lang w:eastAsia="en-AU"/>
        </w:rPr>
        <w:t xml:space="preserve"> </w:t>
      </w:r>
      <w:r w:rsidRPr="0087043B">
        <w:rPr>
          <w:i/>
          <w:iCs/>
          <w:lang w:eastAsia="en-AU"/>
        </w:rPr>
        <w:t>can</w:t>
      </w:r>
      <w:r w:rsidR="006C6EEF" w:rsidRPr="0087043B">
        <w:rPr>
          <w:i/>
          <w:iCs/>
          <w:lang w:eastAsia="en-AU"/>
        </w:rPr>
        <w:t xml:space="preserve"> </w:t>
      </w:r>
      <w:r w:rsidRPr="0087043B">
        <w:rPr>
          <w:i/>
          <w:iCs/>
          <w:lang w:eastAsia="en-AU"/>
        </w:rPr>
        <w:t>be</w:t>
      </w:r>
      <w:r w:rsidR="006C6EEF" w:rsidRPr="0087043B">
        <w:rPr>
          <w:i/>
          <w:iCs/>
          <w:lang w:eastAsia="en-AU"/>
        </w:rPr>
        <w:t xml:space="preserve"> </w:t>
      </w:r>
      <w:r w:rsidRPr="0087043B">
        <w:rPr>
          <w:i/>
          <w:iCs/>
          <w:lang w:eastAsia="en-AU"/>
        </w:rPr>
        <w:t>established</w:t>
      </w:r>
      <w:r w:rsidRPr="005B60FA">
        <w:rPr>
          <w:lang w:eastAsia="en-AU"/>
        </w:rPr>
        <w:t>.</w:t>
      </w:r>
      <w:r w:rsidR="00DB39EA">
        <w:rPr>
          <w:rStyle w:val="FootnoteReference"/>
          <w:lang w:eastAsia="en-AU"/>
        </w:rPr>
        <w:footnoteReference w:id="92"/>
      </w:r>
    </w:p>
    <w:p w:rsidR="00DE4E0D" w:rsidRDefault="003B608C" w:rsidP="00DE4E0D">
      <w:pPr>
        <w:pStyle w:val="Quote"/>
        <w:rPr>
          <w:lang w:eastAsia="en-AU"/>
        </w:rPr>
      </w:pPr>
      <w:r w:rsidRPr="00DE4E0D">
        <w:rPr>
          <w:i/>
          <w:iCs w:val="0"/>
          <w:lang w:eastAsia="en-AU"/>
        </w:rPr>
        <w:t>These</w:t>
      </w:r>
      <w:r w:rsidR="006C6EEF" w:rsidRPr="00DE4E0D">
        <w:rPr>
          <w:i/>
          <w:iCs w:val="0"/>
          <w:lang w:eastAsia="en-AU"/>
        </w:rPr>
        <w:t xml:space="preserve"> </w:t>
      </w:r>
      <w:r w:rsidRPr="00DE4E0D">
        <w:rPr>
          <w:i/>
          <w:iCs w:val="0"/>
          <w:lang w:eastAsia="en-AU"/>
        </w:rPr>
        <w:t>Manifestations</w:t>
      </w:r>
      <w:r w:rsidR="006C6EEF" w:rsidRPr="00DE4E0D">
        <w:rPr>
          <w:i/>
          <w:iCs w:val="0"/>
          <w:lang w:eastAsia="en-AU"/>
        </w:rPr>
        <w:t xml:space="preserve"> </w:t>
      </w:r>
      <w:r w:rsidRPr="00DE4E0D">
        <w:rPr>
          <w:i/>
          <w:iCs w:val="0"/>
          <w:lang w:eastAsia="en-AU"/>
        </w:rPr>
        <w:t>of</w:t>
      </w:r>
      <w:r w:rsidR="006C6EEF" w:rsidRPr="00DE4E0D">
        <w:rPr>
          <w:i/>
          <w:iCs w:val="0"/>
          <w:lang w:eastAsia="en-AU"/>
        </w:rPr>
        <w:t xml:space="preserve"> </w:t>
      </w:r>
      <w:r w:rsidRPr="00DE4E0D">
        <w:rPr>
          <w:i/>
          <w:iCs w:val="0"/>
          <w:lang w:eastAsia="en-AU"/>
        </w:rPr>
        <w:t>God</w:t>
      </w:r>
      <w:r w:rsidR="006C6EEF" w:rsidRPr="00DE4E0D">
        <w:rPr>
          <w:i/>
          <w:iCs w:val="0"/>
          <w:lang w:eastAsia="en-AU"/>
        </w:rPr>
        <w:t xml:space="preserve"> </w:t>
      </w:r>
      <w:r w:rsidRPr="00DE4E0D">
        <w:rPr>
          <w:i/>
          <w:iCs w:val="0"/>
          <w:lang w:eastAsia="en-AU"/>
        </w:rPr>
        <w:t>have</w:t>
      </w:r>
      <w:r w:rsidR="006C6EEF" w:rsidRPr="00DE4E0D">
        <w:rPr>
          <w:i/>
          <w:iCs w:val="0"/>
          <w:lang w:eastAsia="en-AU"/>
        </w:rPr>
        <w:t xml:space="preserve"> </w:t>
      </w:r>
      <w:r w:rsidRPr="00DE4E0D">
        <w:rPr>
          <w:i/>
          <w:iCs w:val="0"/>
          <w:lang w:eastAsia="en-AU"/>
        </w:rPr>
        <w:t>each</w:t>
      </w:r>
      <w:r w:rsidR="006C6EEF" w:rsidRPr="00DE4E0D">
        <w:rPr>
          <w:i/>
          <w:iCs w:val="0"/>
          <w:lang w:eastAsia="en-AU"/>
        </w:rPr>
        <w:t xml:space="preserve"> </w:t>
      </w:r>
      <w:r w:rsidRPr="00DE4E0D">
        <w:rPr>
          <w:i/>
          <w:iCs w:val="0"/>
          <w:lang w:eastAsia="en-AU"/>
        </w:rPr>
        <w:t>a</w:t>
      </w:r>
      <w:r w:rsidR="006C6EEF" w:rsidRPr="00DE4E0D">
        <w:rPr>
          <w:i/>
          <w:iCs w:val="0"/>
          <w:lang w:eastAsia="en-AU"/>
        </w:rPr>
        <w:t xml:space="preserve"> </w:t>
      </w:r>
      <w:r w:rsidRPr="00DE4E0D">
        <w:rPr>
          <w:i/>
          <w:iCs w:val="0"/>
          <w:lang w:eastAsia="en-AU"/>
        </w:rPr>
        <w:t>twofold</w:t>
      </w:r>
      <w:r w:rsidR="006C6EEF" w:rsidRPr="00DE4E0D">
        <w:rPr>
          <w:i/>
          <w:iCs w:val="0"/>
          <w:lang w:eastAsia="en-AU"/>
        </w:rPr>
        <w:t xml:space="preserve"> </w:t>
      </w:r>
      <w:r w:rsidRPr="00DE4E0D">
        <w:rPr>
          <w:i/>
          <w:iCs w:val="0"/>
          <w:lang w:eastAsia="en-AU"/>
        </w:rPr>
        <w:t>station</w:t>
      </w:r>
      <w:r w:rsidR="006C6EEF" w:rsidRPr="00DE4E0D">
        <w:rPr>
          <w:i/>
          <w:iCs w:val="0"/>
          <w:lang w:eastAsia="en-AU"/>
        </w:rPr>
        <w:t xml:space="preserve">.  </w:t>
      </w:r>
      <w:r w:rsidRPr="00DE4E0D">
        <w:rPr>
          <w:i/>
          <w:iCs w:val="0"/>
          <w:lang w:eastAsia="en-AU"/>
        </w:rPr>
        <w:t>One</w:t>
      </w:r>
      <w:r w:rsidR="006C6EEF" w:rsidRPr="00DE4E0D">
        <w:rPr>
          <w:i/>
          <w:iCs w:val="0"/>
          <w:lang w:eastAsia="en-AU"/>
        </w:rPr>
        <w:t xml:space="preserve"> </w:t>
      </w:r>
      <w:r w:rsidRPr="00DE4E0D">
        <w:rPr>
          <w:i/>
          <w:iCs w:val="0"/>
          <w:lang w:eastAsia="en-AU"/>
        </w:rPr>
        <w:t>is</w:t>
      </w:r>
      <w:r w:rsidR="006C6EEF" w:rsidRPr="00DE4E0D">
        <w:rPr>
          <w:i/>
          <w:iCs w:val="0"/>
          <w:lang w:eastAsia="en-AU"/>
        </w:rPr>
        <w:t xml:space="preserve"> </w:t>
      </w:r>
      <w:r w:rsidRPr="00DE4E0D">
        <w:rPr>
          <w:i/>
          <w:iCs w:val="0"/>
          <w:lang w:eastAsia="en-AU"/>
        </w:rPr>
        <w:t>the</w:t>
      </w:r>
      <w:r w:rsidR="006C6EEF" w:rsidRPr="00DE4E0D">
        <w:rPr>
          <w:i/>
          <w:iCs w:val="0"/>
          <w:lang w:eastAsia="en-AU"/>
        </w:rPr>
        <w:t xml:space="preserve"> </w:t>
      </w:r>
      <w:r w:rsidRPr="00DE4E0D">
        <w:rPr>
          <w:i/>
          <w:iCs w:val="0"/>
          <w:lang w:eastAsia="en-AU"/>
        </w:rPr>
        <w:t>station</w:t>
      </w:r>
      <w:r w:rsidR="006C6EEF" w:rsidRPr="00DE4E0D">
        <w:rPr>
          <w:i/>
          <w:iCs w:val="0"/>
          <w:lang w:eastAsia="en-AU"/>
        </w:rPr>
        <w:t xml:space="preserve"> </w:t>
      </w:r>
      <w:r w:rsidRPr="00DE4E0D">
        <w:rPr>
          <w:i/>
          <w:iCs w:val="0"/>
          <w:lang w:eastAsia="en-AU"/>
        </w:rPr>
        <w:t>of</w:t>
      </w:r>
      <w:r w:rsidR="006C6EEF" w:rsidRPr="00DE4E0D">
        <w:rPr>
          <w:i/>
          <w:iCs w:val="0"/>
          <w:lang w:eastAsia="en-AU"/>
        </w:rPr>
        <w:t xml:space="preserve"> </w:t>
      </w:r>
      <w:r w:rsidRPr="00DE4E0D">
        <w:rPr>
          <w:i/>
          <w:iCs w:val="0"/>
          <w:lang w:eastAsia="en-AU"/>
        </w:rPr>
        <w:t>pure</w:t>
      </w:r>
      <w:r w:rsidR="006C6EEF" w:rsidRPr="00DE4E0D">
        <w:rPr>
          <w:i/>
          <w:iCs w:val="0"/>
          <w:lang w:eastAsia="en-AU"/>
        </w:rPr>
        <w:t xml:space="preserve"> </w:t>
      </w:r>
      <w:r w:rsidRPr="00DE4E0D">
        <w:rPr>
          <w:i/>
          <w:iCs w:val="0"/>
          <w:lang w:eastAsia="en-AU"/>
        </w:rPr>
        <w:t>abstraction</w:t>
      </w:r>
      <w:r w:rsidR="006C6EEF" w:rsidRPr="00DE4E0D">
        <w:rPr>
          <w:i/>
          <w:iCs w:val="0"/>
          <w:lang w:eastAsia="en-AU"/>
        </w:rPr>
        <w:t xml:space="preserve"> </w:t>
      </w:r>
      <w:r w:rsidRPr="00DE4E0D">
        <w:rPr>
          <w:i/>
          <w:iCs w:val="0"/>
          <w:lang w:eastAsia="en-AU"/>
        </w:rPr>
        <w:t>and</w:t>
      </w:r>
      <w:r w:rsidR="006C6EEF" w:rsidRPr="00DE4E0D">
        <w:rPr>
          <w:i/>
          <w:iCs w:val="0"/>
          <w:lang w:eastAsia="en-AU"/>
        </w:rPr>
        <w:t xml:space="preserve"> </w:t>
      </w:r>
      <w:r w:rsidRPr="00DE4E0D">
        <w:rPr>
          <w:i/>
          <w:iCs w:val="0"/>
          <w:lang w:eastAsia="en-AU"/>
        </w:rPr>
        <w:t>essential</w:t>
      </w:r>
      <w:r w:rsidR="006C6EEF" w:rsidRPr="00DE4E0D">
        <w:rPr>
          <w:i/>
          <w:iCs w:val="0"/>
          <w:lang w:eastAsia="en-AU"/>
        </w:rPr>
        <w:t xml:space="preserve"> </w:t>
      </w:r>
      <w:r w:rsidRPr="00DE4E0D">
        <w:rPr>
          <w:i/>
          <w:iCs w:val="0"/>
          <w:lang w:eastAsia="en-AU"/>
        </w:rPr>
        <w:t>unity</w:t>
      </w:r>
      <w:r w:rsidR="00DE4E0D">
        <w:rPr>
          <w:lang w:eastAsia="en-AU"/>
        </w:rPr>
        <w:t>.</w:t>
      </w:r>
      <w:r w:rsidR="006C6EEF" w:rsidRPr="005B60FA">
        <w:rPr>
          <w:lang w:eastAsia="en-AU"/>
        </w:rPr>
        <w:t xml:space="preserve"> </w:t>
      </w:r>
      <w:r w:rsidRPr="005B60FA">
        <w:rPr>
          <w:lang w:eastAsia="en-AU"/>
        </w:rPr>
        <w:t>…</w:t>
      </w:r>
    </w:p>
    <w:p w:rsidR="003B608C" w:rsidRPr="005B60FA" w:rsidRDefault="00DE4E0D" w:rsidP="00DE4E0D">
      <w:pPr>
        <w:pStyle w:val="Quote"/>
        <w:rPr>
          <w:lang w:eastAsia="en-AU"/>
        </w:rPr>
      </w:pPr>
      <w:r>
        <w:rPr>
          <w:lang w:eastAsia="en-AU"/>
        </w:rPr>
        <w:t xml:space="preserve">… </w:t>
      </w:r>
      <w:r w:rsidR="003B608C" w:rsidRPr="00DE4E0D">
        <w:rPr>
          <w:i/>
          <w:iCs w:val="0"/>
          <w:lang w:eastAsia="en-AU"/>
        </w:rPr>
        <w:t>If</w:t>
      </w:r>
      <w:r w:rsidR="006C6EEF" w:rsidRPr="00DE4E0D">
        <w:rPr>
          <w:i/>
          <w:iCs w:val="0"/>
          <w:lang w:eastAsia="en-AU"/>
        </w:rPr>
        <w:t xml:space="preserve"> </w:t>
      </w:r>
      <w:r w:rsidR="003B608C" w:rsidRPr="00DE4E0D">
        <w:rPr>
          <w:i/>
          <w:iCs w:val="0"/>
          <w:lang w:eastAsia="en-AU"/>
        </w:rPr>
        <w:t>thou</w:t>
      </w:r>
      <w:r w:rsidR="006C6EEF" w:rsidRPr="00DE4E0D">
        <w:rPr>
          <w:i/>
          <w:iCs w:val="0"/>
          <w:lang w:eastAsia="en-AU"/>
        </w:rPr>
        <w:t xml:space="preserve"> </w:t>
      </w:r>
      <w:r w:rsidR="003B608C" w:rsidRPr="00DE4E0D">
        <w:rPr>
          <w:i/>
          <w:iCs w:val="0"/>
          <w:lang w:eastAsia="en-AU"/>
        </w:rPr>
        <w:t>wilt</w:t>
      </w:r>
      <w:r w:rsidR="006C6EEF" w:rsidRPr="00DE4E0D">
        <w:rPr>
          <w:i/>
          <w:iCs w:val="0"/>
          <w:lang w:eastAsia="en-AU"/>
        </w:rPr>
        <w:t xml:space="preserve"> </w:t>
      </w:r>
      <w:r w:rsidR="003B608C" w:rsidRPr="00DE4E0D">
        <w:rPr>
          <w:i/>
          <w:iCs w:val="0"/>
          <w:lang w:eastAsia="en-AU"/>
        </w:rPr>
        <w:t>observe</w:t>
      </w:r>
      <w:r w:rsidR="006C6EEF" w:rsidRPr="00DE4E0D">
        <w:rPr>
          <w:i/>
          <w:iCs w:val="0"/>
          <w:lang w:eastAsia="en-AU"/>
        </w:rPr>
        <w:t xml:space="preserve"> </w:t>
      </w:r>
      <w:r w:rsidR="003B608C" w:rsidRPr="00DE4E0D">
        <w:rPr>
          <w:i/>
          <w:iCs w:val="0"/>
          <w:lang w:eastAsia="en-AU"/>
        </w:rPr>
        <w:t>with</w:t>
      </w:r>
      <w:r w:rsidR="006C6EEF" w:rsidRPr="00DE4E0D">
        <w:rPr>
          <w:i/>
          <w:iCs w:val="0"/>
          <w:lang w:eastAsia="en-AU"/>
        </w:rPr>
        <w:t xml:space="preserve"> </w:t>
      </w:r>
      <w:r w:rsidR="003B608C" w:rsidRPr="00DE4E0D">
        <w:rPr>
          <w:i/>
          <w:iCs w:val="0"/>
          <w:lang w:eastAsia="en-AU"/>
        </w:rPr>
        <w:t>discriminating</w:t>
      </w:r>
      <w:r w:rsidR="006C6EEF" w:rsidRPr="00DE4E0D">
        <w:rPr>
          <w:i/>
          <w:iCs w:val="0"/>
          <w:lang w:eastAsia="en-AU"/>
        </w:rPr>
        <w:t xml:space="preserve"> </w:t>
      </w:r>
      <w:r w:rsidR="003B608C" w:rsidRPr="00DE4E0D">
        <w:rPr>
          <w:i/>
          <w:iCs w:val="0"/>
          <w:lang w:eastAsia="en-AU"/>
        </w:rPr>
        <w:t>eyes,</w:t>
      </w:r>
      <w:r w:rsidR="006C6EEF" w:rsidRPr="00DE4E0D">
        <w:rPr>
          <w:i/>
          <w:iCs w:val="0"/>
          <w:lang w:eastAsia="en-AU"/>
        </w:rPr>
        <w:t xml:space="preserve"> </w:t>
      </w:r>
      <w:r w:rsidR="003B608C" w:rsidRPr="00DE4E0D">
        <w:rPr>
          <w:i/>
          <w:iCs w:val="0"/>
          <w:lang w:eastAsia="en-AU"/>
        </w:rPr>
        <w:t>thou</w:t>
      </w:r>
      <w:r w:rsidR="006C6EEF" w:rsidRPr="00DE4E0D">
        <w:rPr>
          <w:i/>
          <w:iCs w:val="0"/>
          <w:lang w:eastAsia="en-AU"/>
        </w:rPr>
        <w:t xml:space="preserve"> </w:t>
      </w:r>
      <w:r w:rsidR="003B608C" w:rsidRPr="00DE4E0D">
        <w:rPr>
          <w:i/>
          <w:iCs w:val="0"/>
          <w:lang w:eastAsia="en-AU"/>
        </w:rPr>
        <w:t>wilt</w:t>
      </w:r>
      <w:r w:rsidR="006C6EEF" w:rsidRPr="00DE4E0D">
        <w:rPr>
          <w:i/>
          <w:iCs w:val="0"/>
          <w:lang w:eastAsia="en-AU"/>
        </w:rPr>
        <w:t xml:space="preserve"> </w:t>
      </w:r>
      <w:r w:rsidR="003B608C" w:rsidRPr="00DE4E0D">
        <w:rPr>
          <w:i/>
          <w:iCs w:val="0"/>
          <w:lang w:eastAsia="en-AU"/>
        </w:rPr>
        <w:t>behold</w:t>
      </w:r>
      <w:r w:rsidR="006C6EEF" w:rsidRPr="00DE4E0D">
        <w:rPr>
          <w:i/>
          <w:iCs w:val="0"/>
          <w:lang w:eastAsia="en-AU"/>
        </w:rPr>
        <w:t xml:space="preserve"> </w:t>
      </w:r>
      <w:r w:rsidR="003B608C" w:rsidRPr="00DE4E0D">
        <w:rPr>
          <w:i/>
          <w:iCs w:val="0"/>
          <w:lang w:eastAsia="en-AU"/>
        </w:rPr>
        <w:t>Them</w:t>
      </w:r>
      <w:r w:rsidR="006C6EEF" w:rsidRPr="00DE4E0D">
        <w:rPr>
          <w:i/>
          <w:iCs w:val="0"/>
          <w:lang w:eastAsia="en-AU"/>
        </w:rPr>
        <w:t xml:space="preserve"> </w:t>
      </w:r>
      <w:r w:rsidR="003B608C" w:rsidRPr="00DE4E0D">
        <w:rPr>
          <w:i/>
          <w:iCs w:val="0"/>
          <w:lang w:eastAsia="en-AU"/>
        </w:rPr>
        <w:t>all</w:t>
      </w:r>
      <w:r w:rsidR="006C6EEF" w:rsidRPr="00DE4E0D">
        <w:rPr>
          <w:i/>
          <w:iCs w:val="0"/>
          <w:lang w:eastAsia="en-AU"/>
        </w:rPr>
        <w:t xml:space="preserve"> </w:t>
      </w:r>
      <w:r w:rsidR="003B608C" w:rsidRPr="00DE4E0D">
        <w:rPr>
          <w:i/>
          <w:iCs w:val="0"/>
          <w:lang w:eastAsia="en-AU"/>
        </w:rPr>
        <w:t>abiding</w:t>
      </w:r>
      <w:r w:rsidR="006C6EEF" w:rsidRPr="00DE4E0D">
        <w:rPr>
          <w:i/>
          <w:iCs w:val="0"/>
          <w:lang w:eastAsia="en-AU"/>
        </w:rPr>
        <w:t xml:space="preserve"> </w:t>
      </w:r>
      <w:r w:rsidR="003B608C" w:rsidRPr="00DE4E0D">
        <w:rPr>
          <w:i/>
          <w:iCs w:val="0"/>
          <w:lang w:eastAsia="en-AU"/>
        </w:rPr>
        <w:t>in</w:t>
      </w:r>
      <w:r w:rsidR="006C6EEF" w:rsidRPr="00DE4E0D">
        <w:rPr>
          <w:i/>
          <w:iCs w:val="0"/>
          <w:lang w:eastAsia="en-AU"/>
        </w:rPr>
        <w:t xml:space="preserve"> </w:t>
      </w:r>
      <w:r w:rsidR="003B608C" w:rsidRPr="00DE4E0D">
        <w:rPr>
          <w:i/>
          <w:iCs w:val="0"/>
          <w:lang w:eastAsia="en-AU"/>
        </w:rPr>
        <w:t>the</w:t>
      </w:r>
      <w:r w:rsidR="006C6EEF" w:rsidRPr="00DE4E0D">
        <w:rPr>
          <w:i/>
          <w:iCs w:val="0"/>
          <w:lang w:eastAsia="en-AU"/>
        </w:rPr>
        <w:t xml:space="preserve"> </w:t>
      </w:r>
      <w:r w:rsidR="003B608C" w:rsidRPr="00DE4E0D">
        <w:rPr>
          <w:i/>
          <w:iCs w:val="0"/>
          <w:lang w:eastAsia="en-AU"/>
        </w:rPr>
        <w:t>same</w:t>
      </w:r>
      <w:r w:rsidR="006C6EEF" w:rsidRPr="00DE4E0D">
        <w:rPr>
          <w:i/>
          <w:iCs w:val="0"/>
          <w:lang w:eastAsia="en-AU"/>
        </w:rPr>
        <w:t xml:space="preserve"> </w:t>
      </w:r>
      <w:r w:rsidR="003B608C" w:rsidRPr="00DE4E0D">
        <w:rPr>
          <w:i/>
          <w:iCs w:val="0"/>
          <w:lang w:eastAsia="en-AU"/>
        </w:rPr>
        <w:t>tabernacle,</w:t>
      </w:r>
      <w:r w:rsidR="006C6EEF" w:rsidRPr="00DE4E0D">
        <w:rPr>
          <w:i/>
          <w:iCs w:val="0"/>
          <w:lang w:eastAsia="en-AU"/>
        </w:rPr>
        <w:t xml:space="preserve"> </w:t>
      </w:r>
      <w:r w:rsidR="003B608C" w:rsidRPr="00DE4E0D">
        <w:rPr>
          <w:i/>
          <w:iCs w:val="0"/>
          <w:lang w:eastAsia="en-AU"/>
        </w:rPr>
        <w:t>soaring</w:t>
      </w:r>
      <w:r w:rsidR="006C6EEF" w:rsidRPr="00DE4E0D">
        <w:rPr>
          <w:i/>
          <w:iCs w:val="0"/>
          <w:lang w:eastAsia="en-AU"/>
        </w:rPr>
        <w:t xml:space="preserve"> </w:t>
      </w:r>
      <w:r w:rsidR="003B608C" w:rsidRPr="00DE4E0D">
        <w:rPr>
          <w:i/>
          <w:iCs w:val="0"/>
          <w:lang w:eastAsia="en-AU"/>
        </w:rPr>
        <w:t>in</w:t>
      </w:r>
      <w:r w:rsidR="006C6EEF" w:rsidRPr="00DE4E0D">
        <w:rPr>
          <w:i/>
          <w:iCs w:val="0"/>
          <w:lang w:eastAsia="en-AU"/>
        </w:rPr>
        <w:t xml:space="preserve"> </w:t>
      </w:r>
      <w:r w:rsidR="003B608C" w:rsidRPr="00DE4E0D">
        <w:rPr>
          <w:i/>
          <w:iCs w:val="0"/>
          <w:lang w:eastAsia="en-AU"/>
        </w:rPr>
        <w:t>the</w:t>
      </w:r>
      <w:r w:rsidR="006C6EEF" w:rsidRPr="00DE4E0D">
        <w:rPr>
          <w:i/>
          <w:iCs w:val="0"/>
          <w:lang w:eastAsia="en-AU"/>
        </w:rPr>
        <w:t xml:space="preserve"> </w:t>
      </w:r>
      <w:r w:rsidR="003B608C" w:rsidRPr="00DE4E0D">
        <w:rPr>
          <w:i/>
          <w:iCs w:val="0"/>
          <w:lang w:eastAsia="en-AU"/>
        </w:rPr>
        <w:t>same</w:t>
      </w:r>
      <w:r w:rsidR="006C6EEF" w:rsidRPr="00DE4E0D">
        <w:rPr>
          <w:i/>
          <w:iCs w:val="0"/>
          <w:lang w:eastAsia="en-AU"/>
        </w:rPr>
        <w:t xml:space="preserve"> </w:t>
      </w:r>
      <w:r w:rsidR="003B608C" w:rsidRPr="00DE4E0D">
        <w:rPr>
          <w:i/>
          <w:iCs w:val="0"/>
          <w:lang w:eastAsia="en-AU"/>
        </w:rPr>
        <w:t>heaven,</w:t>
      </w:r>
      <w:r w:rsidR="006C6EEF" w:rsidRPr="00DE4E0D">
        <w:rPr>
          <w:i/>
          <w:iCs w:val="0"/>
          <w:lang w:eastAsia="en-AU"/>
        </w:rPr>
        <w:t xml:space="preserve"> </w:t>
      </w:r>
      <w:r w:rsidR="003B608C" w:rsidRPr="00DE4E0D">
        <w:rPr>
          <w:i/>
          <w:iCs w:val="0"/>
          <w:lang w:eastAsia="en-AU"/>
        </w:rPr>
        <w:t>seated</w:t>
      </w:r>
      <w:r w:rsidR="006C6EEF" w:rsidRPr="00DE4E0D">
        <w:rPr>
          <w:i/>
          <w:iCs w:val="0"/>
          <w:lang w:eastAsia="en-AU"/>
        </w:rPr>
        <w:t xml:space="preserve"> </w:t>
      </w:r>
      <w:r w:rsidR="003B608C" w:rsidRPr="00DE4E0D">
        <w:rPr>
          <w:i/>
          <w:iCs w:val="0"/>
          <w:lang w:eastAsia="en-AU"/>
        </w:rPr>
        <w:t>upon</w:t>
      </w:r>
      <w:r w:rsidR="006C6EEF" w:rsidRPr="00DE4E0D">
        <w:rPr>
          <w:i/>
          <w:iCs w:val="0"/>
          <w:lang w:eastAsia="en-AU"/>
        </w:rPr>
        <w:t xml:space="preserve"> </w:t>
      </w:r>
      <w:r w:rsidR="003B608C" w:rsidRPr="00DE4E0D">
        <w:rPr>
          <w:i/>
          <w:iCs w:val="0"/>
          <w:lang w:eastAsia="en-AU"/>
        </w:rPr>
        <w:t>the</w:t>
      </w:r>
      <w:r w:rsidR="006C6EEF" w:rsidRPr="00DE4E0D">
        <w:rPr>
          <w:i/>
          <w:iCs w:val="0"/>
          <w:lang w:eastAsia="en-AU"/>
        </w:rPr>
        <w:t xml:space="preserve"> </w:t>
      </w:r>
      <w:r w:rsidR="003B608C" w:rsidRPr="00DE4E0D">
        <w:rPr>
          <w:i/>
          <w:iCs w:val="0"/>
          <w:lang w:eastAsia="en-AU"/>
        </w:rPr>
        <w:t>same</w:t>
      </w:r>
      <w:r w:rsidR="006C6EEF" w:rsidRPr="00DE4E0D">
        <w:rPr>
          <w:i/>
          <w:iCs w:val="0"/>
          <w:lang w:eastAsia="en-AU"/>
        </w:rPr>
        <w:t xml:space="preserve"> </w:t>
      </w:r>
      <w:r w:rsidR="003B608C" w:rsidRPr="00DE4E0D">
        <w:rPr>
          <w:i/>
          <w:iCs w:val="0"/>
          <w:lang w:eastAsia="en-AU"/>
        </w:rPr>
        <w:t>throne,</w:t>
      </w:r>
      <w:r w:rsidR="006C6EEF" w:rsidRPr="00DE4E0D">
        <w:rPr>
          <w:i/>
          <w:iCs w:val="0"/>
          <w:lang w:eastAsia="en-AU"/>
        </w:rPr>
        <w:t xml:space="preserve"> </w:t>
      </w:r>
      <w:r w:rsidR="003B608C" w:rsidRPr="00DE4E0D">
        <w:rPr>
          <w:i/>
          <w:iCs w:val="0"/>
          <w:lang w:eastAsia="en-AU"/>
        </w:rPr>
        <w:t>uttering</w:t>
      </w:r>
      <w:r w:rsidR="006C6EEF" w:rsidRPr="00DE4E0D">
        <w:rPr>
          <w:i/>
          <w:iCs w:val="0"/>
          <w:lang w:eastAsia="en-AU"/>
        </w:rPr>
        <w:t xml:space="preserve"> </w:t>
      </w:r>
      <w:r w:rsidR="003B608C" w:rsidRPr="00DE4E0D">
        <w:rPr>
          <w:i/>
          <w:iCs w:val="0"/>
          <w:lang w:eastAsia="en-AU"/>
        </w:rPr>
        <w:t>the</w:t>
      </w:r>
      <w:r w:rsidR="006C6EEF" w:rsidRPr="00DE4E0D">
        <w:rPr>
          <w:i/>
          <w:iCs w:val="0"/>
          <w:lang w:eastAsia="en-AU"/>
        </w:rPr>
        <w:t xml:space="preserve"> </w:t>
      </w:r>
      <w:r w:rsidR="003B608C" w:rsidRPr="00DE4E0D">
        <w:rPr>
          <w:i/>
          <w:iCs w:val="0"/>
          <w:lang w:eastAsia="en-AU"/>
        </w:rPr>
        <w:t>same</w:t>
      </w:r>
      <w:r w:rsidR="006C6EEF" w:rsidRPr="00DE4E0D">
        <w:rPr>
          <w:i/>
          <w:iCs w:val="0"/>
          <w:lang w:eastAsia="en-AU"/>
        </w:rPr>
        <w:t xml:space="preserve"> </w:t>
      </w:r>
      <w:r w:rsidR="003B608C" w:rsidRPr="00DE4E0D">
        <w:rPr>
          <w:i/>
          <w:iCs w:val="0"/>
          <w:lang w:eastAsia="en-AU"/>
        </w:rPr>
        <w:t>speech,</w:t>
      </w:r>
      <w:r w:rsidR="006C6EEF" w:rsidRPr="00DE4E0D">
        <w:rPr>
          <w:i/>
          <w:iCs w:val="0"/>
          <w:lang w:eastAsia="en-AU"/>
        </w:rPr>
        <w:t xml:space="preserve"> </w:t>
      </w:r>
      <w:r w:rsidR="003B608C" w:rsidRPr="00DE4E0D">
        <w:rPr>
          <w:i/>
          <w:iCs w:val="0"/>
          <w:lang w:eastAsia="en-AU"/>
        </w:rPr>
        <w:t>and</w:t>
      </w:r>
      <w:r w:rsidR="006C6EEF" w:rsidRPr="00DE4E0D">
        <w:rPr>
          <w:i/>
          <w:iCs w:val="0"/>
          <w:lang w:eastAsia="en-AU"/>
        </w:rPr>
        <w:t xml:space="preserve"> </w:t>
      </w:r>
      <w:r w:rsidR="003B608C" w:rsidRPr="00DE4E0D">
        <w:rPr>
          <w:i/>
          <w:iCs w:val="0"/>
          <w:lang w:eastAsia="en-AU"/>
        </w:rPr>
        <w:t>proclaiming</w:t>
      </w:r>
      <w:r w:rsidR="006C6EEF" w:rsidRPr="00DE4E0D">
        <w:rPr>
          <w:i/>
          <w:iCs w:val="0"/>
          <w:lang w:eastAsia="en-AU"/>
        </w:rPr>
        <w:t xml:space="preserve"> </w:t>
      </w:r>
      <w:r w:rsidR="003B608C" w:rsidRPr="00DE4E0D">
        <w:rPr>
          <w:i/>
          <w:iCs w:val="0"/>
          <w:lang w:eastAsia="en-AU"/>
        </w:rPr>
        <w:t>the</w:t>
      </w:r>
      <w:r w:rsidR="006C6EEF" w:rsidRPr="00DE4E0D">
        <w:rPr>
          <w:i/>
          <w:iCs w:val="0"/>
          <w:lang w:eastAsia="en-AU"/>
        </w:rPr>
        <w:t xml:space="preserve"> </w:t>
      </w:r>
      <w:r w:rsidR="003B608C" w:rsidRPr="00DE4E0D">
        <w:rPr>
          <w:i/>
          <w:iCs w:val="0"/>
          <w:lang w:eastAsia="en-AU"/>
        </w:rPr>
        <w:t>same</w:t>
      </w:r>
      <w:r w:rsidR="006C6EEF" w:rsidRPr="00DE4E0D">
        <w:rPr>
          <w:i/>
          <w:iCs w:val="0"/>
          <w:lang w:eastAsia="en-AU"/>
        </w:rPr>
        <w:t xml:space="preserve"> </w:t>
      </w:r>
      <w:r w:rsidR="003B608C" w:rsidRPr="00DE4E0D">
        <w:rPr>
          <w:i/>
          <w:iCs w:val="0"/>
          <w:lang w:eastAsia="en-AU"/>
        </w:rPr>
        <w:t>Faith</w:t>
      </w:r>
      <w:r w:rsidR="003B608C" w:rsidRPr="005B60FA">
        <w:rPr>
          <w:lang w:eastAsia="en-AU"/>
        </w:rPr>
        <w:t>.</w:t>
      </w:r>
      <w:r>
        <w:rPr>
          <w:rStyle w:val="FootnoteReference"/>
          <w:lang w:eastAsia="en-AU"/>
        </w:rPr>
        <w:footnoteReference w:id="93"/>
      </w:r>
    </w:p>
    <w:p w:rsidR="003B608C" w:rsidRPr="005B60FA" w:rsidRDefault="003B608C" w:rsidP="00DE4E0D">
      <w:pPr>
        <w:pStyle w:val="Quote"/>
        <w:rPr>
          <w:lang w:eastAsia="en-AU"/>
        </w:rPr>
      </w:pPr>
      <w:r w:rsidRPr="00DE4E0D">
        <w:rPr>
          <w:i/>
          <w:iCs w:val="0"/>
          <w:lang w:eastAsia="en-AU"/>
        </w:rPr>
        <w:t>The</w:t>
      </w:r>
      <w:r w:rsidR="006C6EEF" w:rsidRPr="00DE4E0D">
        <w:rPr>
          <w:i/>
          <w:iCs w:val="0"/>
          <w:lang w:eastAsia="en-AU"/>
        </w:rPr>
        <w:t xml:space="preserve"> </w:t>
      </w:r>
      <w:r w:rsidRPr="00DE4E0D">
        <w:rPr>
          <w:i/>
          <w:iCs w:val="0"/>
          <w:lang w:eastAsia="en-AU"/>
        </w:rPr>
        <w:t>other</w:t>
      </w:r>
      <w:r w:rsidR="006C6EEF" w:rsidRPr="00DE4E0D">
        <w:rPr>
          <w:i/>
          <w:iCs w:val="0"/>
          <w:lang w:eastAsia="en-AU"/>
        </w:rPr>
        <w:t xml:space="preserve"> </w:t>
      </w:r>
      <w:r w:rsidRPr="00DE4E0D">
        <w:rPr>
          <w:i/>
          <w:iCs w:val="0"/>
          <w:lang w:eastAsia="en-AU"/>
        </w:rPr>
        <w:t>station</w:t>
      </w:r>
      <w:r w:rsidR="006C6EEF" w:rsidRPr="00DE4E0D">
        <w:rPr>
          <w:i/>
          <w:iCs w:val="0"/>
          <w:lang w:eastAsia="en-AU"/>
        </w:rPr>
        <w:t xml:space="preserve"> </w:t>
      </w:r>
      <w:r w:rsidRPr="00DE4E0D">
        <w:rPr>
          <w:i/>
          <w:iCs w:val="0"/>
          <w:lang w:eastAsia="en-AU"/>
        </w:rPr>
        <w:t>is</w:t>
      </w:r>
      <w:r w:rsidR="006C6EEF" w:rsidRPr="00DE4E0D">
        <w:rPr>
          <w:i/>
          <w:iCs w:val="0"/>
          <w:lang w:eastAsia="en-AU"/>
        </w:rPr>
        <w:t xml:space="preserve"> </w:t>
      </w:r>
      <w:r w:rsidRPr="00DE4E0D">
        <w:rPr>
          <w:i/>
          <w:iCs w:val="0"/>
          <w:lang w:eastAsia="en-AU"/>
        </w:rPr>
        <w:t>the</w:t>
      </w:r>
      <w:r w:rsidR="006C6EEF" w:rsidRPr="00DE4E0D">
        <w:rPr>
          <w:i/>
          <w:iCs w:val="0"/>
          <w:lang w:eastAsia="en-AU"/>
        </w:rPr>
        <w:t xml:space="preserve"> </w:t>
      </w:r>
      <w:r w:rsidRPr="00DE4E0D">
        <w:rPr>
          <w:i/>
          <w:iCs w:val="0"/>
          <w:lang w:eastAsia="en-AU"/>
        </w:rPr>
        <w:t>station</w:t>
      </w:r>
      <w:r w:rsidR="006C6EEF" w:rsidRPr="00DE4E0D">
        <w:rPr>
          <w:i/>
          <w:iCs w:val="0"/>
          <w:lang w:eastAsia="en-AU"/>
        </w:rPr>
        <w:t xml:space="preserve"> </w:t>
      </w:r>
      <w:r w:rsidRPr="00DE4E0D">
        <w:rPr>
          <w:i/>
          <w:iCs w:val="0"/>
          <w:lang w:eastAsia="en-AU"/>
        </w:rPr>
        <w:t>of</w:t>
      </w:r>
      <w:r w:rsidR="006C6EEF" w:rsidRPr="00DE4E0D">
        <w:rPr>
          <w:i/>
          <w:iCs w:val="0"/>
          <w:lang w:eastAsia="en-AU"/>
        </w:rPr>
        <w:t xml:space="preserve"> </w:t>
      </w:r>
      <w:r w:rsidRPr="00DE4E0D">
        <w:rPr>
          <w:i/>
          <w:iCs w:val="0"/>
          <w:lang w:eastAsia="en-AU"/>
        </w:rPr>
        <w:t>distinction,</w:t>
      </w:r>
      <w:r w:rsidR="006C6EEF" w:rsidRPr="00DE4E0D">
        <w:rPr>
          <w:i/>
          <w:iCs w:val="0"/>
          <w:lang w:eastAsia="en-AU"/>
        </w:rPr>
        <w:t xml:space="preserve"> </w:t>
      </w:r>
      <w:r w:rsidRPr="00DE4E0D">
        <w:rPr>
          <w:i/>
          <w:iCs w:val="0"/>
          <w:lang w:eastAsia="en-AU"/>
        </w:rPr>
        <w:t>and</w:t>
      </w:r>
      <w:r w:rsidR="006C6EEF" w:rsidRPr="00DE4E0D">
        <w:rPr>
          <w:i/>
          <w:iCs w:val="0"/>
          <w:lang w:eastAsia="en-AU"/>
        </w:rPr>
        <w:t xml:space="preserve"> </w:t>
      </w:r>
      <w:r w:rsidRPr="00DE4E0D">
        <w:rPr>
          <w:i/>
          <w:iCs w:val="0"/>
          <w:lang w:eastAsia="en-AU"/>
        </w:rPr>
        <w:t>pertaineth</w:t>
      </w:r>
      <w:r w:rsidR="006C6EEF" w:rsidRPr="00DE4E0D">
        <w:rPr>
          <w:i/>
          <w:iCs w:val="0"/>
          <w:lang w:eastAsia="en-AU"/>
        </w:rPr>
        <w:t xml:space="preserve"> </w:t>
      </w:r>
      <w:r w:rsidRPr="00DE4E0D">
        <w:rPr>
          <w:i/>
          <w:iCs w:val="0"/>
          <w:lang w:eastAsia="en-AU"/>
        </w:rPr>
        <w:t>to</w:t>
      </w:r>
      <w:r w:rsidR="006C6EEF" w:rsidRPr="00DE4E0D">
        <w:rPr>
          <w:i/>
          <w:iCs w:val="0"/>
          <w:lang w:eastAsia="en-AU"/>
        </w:rPr>
        <w:t xml:space="preserve"> </w:t>
      </w:r>
      <w:r w:rsidRPr="00DE4E0D">
        <w:rPr>
          <w:i/>
          <w:iCs w:val="0"/>
          <w:lang w:eastAsia="en-AU"/>
        </w:rPr>
        <w:t>the</w:t>
      </w:r>
      <w:r w:rsidR="006C6EEF" w:rsidRPr="00DE4E0D">
        <w:rPr>
          <w:i/>
          <w:iCs w:val="0"/>
          <w:lang w:eastAsia="en-AU"/>
        </w:rPr>
        <w:t xml:space="preserve"> </w:t>
      </w:r>
      <w:r w:rsidRPr="00DE4E0D">
        <w:rPr>
          <w:i/>
          <w:iCs w:val="0"/>
          <w:lang w:eastAsia="en-AU"/>
        </w:rPr>
        <w:t>world</w:t>
      </w:r>
      <w:r w:rsidR="006C6EEF" w:rsidRPr="00DE4E0D">
        <w:rPr>
          <w:i/>
          <w:iCs w:val="0"/>
          <w:lang w:eastAsia="en-AU"/>
        </w:rPr>
        <w:t xml:space="preserve"> </w:t>
      </w:r>
      <w:r w:rsidRPr="00DE4E0D">
        <w:rPr>
          <w:i/>
          <w:iCs w:val="0"/>
          <w:lang w:eastAsia="en-AU"/>
        </w:rPr>
        <w:t>of</w:t>
      </w:r>
      <w:r w:rsidR="006C6EEF" w:rsidRPr="00DE4E0D">
        <w:rPr>
          <w:i/>
          <w:iCs w:val="0"/>
          <w:lang w:eastAsia="en-AU"/>
        </w:rPr>
        <w:t xml:space="preserve"> </w:t>
      </w:r>
      <w:r w:rsidRPr="00DE4E0D">
        <w:rPr>
          <w:i/>
          <w:iCs w:val="0"/>
          <w:lang w:eastAsia="en-AU"/>
        </w:rPr>
        <w:t>creation,</w:t>
      </w:r>
      <w:r w:rsidR="006C6EEF" w:rsidRPr="00DE4E0D">
        <w:rPr>
          <w:i/>
          <w:iCs w:val="0"/>
          <w:lang w:eastAsia="en-AU"/>
        </w:rPr>
        <w:t xml:space="preserve"> </w:t>
      </w:r>
      <w:r w:rsidRPr="00DE4E0D">
        <w:rPr>
          <w:i/>
          <w:iCs w:val="0"/>
          <w:lang w:eastAsia="en-AU"/>
        </w:rPr>
        <w:t>and</w:t>
      </w:r>
      <w:r w:rsidR="006C6EEF" w:rsidRPr="00DE4E0D">
        <w:rPr>
          <w:i/>
          <w:iCs w:val="0"/>
          <w:lang w:eastAsia="en-AU"/>
        </w:rPr>
        <w:t xml:space="preserve"> </w:t>
      </w:r>
      <w:r w:rsidRPr="00DE4E0D">
        <w:rPr>
          <w:i/>
          <w:iCs w:val="0"/>
          <w:lang w:eastAsia="en-AU"/>
        </w:rPr>
        <w:t>to</w:t>
      </w:r>
      <w:r w:rsidR="006C6EEF" w:rsidRPr="00DE4E0D">
        <w:rPr>
          <w:i/>
          <w:iCs w:val="0"/>
          <w:lang w:eastAsia="en-AU"/>
        </w:rPr>
        <w:t xml:space="preserve"> </w:t>
      </w:r>
      <w:r w:rsidRPr="00DE4E0D">
        <w:rPr>
          <w:i/>
          <w:iCs w:val="0"/>
          <w:lang w:eastAsia="en-AU"/>
        </w:rPr>
        <w:t>the</w:t>
      </w:r>
      <w:r w:rsidR="006C6EEF" w:rsidRPr="00DE4E0D">
        <w:rPr>
          <w:i/>
          <w:iCs w:val="0"/>
          <w:lang w:eastAsia="en-AU"/>
        </w:rPr>
        <w:t xml:space="preserve"> </w:t>
      </w:r>
      <w:r w:rsidRPr="00DE4E0D">
        <w:rPr>
          <w:i/>
          <w:iCs w:val="0"/>
          <w:lang w:eastAsia="en-AU"/>
        </w:rPr>
        <w:t>limitations</w:t>
      </w:r>
      <w:r w:rsidR="006C6EEF" w:rsidRPr="00DE4E0D">
        <w:rPr>
          <w:i/>
          <w:iCs w:val="0"/>
          <w:lang w:eastAsia="en-AU"/>
        </w:rPr>
        <w:t xml:space="preserve"> </w:t>
      </w:r>
      <w:r w:rsidRPr="00DE4E0D">
        <w:rPr>
          <w:i/>
          <w:iCs w:val="0"/>
          <w:lang w:eastAsia="en-AU"/>
        </w:rPr>
        <w:t>thereof</w:t>
      </w:r>
      <w:r w:rsidR="006C6EEF" w:rsidRPr="00DE4E0D">
        <w:rPr>
          <w:i/>
          <w:iCs w:val="0"/>
          <w:lang w:eastAsia="en-AU"/>
        </w:rPr>
        <w:t xml:space="preserve">.  </w:t>
      </w:r>
      <w:r w:rsidRPr="00DE4E0D">
        <w:rPr>
          <w:i/>
          <w:iCs w:val="0"/>
          <w:lang w:eastAsia="en-AU"/>
        </w:rPr>
        <w:t>In</w:t>
      </w:r>
      <w:r w:rsidR="006C6EEF" w:rsidRPr="00DE4E0D">
        <w:rPr>
          <w:i/>
          <w:iCs w:val="0"/>
          <w:lang w:eastAsia="en-AU"/>
        </w:rPr>
        <w:t xml:space="preserve"> </w:t>
      </w:r>
      <w:r w:rsidRPr="00DE4E0D">
        <w:rPr>
          <w:i/>
          <w:iCs w:val="0"/>
          <w:lang w:eastAsia="en-AU"/>
        </w:rPr>
        <w:t>this</w:t>
      </w:r>
      <w:r w:rsidR="006C6EEF" w:rsidRPr="00DE4E0D">
        <w:rPr>
          <w:i/>
          <w:iCs w:val="0"/>
          <w:lang w:eastAsia="en-AU"/>
        </w:rPr>
        <w:t xml:space="preserve"> </w:t>
      </w:r>
      <w:r w:rsidRPr="00DE4E0D">
        <w:rPr>
          <w:i/>
          <w:iCs w:val="0"/>
          <w:lang w:eastAsia="en-AU"/>
        </w:rPr>
        <w:t>respect,</w:t>
      </w:r>
      <w:r w:rsidR="006C6EEF" w:rsidRPr="00DE4E0D">
        <w:rPr>
          <w:i/>
          <w:iCs w:val="0"/>
          <w:lang w:eastAsia="en-AU"/>
        </w:rPr>
        <w:t xml:space="preserve"> </w:t>
      </w:r>
      <w:r w:rsidRPr="00DE4E0D">
        <w:rPr>
          <w:i/>
          <w:iCs w:val="0"/>
          <w:lang w:eastAsia="en-AU"/>
        </w:rPr>
        <w:t>each</w:t>
      </w:r>
      <w:r w:rsidR="006C6EEF" w:rsidRPr="00DE4E0D">
        <w:rPr>
          <w:i/>
          <w:iCs w:val="0"/>
          <w:lang w:eastAsia="en-AU"/>
        </w:rPr>
        <w:t xml:space="preserve"> </w:t>
      </w:r>
      <w:r w:rsidRPr="00DE4E0D">
        <w:rPr>
          <w:i/>
          <w:iCs w:val="0"/>
          <w:lang w:eastAsia="en-AU"/>
        </w:rPr>
        <w:t>Manifestation</w:t>
      </w:r>
      <w:r w:rsidR="006C6EEF" w:rsidRPr="00DE4E0D">
        <w:rPr>
          <w:i/>
          <w:iCs w:val="0"/>
          <w:lang w:eastAsia="en-AU"/>
        </w:rPr>
        <w:t xml:space="preserve"> </w:t>
      </w:r>
      <w:r w:rsidRPr="00DE4E0D">
        <w:rPr>
          <w:i/>
          <w:iCs w:val="0"/>
          <w:lang w:eastAsia="en-AU"/>
        </w:rPr>
        <w:t>of</w:t>
      </w:r>
      <w:r w:rsidR="006C6EEF" w:rsidRPr="00DE4E0D">
        <w:rPr>
          <w:i/>
          <w:iCs w:val="0"/>
          <w:lang w:eastAsia="en-AU"/>
        </w:rPr>
        <w:t xml:space="preserve"> </w:t>
      </w:r>
      <w:r w:rsidRPr="00DE4E0D">
        <w:rPr>
          <w:i/>
          <w:iCs w:val="0"/>
          <w:lang w:eastAsia="en-AU"/>
        </w:rPr>
        <w:t>God</w:t>
      </w:r>
      <w:r w:rsidR="006C6EEF" w:rsidRPr="00DE4E0D">
        <w:rPr>
          <w:i/>
          <w:iCs w:val="0"/>
          <w:lang w:eastAsia="en-AU"/>
        </w:rPr>
        <w:t xml:space="preserve"> </w:t>
      </w:r>
      <w:r w:rsidRPr="00DE4E0D">
        <w:rPr>
          <w:i/>
          <w:iCs w:val="0"/>
          <w:lang w:eastAsia="en-AU"/>
        </w:rPr>
        <w:t>hath</w:t>
      </w:r>
      <w:r w:rsidR="006C6EEF" w:rsidRPr="00DE4E0D">
        <w:rPr>
          <w:i/>
          <w:iCs w:val="0"/>
          <w:lang w:eastAsia="en-AU"/>
        </w:rPr>
        <w:t xml:space="preserve"> </w:t>
      </w:r>
      <w:r w:rsidRPr="00DE4E0D">
        <w:rPr>
          <w:i/>
          <w:iCs w:val="0"/>
          <w:lang w:eastAsia="en-AU"/>
        </w:rPr>
        <w:t>a</w:t>
      </w:r>
      <w:r w:rsidR="006C6EEF" w:rsidRPr="00DE4E0D">
        <w:rPr>
          <w:i/>
          <w:iCs w:val="0"/>
          <w:lang w:eastAsia="en-AU"/>
        </w:rPr>
        <w:t xml:space="preserve"> </w:t>
      </w:r>
      <w:r w:rsidRPr="00DE4E0D">
        <w:rPr>
          <w:i/>
          <w:iCs w:val="0"/>
          <w:lang w:eastAsia="en-AU"/>
        </w:rPr>
        <w:t>distinct</w:t>
      </w:r>
      <w:r w:rsidR="006C6EEF" w:rsidRPr="00DE4E0D">
        <w:rPr>
          <w:i/>
          <w:iCs w:val="0"/>
          <w:lang w:eastAsia="en-AU"/>
        </w:rPr>
        <w:t xml:space="preserve"> </w:t>
      </w:r>
      <w:r w:rsidRPr="00DE4E0D">
        <w:rPr>
          <w:i/>
          <w:iCs w:val="0"/>
          <w:lang w:eastAsia="en-AU"/>
        </w:rPr>
        <w:t>individuality,</w:t>
      </w:r>
      <w:r w:rsidR="006C6EEF" w:rsidRPr="00DE4E0D">
        <w:rPr>
          <w:i/>
          <w:iCs w:val="0"/>
          <w:lang w:eastAsia="en-AU"/>
        </w:rPr>
        <w:t xml:space="preserve"> </w:t>
      </w:r>
      <w:r w:rsidRPr="00DE4E0D">
        <w:rPr>
          <w:i/>
          <w:iCs w:val="0"/>
          <w:lang w:eastAsia="en-AU"/>
        </w:rPr>
        <w:t>a</w:t>
      </w:r>
      <w:r w:rsidR="006C6EEF" w:rsidRPr="00DE4E0D">
        <w:rPr>
          <w:i/>
          <w:iCs w:val="0"/>
          <w:lang w:eastAsia="en-AU"/>
        </w:rPr>
        <w:t xml:space="preserve"> </w:t>
      </w:r>
      <w:r w:rsidRPr="00DE4E0D">
        <w:rPr>
          <w:i/>
          <w:iCs w:val="0"/>
          <w:lang w:eastAsia="en-AU"/>
        </w:rPr>
        <w:t>definitely</w:t>
      </w:r>
      <w:r w:rsidR="006C6EEF" w:rsidRPr="00DE4E0D">
        <w:rPr>
          <w:i/>
          <w:iCs w:val="0"/>
          <w:lang w:eastAsia="en-AU"/>
        </w:rPr>
        <w:t xml:space="preserve"> </w:t>
      </w:r>
      <w:r w:rsidRPr="00DE4E0D">
        <w:rPr>
          <w:i/>
          <w:iCs w:val="0"/>
          <w:lang w:eastAsia="en-AU"/>
        </w:rPr>
        <w:t>prescribed</w:t>
      </w:r>
      <w:r w:rsidR="006C6EEF" w:rsidRPr="00DE4E0D">
        <w:rPr>
          <w:i/>
          <w:iCs w:val="0"/>
          <w:lang w:eastAsia="en-AU"/>
        </w:rPr>
        <w:t xml:space="preserve"> </w:t>
      </w:r>
      <w:r w:rsidRPr="00DE4E0D">
        <w:rPr>
          <w:i/>
          <w:iCs w:val="0"/>
          <w:lang w:eastAsia="en-AU"/>
        </w:rPr>
        <w:t>mission,</w:t>
      </w:r>
      <w:r w:rsidR="006C6EEF" w:rsidRPr="00DE4E0D">
        <w:rPr>
          <w:i/>
          <w:iCs w:val="0"/>
          <w:lang w:eastAsia="en-AU"/>
        </w:rPr>
        <w:t xml:space="preserve"> </w:t>
      </w:r>
      <w:r w:rsidRPr="00DE4E0D">
        <w:rPr>
          <w:i/>
          <w:iCs w:val="0"/>
          <w:lang w:eastAsia="en-AU"/>
        </w:rPr>
        <w:t>a</w:t>
      </w:r>
      <w:r w:rsidR="006C6EEF" w:rsidRPr="00DE4E0D">
        <w:rPr>
          <w:i/>
          <w:iCs w:val="0"/>
          <w:lang w:eastAsia="en-AU"/>
        </w:rPr>
        <w:t xml:space="preserve"> </w:t>
      </w:r>
      <w:r w:rsidRPr="00DE4E0D">
        <w:rPr>
          <w:i/>
          <w:iCs w:val="0"/>
          <w:lang w:eastAsia="en-AU"/>
        </w:rPr>
        <w:t>predestined</w:t>
      </w:r>
      <w:r w:rsidR="006C6EEF" w:rsidRPr="00DE4E0D">
        <w:rPr>
          <w:i/>
          <w:iCs w:val="0"/>
          <w:lang w:eastAsia="en-AU"/>
        </w:rPr>
        <w:t xml:space="preserve"> </w:t>
      </w:r>
      <w:r w:rsidRPr="00DE4E0D">
        <w:rPr>
          <w:i/>
          <w:iCs w:val="0"/>
          <w:lang w:eastAsia="en-AU"/>
        </w:rPr>
        <w:t>revelation,</w:t>
      </w:r>
      <w:r w:rsidR="006C6EEF" w:rsidRPr="00DE4E0D">
        <w:rPr>
          <w:i/>
          <w:iCs w:val="0"/>
          <w:lang w:eastAsia="en-AU"/>
        </w:rPr>
        <w:t xml:space="preserve"> </w:t>
      </w:r>
      <w:r w:rsidRPr="00DE4E0D">
        <w:rPr>
          <w:i/>
          <w:iCs w:val="0"/>
          <w:lang w:eastAsia="en-AU"/>
        </w:rPr>
        <w:t>and</w:t>
      </w:r>
      <w:r w:rsidR="006C6EEF" w:rsidRPr="00DE4E0D">
        <w:rPr>
          <w:i/>
          <w:iCs w:val="0"/>
          <w:lang w:eastAsia="en-AU"/>
        </w:rPr>
        <w:t xml:space="preserve"> </w:t>
      </w:r>
      <w:r w:rsidRPr="00DE4E0D">
        <w:rPr>
          <w:i/>
          <w:iCs w:val="0"/>
          <w:lang w:eastAsia="en-AU"/>
        </w:rPr>
        <w:t>specially</w:t>
      </w:r>
      <w:r w:rsidR="006C6EEF" w:rsidRPr="00DE4E0D">
        <w:rPr>
          <w:i/>
          <w:iCs w:val="0"/>
          <w:lang w:eastAsia="en-AU"/>
        </w:rPr>
        <w:t xml:space="preserve"> </w:t>
      </w:r>
      <w:r w:rsidRPr="00DE4E0D">
        <w:rPr>
          <w:i/>
          <w:iCs w:val="0"/>
          <w:lang w:eastAsia="en-AU"/>
        </w:rPr>
        <w:t>designated</w:t>
      </w:r>
      <w:r w:rsidR="006C6EEF" w:rsidRPr="00DE4E0D">
        <w:rPr>
          <w:i/>
          <w:iCs w:val="0"/>
          <w:lang w:eastAsia="en-AU"/>
        </w:rPr>
        <w:t xml:space="preserve"> </w:t>
      </w:r>
      <w:r w:rsidRPr="00DE4E0D">
        <w:rPr>
          <w:i/>
          <w:iCs w:val="0"/>
          <w:lang w:eastAsia="en-AU"/>
        </w:rPr>
        <w:t>limitations</w:t>
      </w:r>
      <w:r w:rsidR="006C6EEF" w:rsidRPr="00DE4E0D">
        <w:rPr>
          <w:i/>
          <w:iCs w:val="0"/>
          <w:lang w:eastAsia="en-AU"/>
        </w:rPr>
        <w:t xml:space="preserve">.  </w:t>
      </w:r>
      <w:r w:rsidRPr="00DE4E0D">
        <w:rPr>
          <w:i/>
          <w:iCs w:val="0"/>
          <w:lang w:eastAsia="en-AU"/>
        </w:rPr>
        <w:t>Each</w:t>
      </w:r>
      <w:r w:rsidR="006C6EEF" w:rsidRPr="00DE4E0D">
        <w:rPr>
          <w:i/>
          <w:iCs w:val="0"/>
          <w:lang w:eastAsia="en-AU"/>
        </w:rPr>
        <w:t xml:space="preserve"> </w:t>
      </w:r>
      <w:r w:rsidRPr="00DE4E0D">
        <w:rPr>
          <w:i/>
          <w:iCs w:val="0"/>
          <w:lang w:eastAsia="en-AU"/>
        </w:rPr>
        <w:t>one</w:t>
      </w:r>
      <w:r w:rsidR="006C6EEF" w:rsidRPr="00DE4E0D">
        <w:rPr>
          <w:i/>
          <w:iCs w:val="0"/>
          <w:lang w:eastAsia="en-AU"/>
        </w:rPr>
        <w:t xml:space="preserve"> </w:t>
      </w:r>
      <w:r w:rsidRPr="00DE4E0D">
        <w:rPr>
          <w:i/>
          <w:iCs w:val="0"/>
          <w:lang w:eastAsia="en-AU"/>
        </w:rPr>
        <w:t>of</w:t>
      </w:r>
      <w:r w:rsidR="006C6EEF" w:rsidRPr="00DE4E0D">
        <w:rPr>
          <w:i/>
          <w:iCs w:val="0"/>
          <w:lang w:eastAsia="en-AU"/>
        </w:rPr>
        <w:t xml:space="preserve"> </w:t>
      </w:r>
      <w:r w:rsidRPr="00DE4E0D">
        <w:rPr>
          <w:i/>
          <w:iCs w:val="0"/>
          <w:lang w:eastAsia="en-AU"/>
        </w:rPr>
        <w:t>them</w:t>
      </w:r>
      <w:r w:rsidR="006C6EEF" w:rsidRPr="00DE4E0D">
        <w:rPr>
          <w:i/>
          <w:iCs w:val="0"/>
          <w:lang w:eastAsia="en-AU"/>
        </w:rPr>
        <w:t xml:space="preserve"> </w:t>
      </w:r>
      <w:r w:rsidRPr="00DE4E0D">
        <w:rPr>
          <w:i/>
          <w:iCs w:val="0"/>
          <w:lang w:eastAsia="en-AU"/>
        </w:rPr>
        <w:t>is</w:t>
      </w:r>
      <w:r w:rsidR="006C6EEF" w:rsidRPr="00DE4E0D">
        <w:rPr>
          <w:i/>
          <w:iCs w:val="0"/>
          <w:lang w:eastAsia="en-AU"/>
        </w:rPr>
        <w:t xml:space="preserve"> </w:t>
      </w:r>
      <w:r w:rsidRPr="00DE4E0D">
        <w:rPr>
          <w:i/>
          <w:iCs w:val="0"/>
          <w:lang w:eastAsia="en-AU"/>
        </w:rPr>
        <w:t>known</w:t>
      </w:r>
      <w:r w:rsidR="006C6EEF" w:rsidRPr="00DE4E0D">
        <w:rPr>
          <w:i/>
          <w:iCs w:val="0"/>
          <w:lang w:eastAsia="en-AU"/>
        </w:rPr>
        <w:t xml:space="preserve"> </w:t>
      </w:r>
      <w:r w:rsidRPr="00DE4E0D">
        <w:rPr>
          <w:i/>
          <w:iCs w:val="0"/>
          <w:lang w:eastAsia="en-AU"/>
        </w:rPr>
        <w:t>by</w:t>
      </w:r>
      <w:r w:rsidR="006C6EEF" w:rsidRPr="00DE4E0D">
        <w:rPr>
          <w:i/>
          <w:iCs w:val="0"/>
          <w:lang w:eastAsia="en-AU"/>
        </w:rPr>
        <w:t xml:space="preserve"> </w:t>
      </w:r>
      <w:r w:rsidRPr="00DE4E0D">
        <w:rPr>
          <w:i/>
          <w:iCs w:val="0"/>
          <w:lang w:eastAsia="en-AU"/>
        </w:rPr>
        <w:t>a</w:t>
      </w:r>
      <w:r w:rsidR="006C6EEF" w:rsidRPr="00DE4E0D">
        <w:rPr>
          <w:i/>
          <w:iCs w:val="0"/>
          <w:lang w:eastAsia="en-AU"/>
        </w:rPr>
        <w:t xml:space="preserve"> </w:t>
      </w:r>
      <w:r w:rsidRPr="00DE4E0D">
        <w:rPr>
          <w:i/>
          <w:iCs w:val="0"/>
          <w:lang w:eastAsia="en-AU"/>
        </w:rPr>
        <w:t>different</w:t>
      </w:r>
      <w:r w:rsidR="006C6EEF" w:rsidRPr="00DE4E0D">
        <w:rPr>
          <w:i/>
          <w:iCs w:val="0"/>
          <w:lang w:eastAsia="en-AU"/>
        </w:rPr>
        <w:t xml:space="preserve"> </w:t>
      </w:r>
      <w:r w:rsidRPr="00DE4E0D">
        <w:rPr>
          <w:i/>
          <w:iCs w:val="0"/>
          <w:lang w:eastAsia="en-AU"/>
        </w:rPr>
        <w:t>name,</w:t>
      </w:r>
      <w:r w:rsidR="006C6EEF" w:rsidRPr="00DE4E0D">
        <w:rPr>
          <w:i/>
          <w:iCs w:val="0"/>
          <w:lang w:eastAsia="en-AU"/>
        </w:rPr>
        <w:t xml:space="preserve"> </w:t>
      </w:r>
      <w:r w:rsidRPr="00DE4E0D">
        <w:rPr>
          <w:i/>
          <w:iCs w:val="0"/>
          <w:lang w:eastAsia="en-AU"/>
        </w:rPr>
        <w:t>is</w:t>
      </w:r>
      <w:r w:rsidR="006C6EEF" w:rsidRPr="00DE4E0D">
        <w:rPr>
          <w:i/>
          <w:iCs w:val="0"/>
          <w:lang w:eastAsia="en-AU"/>
        </w:rPr>
        <w:t xml:space="preserve"> </w:t>
      </w:r>
      <w:r w:rsidRPr="00DE4E0D">
        <w:rPr>
          <w:i/>
          <w:iCs w:val="0"/>
          <w:lang w:eastAsia="en-AU"/>
        </w:rPr>
        <w:t>characterized</w:t>
      </w:r>
      <w:r w:rsidR="006C6EEF" w:rsidRPr="00DE4E0D">
        <w:rPr>
          <w:i/>
          <w:iCs w:val="0"/>
          <w:lang w:eastAsia="en-AU"/>
        </w:rPr>
        <w:t xml:space="preserve"> </w:t>
      </w:r>
      <w:r w:rsidRPr="00DE4E0D">
        <w:rPr>
          <w:i/>
          <w:iCs w:val="0"/>
          <w:lang w:eastAsia="en-AU"/>
        </w:rPr>
        <w:t>by</w:t>
      </w:r>
      <w:r w:rsidR="006C6EEF" w:rsidRPr="00DE4E0D">
        <w:rPr>
          <w:i/>
          <w:iCs w:val="0"/>
          <w:lang w:eastAsia="en-AU"/>
        </w:rPr>
        <w:t xml:space="preserve"> </w:t>
      </w:r>
      <w:r w:rsidRPr="00DE4E0D">
        <w:rPr>
          <w:i/>
          <w:iCs w:val="0"/>
          <w:lang w:eastAsia="en-AU"/>
        </w:rPr>
        <w:t>a</w:t>
      </w:r>
      <w:r w:rsidR="006C6EEF" w:rsidRPr="00DE4E0D">
        <w:rPr>
          <w:i/>
          <w:iCs w:val="0"/>
          <w:lang w:eastAsia="en-AU"/>
        </w:rPr>
        <w:t xml:space="preserve"> </w:t>
      </w:r>
      <w:r w:rsidRPr="00DE4E0D">
        <w:rPr>
          <w:i/>
          <w:iCs w:val="0"/>
          <w:lang w:eastAsia="en-AU"/>
        </w:rPr>
        <w:t>special</w:t>
      </w:r>
      <w:r w:rsidR="006C6EEF" w:rsidRPr="00DE4E0D">
        <w:rPr>
          <w:i/>
          <w:iCs w:val="0"/>
          <w:lang w:eastAsia="en-AU"/>
        </w:rPr>
        <w:t xml:space="preserve"> </w:t>
      </w:r>
      <w:r w:rsidRPr="00DE4E0D">
        <w:rPr>
          <w:i/>
          <w:iCs w:val="0"/>
          <w:lang w:eastAsia="en-AU"/>
        </w:rPr>
        <w:t>attribute,</w:t>
      </w:r>
      <w:r w:rsidR="006C6EEF" w:rsidRPr="00DE4E0D">
        <w:rPr>
          <w:i/>
          <w:iCs w:val="0"/>
          <w:lang w:eastAsia="en-AU"/>
        </w:rPr>
        <w:t xml:space="preserve"> </w:t>
      </w:r>
      <w:r w:rsidRPr="00DE4E0D">
        <w:rPr>
          <w:i/>
          <w:iCs w:val="0"/>
          <w:lang w:eastAsia="en-AU"/>
        </w:rPr>
        <w:t>fulfils</w:t>
      </w:r>
      <w:r w:rsidR="006C6EEF" w:rsidRPr="00DE4E0D">
        <w:rPr>
          <w:i/>
          <w:iCs w:val="0"/>
          <w:lang w:eastAsia="en-AU"/>
        </w:rPr>
        <w:t xml:space="preserve"> </w:t>
      </w:r>
      <w:r w:rsidRPr="00DE4E0D">
        <w:rPr>
          <w:i/>
          <w:iCs w:val="0"/>
          <w:lang w:eastAsia="en-AU"/>
        </w:rPr>
        <w:t>a</w:t>
      </w:r>
      <w:r w:rsidR="006C6EEF" w:rsidRPr="00DE4E0D">
        <w:rPr>
          <w:i/>
          <w:iCs w:val="0"/>
          <w:lang w:eastAsia="en-AU"/>
        </w:rPr>
        <w:t xml:space="preserve"> </w:t>
      </w:r>
      <w:r w:rsidRPr="00DE4E0D">
        <w:rPr>
          <w:i/>
          <w:iCs w:val="0"/>
          <w:lang w:eastAsia="en-AU"/>
        </w:rPr>
        <w:t>definite</w:t>
      </w:r>
      <w:r w:rsidR="006C6EEF" w:rsidRPr="00DE4E0D">
        <w:rPr>
          <w:i/>
          <w:iCs w:val="0"/>
          <w:lang w:eastAsia="en-AU"/>
        </w:rPr>
        <w:t xml:space="preserve"> </w:t>
      </w:r>
      <w:r w:rsidRPr="00DE4E0D">
        <w:rPr>
          <w:i/>
          <w:iCs w:val="0"/>
          <w:lang w:eastAsia="en-AU"/>
        </w:rPr>
        <w:t>mission,</w:t>
      </w:r>
      <w:r w:rsidR="006C6EEF" w:rsidRPr="00DE4E0D">
        <w:rPr>
          <w:i/>
          <w:iCs w:val="0"/>
          <w:lang w:eastAsia="en-AU"/>
        </w:rPr>
        <w:t xml:space="preserve"> </w:t>
      </w:r>
      <w:r w:rsidRPr="00DE4E0D">
        <w:rPr>
          <w:i/>
          <w:iCs w:val="0"/>
          <w:lang w:eastAsia="en-AU"/>
        </w:rPr>
        <w:t>and</w:t>
      </w:r>
      <w:r w:rsidR="006C6EEF" w:rsidRPr="00DE4E0D">
        <w:rPr>
          <w:i/>
          <w:iCs w:val="0"/>
          <w:lang w:eastAsia="en-AU"/>
        </w:rPr>
        <w:t xml:space="preserve"> </w:t>
      </w:r>
      <w:r w:rsidRPr="00DE4E0D">
        <w:rPr>
          <w:i/>
          <w:iCs w:val="0"/>
          <w:lang w:eastAsia="en-AU"/>
        </w:rPr>
        <w:t>is</w:t>
      </w:r>
      <w:r w:rsidR="006C6EEF" w:rsidRPr="00DE4E0D">
        <w:rPr>
          <w:i/>
          <w:iCs w:val="0"/>
          <w:lang w:eastAsia="en-AU"/>
        </w:rPr>
        <w:t xml:space="preserve"> </w:t>
      </w:r>
      <w:r w:rsidRPr="00DE4E0D">
        <w:rPr>
          <w:i/>
          <w:iCs w:val="0"/>
          <w:lang w:eastAsia="en-AU"/>
        </w:rPr>
        <w:t>entrusted</w:t>
      </w:r>
      <w:r w:rsidR="006C6EEF" w:rsidRPr="00DE4E0D">
        <w:rPr>
          <w:i/>
          <w:iCs w:val="0"/>
          <w:lang w:eastAsia="en-AU"/>
        </w:rPr>
        <w:t xml:space="preserve"> </w:t>
      </w:r>
      <w:r w:rsidRPr="00DE4E0D">
        <w:rPr>
          <w:i/>
          <w:iCs w:val="0"/>
          <w:lang w:eastAsia="en-AU"/>
        </w:rPr>
        <w:t>with</w:t>
      </w:r>
      <w:r w:rsidR="006C6EEF" w:rsidRPr="00DE4E0D">
        <w:rPr>
          <w:i/>
          <w:iCs w:val="0"/>
          <w:lang w:eastAsia="en-AU"/>
        </w:rPr>
        <w:t xml:space="preserve"> </w:t>
      </w:r>
      <w:r w:rsidRPr="00DE4E0D">
        <w:rPr>
          <w:i/>
          <w:iCs w:val="0"/>
          <w:lang w:eastAsia="en-AU"/>
        </w:rPr>
        <w:t>a</w:t>
      </w:r>
      <w:r w:rsidR="006C6EEF" w:rsidRPr="00DE4E0D">
        <w:rPr>
          <w:i/>
          <w:iCs w:val="0"/>
          <w:lang w:eastAsia="en-AU"/>
        </w:rPr>
        <w:t xml:space="preserve"> </w:t>
      </w:r>
      <w:r w:rsidRPr="00DE4E0D">
        <w:rPr>
          <w:i/>
          <w:iCs w:val="0"/>
          <w:lang w:eastAsia="en-AU"/>
        </w:rPr>
        <w:t>particular</w:t>
      </w:r>
      <w:r w:rsidR="006C6EEF" w:rsidRPr="00DE4E0D">
        <w:rPr>
          <w:i/>
          <w:iCs w:val="0"/>
          <w:lang w:eastAsia="en-AU"/>
        </w:rPr>
        <w:t xml:space="preserve"> </w:t>
      </w:r>
      <w:r w:rsidRPr="00DE4E0D">
        <w:rPr>
          <w:i/>
          <w:iCs w:val="0"/>
          <w:lang w:eastAsia="en-AU"/>
        </w:rPr>
        <w:t>Revelation</w:t>
      </w:r>
      <w:r w:rsidRPr="005B60FA">
        <w:rPr>
          <w:lang w:eastAsia="en-AU"/>
        </w:rPr>
        <w:t>.</w:t>
      </w:r>
      <w:r w:rsidR="00DE4E0D">
        <w:rPr>
          <w:rStyle w:val="FootnoteReference"/>
          <w:lang w:eastAsia="en-AU"/>
        </w:rPr>
        <w:footnoteReference w:id="94"/>
      </w:r>
    </w:p>
    <w:p w:rsidR="003B608C" w:rsidRPr="005B60FA" w:rsidRDefault="003B608C" w:rsidP="00674CEB">
      <w:pPr>
        <w:pStyle w:val="Text"/>
        <w:rPr>
          <w:lang w:eastAsia="en-AU"/>
        </w:rPr>
      </w:pPr>
      <w:r w:rsidRPr="005B60FA">
        <w:rPr>
          <w:lang w:eastAsia="en-AU"/>
        </w:rPr>
        <w:t>Bahá</w:t>
      </w:r>
      <w:r w:rsidR="006C6EEF" w:rsidRPr="005B60FA">
        <w:rPr>
          <w:lang w:eastAsia="en-AU"/>
        </w:rPr>
        <w:t>’</w:t>
      </w:r>
      <w:r w:rsidRPr="005B60FA">
        <w:rPr>
          <w:lang w:eastAsia="en-AU"/>
        </w:rPr>
        <w:t>u</w:t>
      </w:r>
      <w:r w:rsidR="006C6EEF" w:rsidRPr="005B60FA">
        <w:rPr>
          <w:lang w:eastAsia="en-AU"/>
        </w:rPr>
        <w:t>’</w:t>
      </w:r>
      <w:r w:rsidRPr="005B60FA">
        <w:rPr>
          <w:lang w:eastAsia="en-AU"/>
        </w:rPr>
        <w:t>lláh</w:t>
      </w:r>
      <w:r w:rsidR="006C6EEF" w:rsidRPr="005B60FA">
        <w:rPr>
          <w:lang w:eastAsia="en-AU"/>
        </w:rPr>
        <w:t xml:space="preserve"> </w:t>
      </w:r>
      <w:r w:rsidRPr="005B60FA">
        <w:rPr>
          <w:lang w:eastAsia="en-AU"/>
        </w:rPr>
        <w:t>associates</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w:t>
      </w:r>
      <w:r w:rsidRPr="00674CEB">
        <w:rPr>
          <w:i/>
          <w:iCs/>
          <w:lang w:eastAsia="en-AU"/>
        </w:rPr>
        <w:t>particular</w:t>
      </w:r>
      <w:r w:rsidR="006C6EEF" w:rsidRPr="00674CEB">
        <w:rPr>
          <w:i/>
          <w:iCs/>
          <w:lang w:eastAsia="en-AU"/>
        </w:rPr>
        <w:t xml:space="preserve"> </w:t>
      </w:r>
      <w:r w:rsidR="00674CEB">
        <w:rPr>
          <w:i/>
          <w:iCs/>
          <w:lang w:eastAsia="en-AU"/>
        </w:rPr>
        <w:t>R</w:t>
      </w:r>
      <w:r w:rsidRPr="00674CEB">
        <w:rPr>
          <w:i/>
          <w:iCs/>
          <w:lang w:eastAsia="en-AU"/>
        </w:rPr>
        <w:t>evelation</w:t>
      </w:r>
      <w:r w:rsidRPr="005B60FA">
        <w:rPr>
          <w:lang w:eastAsia="en-AU"/>
        </w:rPr>
        <w:t>”</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transition</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adolescence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adulthood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collective</w:t>
      </w:r>
      <w:r w:rsidR="006C6EEF" w:rsidRPr="005B60FA">
        <w:rPr>
          <w:lang w:eastAsia="en-AU"/>
        </w:rPr>
        <w:t xml:space="preserve"> </w:t>
      </w:r>
      <w:r w:rsidRPr="005B60FA">
        <w:rPr>
          <w:lang w:eastAsia="en-AU"/>
        </w:rPr>
        <w:t>life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mankind</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affirms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social</w:t>
      </w:r>
      <w:r w:rsidR="006C6EEF" w:rsidRPr="005B60FA">
        <w:rPr>
          <w:lang w:eastAsia="en-AU"/>
        </w:rPr>
        <w:t xml:space="preserve"> </w:t>
      </w:r>
      <w:r w:rsidRPr="005B60FA">
        <w:rPr>
          <w:lang w:eastAsia="en-AU"/>
        </w:rPr>
        <w:t>history</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mankind</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its</w:t>
      </w:r>
      <w:r w:rsidR="006C6EEF" w:rsidRPr="005B60FA">
        <w:rPr>
          <w:lang w:eastAsia="en-AU"/>
        </w:rPr>
        <w:t xml:space="preserve"> </w:t>
      </w:r>
      <w:r w:rsidRPr="005B60FA">
        <w:rPr>
          <w:lang w:eastAsia="en-AU"/>
        </w:rPr>
        <w:t>primitive</w:t>
      </w:r>
      <w:r w:rsidR="006C6EEF" w:rsidRPr="005B60FA">
        <w:rPr>
          <w:lang w:eastAsia="en-AU"/>
        </w:rPr>
        <w:t xml:space="preserve"> </w:t>
      </w:r>
      <w:r w:rsidRPr="005B60FA">
        <w:rPr>
          <w:lang w:eastAsia="en-AU"/>
        </w:rPr>
        <w:t>beginnings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formation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small</w:t>
      </w:r>
      <w:r w:rsidR="006C6EEF" w:rsidRPr="005B60FA">
        <w:rPr>
          <w:lang w:eastAsia="en-AU"/>
        </w:rPr>
        <w:t xml:space="preserve"> </w:t>
      </w:r>
      <w:r w:rsidRPr="005B60FA">
        <w:rPr>
          <w:lang w:eastAsia="en-AU"/>
        </w:rPr>
        <w:t>social</w:t>
      </w:r>
      <w:r w:rsidR="006C6EEF" w:rsidRPr="005B60FA">
        <w:rPr>
          <w:lang w:eastAsia="en-AU"/>
        </w:rPr>
        <w:t xml:space="preserve"> </w:t>
      </w:r>
      <w:r w:rsidRPr="005B60FA">
        <w:rPr>
          <w:lang w:eastAsia="en-AU"/>
        </w:rPr>
        <w:t>groups</w:t>
      </w:r>
      <w:r w:rsidR="006C6EEF" w:rsidRPr="005B60FA">
        <w:rPr>
          <w:lang w:eastAsia="en-AU"/>
        </w:rPr>
        <w:t xml:space="preserve"> </w:t>
      </w:r>
      <w:r w:rsidRPr="005B60FA">
        <w:rPr>
          <w:lang w:eastAsia="en-AU"/>
        </w:rPr>
        <w:t>until</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present</w:t>
      </w:r>
      <w:r w:rsidR="006C6EEF" w:rsidRPr="005B60FA">
        <w:rPr>
          <w:lang w:eastAsia="en-AU"/>
        </w:rPr>
        <w:t xml:space="preserve"> </w:t>
      </w:r>
      <w:r w:rsidRPr="005B60FA">
        <w:rPr>
          <w:lang w:eastAsia="en-AU"/>
        </w:rPr>
        <w:t>day</w:t>
      </w:r>
      <w:r w:rsidR="006C6EEF" w:rsidRPr="005B60FA">
        <w:rPr>
          <w:lang w:eastAsia="en-AU"/>
        </w:rPr>
        <w:t xml:space="preserve"> </w:t>
      </w:r>
      <w:r w:rsidRPr="005B60FA">
        <w:rPr>
          <w:lang w:eastAsia="en-AU"/>
        </w:rPr>
        <w:t>represents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stages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infancy,</w:t>
      </w:r>
      <w:r w:rsidR="006C6EEF" w:rsidRPr="005B60FA">
        <w:rPr>
          <w:lang w:eastAsia="en-AU"/>
        </w:rPr>
        <w:t xml:space="preserve"> </w:t>
      </w:r>
      <w:r w:rsidRPr="005B60FA">
        <w:rPr>
          <w:lang w:eastAsia="en-AU"/>
        </w:rPr>
        <w:t>childhood,</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adolescence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mankind</w:t>
      </w:r>
      <w:r w:rsidR="006C6EEF" w:rsidRPr="005B60FA">
        <w:rPr>
          <w:lang w:eastAsia="en-AU"/>
        </w:rPr>
        <w:t xml:space="preserve">.  </w:t>
      </w:r>
      <w:r w:rsidRPr="005B60FA">
        <w:rPr>
          <w:lang w:eastAsia="en-AU"/>
        </w:rPr>
        <w:t>Mankind</w:t>
      </w:r>
      <w:r w:rsidR="006C6EEF" w:rsidRPr="005B60FA">
        <w:rPr>
          <w:lang w:eastAsia="en-AU"/>
        </w:rPr>
        <w:t xml:space="preserve"> </w:t>
      </w:r>
      <w:r w:rsidRPr="005B60FA">
        <w:rPr>
          <w:lang w:eastAsia="en-AU"/>
        </w:rPr>
        <w:t>now</w:t>
      </w:r>
      <w:r w:rsidR="006C6EEF" w:rsidRPr="005B60FA">
        <w:rPr>
          <w:lang w:eastAsia="en-AU"/>
        </w:rPr>
        <w:t xml:space="preserve"> </w:t>
      </w:r>
      <w:r w:rsidRPr="005B60FA">
        <w:rPr>
          <w:lang w:eastAsia="en-AU"/>
        </w:rPr>
        <w:t>stands</w:t>
      </w:r>
      <w:r w:rsidR="006C6EEF" w:rsidRPr="005B60FA">
        <w:rPr>
          <w:lang w:eastAsia="en-AU"/>
        </w:rPr>
        <w:t xml:space="preserve"> </w:t>
      </w:r>
      <w:r w:rsidRPr="005B60FA">
        <w:rPr>
          <w:lang w:eastAsia="en-AU"/>
        </w:rPr>
        <w:t>poised</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brink</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maturity,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current</w:t>
      </w:r>
      <w:r w:rsidR="006C6EEF" w:rsidRPr="005B60FA">
        <w:rPr>
          <w:lang w:eastAsia="en-AU"/>
        </w:rPr>
        <w:t xml:space="preserve"> </w:t>
      </w:r>
      <w:r w:rsidRPr="005B60FA">
        <w:rPr>
          <w:lang w:eastAsia="en-AU"/>
        </w:rPr>
        <w:t>turbulence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strife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world</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analogous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turbulence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ultimate</w:t>
      </w:r>
      <w:r w:rsidR="006C6EEF" w:rsidRPr="005B60FA">
        <w:rPr>
          <w:lang w:eastAsia="en-AU"/>
        </w:rPr>
        <w:t xml:space="preserve"> </w:t>
      </w:r>
      <w:r w:rsidRPr="005B60FA">
        <w:rPr>
          <w:lang w:eastAsia="en-AU"/>
        </w:rPr>
        <w:t>stages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pre</w:t>
      </w:r>
      <w:r w:rsidR="00674CEB">
        <w:rPr>
          <w:lang w:eastAsia="en-AU"/>
        </w:rPr>
        <w:t>-</w:t>
      </w:r>
      <w:r w:rsidRPr="005B60FA">
        <w:rPr>
          <w:lang w:eastAsia="en-AU"/>
        </w:rPr>
        <w:t>adulthood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life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p>
    <w:p w:rsidR="003B608C" w:rsidRPr="005B60FA" w:rsidRDefault="003B608C" w:rsidP="00674CEB">
      <w:pPr>
        <w:pStyle w:val="Quote"/>
        <w:rPr>
          <w:lang w:eastAsia="en-AU"/>
        </w:rPr>
      </w:pPr>
      <w:r w:rsidRPr="005B60FA">
        <w:rPr>
          <w:lang w:eastAsia="en-AU"/>
        </w:rPr>
        <w:t>The</w:t>
      </w:r>
      <w:r w:rsidR="006C6EEF" w:rsidRPr="005B60FA">
        <w:rPr>
          <w:lang w:eastAsia="en-AU"/>
        </w:rPr>
        <w:t xml:space="preserve"> </w:t>
      </w:r>
      <w:r w:rsidRPr="005B60FA">
        <w:rPr>
          <w:lang w:eastAsia="en-AU"/>
        </w:rPr>
        <w:t>long</w:t>
      </w:r>
      <w:r w:rsidR="006C6EEF" w:rsidRPr="005B60FA">
        <w:rPr>
          <w:lang w:eastAsia="en-AU"/>
        </w:rPr>
        <w:t xml:space="preserve"> </w:t>
      </w:r>
      <w:r w:rsidRPr="005B60FA">
        <w:rPr>
          <w:lang w:eastAsia="en-AU"/>
        </w:rPr>
        <w:t>ages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infancy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childhood,</w:t>
      </w:r>
      <w:r w:rsidR="006C6EEF" w:rsidRPr="005B60FA">
        <w:rPr>
          <w:lang w:eastAsia="en-AU"/>
        </w:rPr>
        <w:t xml:space="preserve"> </w:t>
      </w:r>
      <w:r w:rsidRPr="005B60FA">
        <w:rPr>
          <w:lang w:eastAsia="en-AU"/>
        </w:rPr>
        <w:t>through</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human</w:t>
      </w:r>
      <w:r w:rsidR="006C6EEF" w:rsidRPr="005B60FA">
        <w:rPr>
          <w:lang w:eastAsia="en-AU"/>
        </w:rPr>
        <w:t xml:space="preserve"> </w:t>
      </w:r>
      <w:r w:rsidRPr="005B60FA">
        <w:rPr>
          <w:lang w:eastAsia="en-AU"/>
        </w:rPr>
        <w:t>race</w:t>
      </w:r>
      <w:r w:rsidR="006C6EEF" w:rsidRPr="005B60FA">
        <w:rPr>
          <w:lang w:eastAsia="en-AU"/>
        </w:rPr>
        <w:t xml:space="preserve"> </w:t>
      </w:r>
      <w:r w:rsidRPr="005B60FA">
        <w:rPr>
          <w:lang w:eastAsia="en-AU"/>
        </w:rPr>
        <w:t>had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pass,</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receded</w:t>
      </w:r>
      <w:r w:rsidR="006C6EEF" w:rsidRPr="005B60FA">
        <w:rPr>
          <w:lang w:eastAsia="en-AU"/>
        </w:rPr>
        <w:t xml:space="preserve"> </w:t>
      </w:r>
      <w:r w:rsidRPr="005B60FA">
        <w:rPr>
          <w:lang w:eastAsia="en-AU"/>
        </w:rPr>
        <w:t>into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background</w:t>
      </w:r>
      <w:r w:rsidR="006C6EEF" w:rsidRPr="005B60FA">
        <w:rPr>
          <w:lang w:eastAsia="en-AU"/>
        </w:rPr>
        <w:t xml:space="preserve">.  </w:t>
      </w:r>
      <w:r w:rsidRPr="005B60FA">
        <w:rPr>
          <w:lang w:eastAsia="en-AU"/>
        </w:rPr>
        <w:t>Humanity</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now</w:t>
      </w:r>
      <w:r w:rsidR="006C6EEF" w:rsidRPr="005B60FA">
        <w:rPr>
          <w:lang w:eastAsia="en-AU"/>
        </w:rPr>
        <w:t xml:space="preserve"> </w:t>
      </w:r>
      <w:r w:rsidRPr="005B60FA">
        <w:rPr>
          <w:lang w:eastAsia="en-AU"/>
        </w:rPr>
        <w:t>experiencing</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commotions</w:t>
      </w:r>
      <w:r w:rsidR="006C6EEF" w:rsidRPr="005B60FA">
        <w:rPr>
          <w:lang w:eastAsia="en-AU"/>
        </w:rPr>
        <w:t xml:space="preserve"> </w:t>
      </w:r>
      <w:r w:rsidRPr="005B60FA">
        <w:rPr>
          <w:lang w:eastAsia="en-AU"/>
        </w:rPr>
        <w:t>invariably</w:t>
      </w:r>
      <w:r w:rsidR="006C6EEF" w:rsidRPr="005B60FA">
        <w:rPr>
          <w:lang w:eastAsia="en-AU"/>
        </w:rPr>
        <w:t xml:space="preserve"> </w:t>
      </w:r>
      <w:r w:rsidRPr="005B60FA">
        <w:rPr>
          <w:lang w:eastAsia="en-AU"/>
        </w:rPr>
        <w:t>associated</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most</w:t>
      </w:r>
      <w:r w:rsidR="006C6EEF" w:rsidRPr="005B60FA">
        <w:rPr>
          <w:lang w:eastAsia="en-AU"/>
        </w:rPr>
        <w:t xml:space="preserve"> </w:t>
      </w:r>
      <w:r w:rsidRPr="005B60FA">
        <w:rPr>
          <w:lang w:eastAsia="en-AU"/>
        </w:rPr>
        <w:t>turbulent</w:t>
      </w:r>
      <w:r w:rsidR="006C6EEF" w:rsidRPr="005B60FA">
        <w:rPr>
          <w:lang w:eastAsia="en-AU"/>
        </w:rPr>
        <w:t xml:space="preserve"> </w:t>
      </w:r>
      <w:r w:rsidRPr="005B60FA">
        <w:rPr>
          <w:lang w:eastAsia="en-AU"/>
        </w:rPr>
        <w:t>stage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its</w:t>
      </w:r>
      <w:r w:rsidR="006C6EEF" w:rsidRPr="005B60FA">
        <w:rPr>
          <w:lang w:eastAsia="en-AU"/>
        </w:rPr>
        <w:t xml:space="preserve"> </w:t>
      </w:r>
      <w:r w:rsidRPr="005B60FA">
        <w:rPr>
          <w:lang w:eastAsia="en-AU"/>
        </w:rPr>
        <w:t>evolution,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stage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adolescence,</w:t>
      </w:r>
      <w:r w:rsidR="006C6EEF" w:rsidRPr="005B60FA">
        <w:rPr>
          <w:lang w:eastAsia="en-AU"/>
        </w:rPr>
        <w:t xml:space="preserve"> </w:t>
      </w:r>
      <w:r w:rsidRPr="005B60FA">
        <w:rPr>
          <w:lang w:eastAsia="en-AU"/>
        </w:rPr>
        <w:t>when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impetuosity</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youth</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its</w:t>
      </w:r>
      <w:r w:rsidR="006C6EEF" w:rsidRPr="005B60FA">
        <w:rPr>
          <w:lang w:eastAsia="en-AU"/>
        </w:rPr>
        <w:t xml:space="preserve"> </w:t>
      </w:r>
      <w:r w:rsidRPr="005B60FA">
        <w:rPr>
          <w:lang w:eastAsia="en-AU"/>
        </w:rPr>
        <w:t>vehemence</w:t>
      </w:r>
      <w:r w:rsidR="006C6EEF" w:rsidRPr="005B60FA">
        <w:rPr>
          <w:lang w:eastAsia="en-AU"/>
        </w:rPr>
        <w:t xml:space="preserve"> </w:t>
      </w:r>
      <w:r w:rsidRPr="005B60FA">
        <w:rPr>
          <w:lang w:eastAsia="en-AU"/>
        </w:rPr>
        <w:t>reach</w:t>
      </w:r>
      <w:r w:rsidR="006C6EEF" w:rsidRPr="005B60FA">
        <w:rPr>
          <w:lang w:eastAsia="en-AU"/>
        </w:rPr>
        <w:t xml:space="preserve"> </w:t>
      </w:r>
      <w:r w:rsidRPr="005B60FA">
        <w:rPr>
          <w:lang w:eastAsia="en-AU"/>
        </w:rPr>
        <w:t>their</w:t>
      </w:r>
      <w:r w:rsidR="006C6EEF" w:rsidRPr="005B60FA">
        <w:rPr>
          <w:lang w:eastAsia="en-AU"/>
        </w:rPr>
        <w:t xml:space="preserve"> </w:t>
      </w:r>
      <w:r w:rsidRPr="005B60FA">
        <w:rPr>
          <w:lang w:eastAsia="en-AU"/>
        </w:rPr>
        <w:t>climax,</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must</w:t>
      </w:r>
      <w:r w:rsidR="006C6EEF" w:rsidRPr="005B60FA">
        <w:rPr>
          <w:lang w:eastAsia="en-AU"/>
        </w:rPr>
        <w:t xml:space="preserve"> </w:t>
      </w:r>
      <w:r w:rsidRPr="005B60FA">
        <w:rPr>
          <w:lang w:eastAsia="en-AU"/>
        </w:rPr>
        <w:t>gradually</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superseded</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calmness,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wisdom,</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maturity</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characterize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stage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manhood.</w:t>
      </w:r>
      <w:r w:rsidR="00674CEB">
        <w:rPr>
          <w:rStyle w:val="FootnoteReference"/>
          <w:lang w:eastAsia="en-AU"/>
        </w:rPr>
        <w:footnoteReference w:id="95"/>
      </w:r>
    </w:p>
    <w:p w:rsidR="003B608C" w:rsidRPr="005B60FA" w:rsidRDefault="003B608C" w:rsidP="00C35C3E">
      <w:pPr>
        <w:pStyle w:val="Quote"/>
        <w:rPr>
          <w:lang w:eastAsia="en-AU"/>
        </w:rPr>
      </w:pPr>
      <w:r w:rsidRPr="005B60FA">
        <w:rPr>
          <w:lang w:eastAsia="en-AU"/>
        </w:rPr>
        <w:t>The</w:t>
      </w:r>
      <w:r w:rsidR="006C6EEF" w:rsidRPr="005B60FA">
        <w:rPr>
          <w:lang w:eastAsia="en-AU"/>
        </w:rPr>
        <w:t xml:space="preserve"> </w:t>
      </w:r>
      <w:r w:rsidRPr="005B60FA">
        <w:rPr>
          <w:lang w:eastAsia="en-AU"/>
        </w:rPr>
        <w:t>principle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Oneness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Mankind—the</w:t>
      </w:r>
      <w:r w:rsidR="006C6EEF" w:rsidRPr="005B60FA">
        <w:rPr>
          <w:lang w:eastAsia="en-AU"/>
        </w:rPr>
        <w:t xml:space="preserve"> </w:t>
      </w:r>
      <w:r w:rsidRPr="005B60FA">
        <w:rPr>
          <w:lang w:eastAsia="en-AU"/>
        </w:rPr>
        <w:t>pivot</w:t>
      </w:r>
      <w:r w:rsidR="006C6EEF" w:rsidRPr="005B60FA">
        <w:rPr>
          <w:lang w:eastAsia="en-AU"/>
        </w:rPr>
        <w:t xml:space="preserve"> </w:t>
      </w:r>
      <w:r w:rsidRPr="005B60FA">
        <w:rPr>
          <w:lang w:eastAsia="en-AU"/>
        </w:rPr>
        <w:t>round</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all</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teachings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u</w:t>
      </w:r>
      <w:r w:rsidR="006C6EEF" w:rsidRPr="005B60FA">
        <w:rPr>
          <w:lang w:eastAsia="en-AU"/>
        </w:rPr>
        <w:t>’</w:t>
      </w:r>
      <w:r w:rsidRPr="005B60FA">
        <w:rPr>
          <w:lang w:eastAsia="en-AU"/>
        </w:rPr>
        <w:t>lláh</w:t>
      </w:r>
      <w:r w:rsidR="006C6EEF" w:rsidRPr="005B60FA">
        <w:rPr>
          <w:lang w:eastAsia="en-AU"/>
        </w:rPr>
        <w:t xml:space="preserve"> </w:t>
      </w:r>
      <w:r w:rsidRPr="005B60FA">
        <w:rPr>
          <w:lang w:eastAsia="en-AU"/>
        </w:rPr>
        <w:t>revolve—is</w:t>
      </w:r>
      <w:r w:rsidR="006C6EEF" w:rsidRPr="005B60FA">
        <w:rPr>
          <w:lang w:eastAsia="en-AU"/>
        </w:rPr>
        <w:t xml:space="preserve"> </w:t>
      </w:r>
      <w:r w:rsidRPr="005B60FA">
        <w:rPr>
          <w:lang w:eastAsia="en-AU"/>
        </w:rPr>
        <w:t>no</w:t>
      </w:r>
      <w:r w:rsidR="006C6EEF" w:rsidRPr="005B60FA">
        <w:rPr>
          <w:lang w:eastAsia="en-AU"/>
        </w:rPr>
        <w:t xml:space="preserve"> </w:t>
      </w:r>
      <w:r w:rsidRPr="005B60FA">
        <w:rPr>
          <w:lang w:eastAsia="en-AU"/>
        </w:rPr>
        <w:t>mere</w:t>
      </w:r>
      <w:r w:rsidR="006C6EEF" w:rsidRPr="005B60FA">
        <w:rPr>
          <w:lang w:eastAsia="en-AU"/>
        </w:rPr>
        <w:t xml:space="preserve"> </w:t>
      </w:r>
      <w:r w:rsidRPr="005B60FA">
        <w:rPr>
          <w:lang w:eastAsia="en-AU"/>
        </w:rPr>
        <w:t>outburst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ignorant</w:t>
      </w:r>
      <w:r w:rsidR="006C6EEF" w:rsidRPr="005B60FA">
        <w:rPr>
          <w:lang w:eastAsia="en-AU"/>
        </w:rPr>
        <w:t xml:space="preserve"> </w:t>
      </w:r>
      <w:r w:rsidRPr="005B60FA">
        <w:rPr>
          <w:lang w:eastAsia="en-AU"/>
        </w:rPr>
        <w:t>emotionalism</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expression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vague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pious</w:t>
      </w:r>
      <w:r w:rsidR="006C6EEF" w:rsidRPr="005B60FA">
        <w:rPr>
          <w:lang w:eastAsia="en-AU"/>
        </w:rPr>
        <w:t xml:space="preserve"> </w:t>
      </w:r>
      <w:r w:rsidRPr="005B60FA">
        <w:rPr>
          <w:lang w:eastAsia="en-AU"/>
        </w:rPr>
        <w:t>hope</w:t>
      </w:r>
      <w:r w:rsidR="00C35C3E">
        <w:rPr>
          <w:lang w:eastAsia="en-AU"/>
        </w:rPr>
        <w:t xml:space="preserve">. </w:t>
      </w:r>
      <w:r w:rsidRPr="005B60FA">
        <w:rPr>
          <w:lang w:eastAsia="en-AU"/>
        </w:rPr>
        <w:t>…</w:t>
      </w:r>
      <w:r w:rsidR="006C6EEF" w:rsidRPr="005B60FA">
        <w:rPr>
          <w:lang w:eastAsia="en-AU"/>
        </w:rPr>
        <w:t xml:space="preserve">  </w:t>
      </w:r>
      <w:r w:rsidRPr="005B60FA">
        <w:rPr>
          <w:lang w:eastAsia="en-AU"/>
        </w:rPr>
        <w:t>Its</w:t>
      </w:r>
      <w:r w:rsidR="006C6EEF" w:rsidRPr="005B60FA">
        <w:rPr>
          <w:lang w:eastAsia="en-AU"/>
        </w:rPr>
        <w:t xml:space="preserve"> </w:t>
      </w:r>
      <w:r w:rsidRPr="005B60FA">
        <w:rPr>
          <w:lang w:eastAsia="en-AU"/>
        </w:rPr>
        <w:t>message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applicable</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only</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concerns</w:t>
      </w:r>
      <w:r w:rsidR="006C6EEF" w:rsidRPr="005B60FA">
        <w:rPr>
          <w:lang w:eastAsia="en-AU"/>
        </w:rPr>
        <w:t xml:space="preserve"> </w:t>
      </w:r>
      <w:r w:rsidRPr="005B60FA">
        <w:rPr>
          <w:lang w:eastAsia="en-AU"/>
        </w:rPr>
        <w:t>itself</w:t>
      </w:r>
      <w:r w:rsidR="006C6EEF" w:rsidRPr="005B60FA">
        <w:rPr>
          <w:lang w:eastAsia="en-AU"/>
        </w:rPr>
        <w:t xml:space="preserve"> </w:t>
      </w:r>
      <w:r w:rsidRPr="005B60FA">
        <w:rPr>
          <w:lang w:eastAsia="en-AU"/>
        </w:rPr>
        <w:t>primarily</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nature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those</w:t>
      </w:r>
      <w:r w:rsidR="006C6EEF" w:rsidRPr="005B60FA">
        <w:rPr>
          <w:lang w:eastAsia="en-AU"/>
        </w:rPr>
        <w:t xml:space="preserve"> </w:t>
      </w:r>
      <w:r w:rsidRPr="005B60FA">
        <w:rPr>
          <w:lang w:eastAsia="en-AU"/>
        </w:rPr>
        <w:t>essential</w:t>
      </w:r>
      <w:r w:rsidR="006C6EEF" w:rsidRPr="005B60FA">
        <w:rPr>
          <w:lang w:eastAsia="en-AU"/>
        </w:rPr>
        <w:t xml:space="preserve"> </w:t>
      </w:r>
      <w:r w:rsidRPr="005B60FA">
        <w:rPr>
          <w:lang w:eastAsia="en-AU"/>
        </w:rPr>
        <w:t>relationships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must</w:t>
      </w:r>
      <w:r w:rsidR="006C6EEF" w:rsidRPr="005B60FA">
        <w:rPr>
          <w:lang w:eastAsia="en-AU"/>
        </w:rPr>
        <w:t xml:space="preserve"> </w:t>
      </w:r>
      <w:r w:rsidRPr="005B60FA">
        <w:rPr>
          <w:lang w:eastAsia="en-AU"/>
        </w:rPr>
        <w:t>bind</w:t>
      </w:r>
      <w:r w:rsidR="006C6EEF" w:rsidRPr="005B60FA">
        <w:rPr>
          <w:lang w:eastAsia="en-AU"/>
        </w:rPr>
        <w:t xml:space="preserve"> </w:t>
      </w:r>
      <w:r w:rsidRPr="005B60FA">
        <w:rPr>
          <w:lang w:eastAsia="en-AU"/>
        </w:rPr>
        <w:t>all</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states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nations</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members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one</w:t>
      </w:r>
      <w:r w:rsidR="006C6EEF" w:rsidRPr="005B60FA">
        <w:rPr>
          <w:lang w:eastAsia="en-AU"/>
        </w:rPr>
        <w:t xml:space="preserve"> </w:t>
      </w:r>
      <w:r w:rsidRPr="005B60FA">
        <w:rPr>
          <w:lang w:eastAsia="en-AU"/>
        </w:rPr>
        <w:t>human</w:t>
      </w:r>
      <w:r w:rsidR="006C6EEF" w:rsidRPr="005B60FA">
        <w:rPr>
          <w:lang w:eastAsia="en-AU"/>
        </w:rPr>
        <w:t xml:space="preserve"> </w:t>
      </w:r>
      <w:r w:rsidRPr="005B60FA">
        <w:rPr>
          <w:lang w:eastAsia="en-AU"/>
        </w:rPr>
        <w:t>family</w:t>
      </w:r>
      <w:r w:rsidR="00C35C3E">
        <w:rPr>
          <w:lang w:eastAsia="en-AU"/>
        </w:rPr>
        <w:t xml:space="preserve">. </w:t>
      </w:r>
      <w:r w:rsidRPr="005B60FA">
        <w:rPr>
          <w:lang w:eastAsia="en-AU"/>
        </w:rPr>
        <w:t>…</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implies</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organic</w:t>
      </w:r>
      <w:r w:rsidR="006C6EEF" w:rsidRPr="005B60FA">
        <w:rPr>
          <w:lang w:eastAsia="en-AU"/>
        </w:rPr>
        <w:t xml:space="preserve"> </w:t>
      </w:r>
      <w:r w:rsidRPr="005B60FA">
        <w:rPr>
          <w:lang w:eastAsia="en-AU"/>
        </w:rPr>
        <w:t>change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structure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present-day</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change</w:t>
      </w:r>
      <w:r w:rsidR="006C6EEF" w:rsidRPr="005B60FA">
        <w:rPr>
          <w:lang w:eastAsia="en-AU"/>
        </w:rPr>
        <w:t xml:space="preserve"> </w:t>
      </w:r>
      <w:r w:rsidRPr="005B60FA">
        <w:rPr>
          <w:lang w:eastAsia="en-AU"/>
        </w:rPr>
        <w:t>such</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world</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yet</w:t>
      </w:r>
      <w:r w:rsidR="006C6EEF" w:rsidRPr="005B60FA">
        <w:rPr>
          <w:lang w:eastAsia="en-AU"/>
        </w:rPr>
        <w:t xml:space="preserve"> </w:t>
      </w:r>
      <w:r w:rsidRPr="005B60FA">
        <w:rPr>
          <w:lang w:eastAsia="en-AU"/>
        </w:rPr>
        <w:t>experienced</w:t>
      </w:r>
      <w:r w:rsidR="00C35C3E">
        <w:rPr>
          <w:lang w:eastAsia="en-AU"/>
        </w:rPr>
        <w:t xml:space="preserve">. </w:t>
      </w:r>
      <w:r w:rsidRPr="005B60FA">
        <w:rPr>
          <w:lang w:eastAsia="en-AU"/>
        </w:rPr>
        <w:t>…</w:t>
      </w:r>
    </w:p>
    <w:p w:rsidR="003B608C" w:rsidRPr="005B60FA" w:rsidRDefault="003B608C" w:rsidP="00C35C3E">
      <w:pPr>
        <w:pStyle w:val="Quote"/>
        <w:rPr>
          <w:lang w:eastAsia="en-AU"/>
        </w:rPr>
      </w:pPr>
      <w:r w:rsidRPr="005B60FA">
        <w:rPr>
          <w:lang w:eastAsia="en-AU"/>
        </w:rPr>
        <w:t>It</w:t>
      </w:r>
      <w:r w:rsidR="006C6EEF" w:rsidRPr="005B60FA">
        <w:rPr>
          <w:lang w:eastAsia="en-AU"/>
        </w:rPr>
        <w:t xml:space="preserve"> </w:t>
      </w:r>
      <w:r w:rsidRPr="005B60FA">
        <w:rPr>
          <w:lang w:eastAsia="en-AU"/>
        </w:rPr>
        <w:t>represents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consummation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human</w:t>
      </w:r>
      <w:r w:rsidR="006C6EEF" w:rsidRPr="005B60FA">
        <w:rPr>
          <w:lang w:eastAsia="en-AU"/>
        </w:rPr>
        <w:t xml:space="preserve"> </w:t>
      </w:r>
      <w:r w:rsidRPr="005B60FA">
        <w:rPr>
          <w:lang w:eastAsia="en-AU"/>
        </w:rPr>
        <w:t>evolution—an</w:t>
      </w:r>
      <w:r w:rsidR="006C6EEF" w:rsidRPr="005B60FA">
        <w:rPr>
          <w:lang w:eastAsia="en-AU"/>
        </w:rPr>
        <w:t xml:space="preserve"> </w:t>
      </w:r>
      <w:r w:rsidRPr="005B60FA">
        <w:rPr>
          <w:lang w:eastAsia="en-AU"/>
        </w:rPr>
        <w:t>evolution</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had</w:t>
      </w:r>
      <w:r w:rsidR="006C6EEF" w:rsidRPr="005B60FA">
        <w:rPr>
          <w:lang w:eastAsia="en-AU"/>
        </w:rPr>
        <w:t xml:space="preserve"> </w:t>
      </w:r>
      <w:r w:rsidRPr="005B60FA">
        <w:rPr>
          <w:lang w:eastAsia="en-AU"/>
        </w:rPr>
        <w:t>its</w:t>
      </w:r>
      <w:r w:rsidR="006C6EEF" w:rsidRPr="005B60FA">
        <w:rPr>
          <w:lang w:eastAsia="en-AU"/>
        </w:rPr>
        <w:t xml:space="preserve"> </w:t>
      </w:r>
      <w:r w:rsidRPr="005B60FA">
        <w:rPr>
          <w:lang w:eastAsia="en-AU"/>
        </w:rPr>
        <w:t>earliest</w:t>
      </w:r>
      <w:r w:rsidR="006C6EEF" w:rsidRPr="005B60FA">
        <w:rPr>
          <w:lang w:eastAsia="en-AU"/>
        </w:rPr>
        <w:t xml:space="preserve"> </w:t>
      </w:r>
      <w:r w:rsidRPr="005B60FA">
        <w:rPr>
          <w:lang w:eastAsia="en-AU"/>
        </w:rPr>
        <w:t>beginnings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birth</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family</w:t>
      </w:r>
      <w:r w:rsidR="006C6EEF" w:rsidRPr="005B60FA">
        <w:rPr>
          <w:lang w:eastAsia="en-AU"/>
        </w:rPr>
        <w:t xml:space="preserve"> </w:t>
      </w:r>
      <w:r w:rsidRPr="005B60FA">
        <w:rPr>
          <w:lang w:eastAsia="en-AU"/>
        </w:rPr>
        <w:t>life,</w:t>
      </w:r>
      <w:r w:rsidR="006C6EEF" w:rsidRPr="005B60FA">
        <w:rPr>
          <w:lang w:eastAsia="en-AU"/>
        </w:rPr>
        <w:t xml:space="preserve"> </w:t>
      </w:r>
      <w:r w:rsidRPr="005B60FA">
        <w:rPr>
          <w:lang w:eastAsia="en-AU"/>
        </w:rPr>
        <w:t>its</w:t>
      </w:r>
      <w:r w:rsidR="006C6EEF" w:rsidRPr="005B60FA">
        <w:rPr>
          <w:lang w:eastAsia="en-AU"/>
        </w:rPr>
        <w:t xml:space="preserve"> </w:t>
      </w:r>
      <w:r w:rsidRPr="005B60FA">
        <w:rPr>
          <w:lang w:eastAsia="en-AU"/>
        </w:rPr>
        <w:t>subsequent</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achievement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tribal</w:t>
      </w:r>
      <w:r w:rsidR="006C6EEF" w:rsidRPr="005B60FA">
        <w:rPr>
          <w:lang w:eastAsia="en-AU"/>
        </w:rPr>
        <w:t xml:space="preserve"> </w:t>
      </w:r>
      <w:r w:rsidRPr="005B60FA">
        <w:rPr>
          <w:lang w:eastAsia="en-AU"/>
        </w:rPr>
        <w:t>solidarity,</w:t>
      </w:r>
      <w:r w:rsidR="006C6EEF" w:rsidRPr="005B60FA">
        <w:rPr>
          <w:lang w:eastAsia="en-AU"/>
        </w:rPr>
        <w:t xml:space="preserve"> </w:t>
      </w:r>
      <w:r w:rsidRPr="005B60FA">
        <w:rPr>
          <w:lang w:eastAsia="en-AU"/>
        </w:rPr>
        <w:t>leading</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turn</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constitution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city-state,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expanding</w:t>
      </w:r>
      <w:r w:rsidR="006C6EEF" w:rsidRPr="005B60FA">
        <w:rPr>
          <w:lang w:eastAsia="en-AU"/>
        </w:rPr>
        <w:t xml:space="preserve"> </w:t>
      </w:r>
      <w:r w:rsidRPr="005B60FA">
        <w:rPr>
          <w:lang w:eastAsia="en-AU"/>
        </w:rPr>
        <w:t>later</w:t>
      </w:r>
      <w:r w:rsidR="006C6EEF" w:rsidRPr="005B60FA">
        <w:rPr>
          <w:lang w:eastAsia="en-AU"/>
        </w:rPr>
        <w:t xml:space="preserve"> </w:t>
      </w:r>
      <w:r w:rsidRPr="005B60FA">
        <w:rPr>
          <w:lang w:eastAsia="en-AU"/>
        </w:rPr>
        <w:t>into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institution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independent</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sovereign</w:t>
      </w:r>
      <w:r w:rsidR="006C6EEF" w:rsidRPr="005B60FA">
        <w:rPr>
          <w:lang w:eastAsia="en-AU"/>
        </w:rPr>
        <w:t xml:space="preserve"> </w:t>
      </w:r>
      <w:r w:rsidRPr="005B60FA">
        <w:rPr>
          <w:lang w:eastAsia="en-AU"/>
        </w:rPr>
        <w:t>nations.</w:t>
      </w:r>
    </w:p>
    <w:p w:rsidR="003B608C" w:rsidRPr="005B60FA" w:rsidRDefault="003B608C" w:rsidP="00C35C3E">
      <w:pPr>
        <w:pStyle w:val="Quote"/>
        <w:rPr>
          <w:lang w:eastAsia="en-AU"/>
        </w:rPr>
      </w:pPr>
      <w:r w:rsidRPr="005B60FA">
        <w:rPr>
          <w:lang w:eastAsia="en-AU"/>
        </w:rPr>
        <w:t>The</w:t>
      </w:r>
      <w:r w:rsidR="006C6EEF" w:rsidRPr="005B60FA">
        <w:rPr>
          <w:lang w:eastAsia="en-AU"/>
        </w:rPr>
        <w:t xml:space="preserve"> </w:t>
      </w:r>
      <w:r w:rsidRPr="005B60FA">
        <w:rPr>
          <w:lang w:eastAsia="en-AU"/>
        </w:rPr>
        <w:t>principle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Oneness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Mankind,</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proclaimed</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u</w:t>
      </w:r>
      <w:r w:rsidR="006C6EEF" w:rsidRPr="005B60FA">
        <w:rPr>
          <w:lang w:eastAsia="en-AU"/>
        </w:rPr>
        <w:t>’</w:t>
      </w:r>
      <w:r w:rsidRPr="005B60FA">
        <w:rPr>
          <w:lang w:eastAsia="en-AU"/>
        </w:rPr>
        <w:t>lláh,</w:t>
      </w:r>
      <w:r w:rsidR="006C6EEF" w:rsidRPr="005B60FA">
        <w:rPr>
          <w:lang w:eastAsia="en-AU"/>
        </w:rPr>
        <w:t xml:space="preserve"> </w:t>
      </w:r>
      <w:r w:rsidRPr="005B60FA">
        <w:rPr>
          <w:lang w:eastAsia="en-AU"/>
        </w:rPr>
        <w:t>carries</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no</w:t>
      </w:r>
      <w:r w:rsidR="006C6EEF" w:rsidRPr="005B60FA">
        <w:rPr>
          <w:lang w:eastAsia="en-AU"/>
        </w:rPr>
        <w:t xml:space="preserve"> </w:t>
      </w:r>
      <w:r w:rsidRPr="005B60FA">
        <w:rPr>
          <w:lang w:eastAsia="en-AU"/>
        </w:rPr>
        <w:t>more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no</w:t>
      </w:r>
      <w:r w:rsidR="006C6EEF" w:rsidRPr="005B60FA">
        <w:rPr>
          <w:lang w:eastAsia="en-AU"/>
        </w:rPr>
        <w:t xml:space="preserve"> </w:t>
      </w:r>
      <w:r w:rsidRPr="005B60FA">
        <w:rPr>
          <w:lang w:eastAsia="en-AU"/>
        </w:rPr>
        <w:t>less</w:t>
      </w:r>
      <w:r w:rsidR="006C6EEF" w:rsidRPr="005B60FA">
        <w:rPr>
          <w:lang w:eastAsia="en-AU"/>
        </w:rPr>
        <w:t xml:space="preserve"> </w:t>
      </w:r>
      <w:r w:rsidRPr="005B60FA">
        <w:rPr>
          <w:lang w:eastAsia="en-AU"/>
        </w:rPr>
        <w:t>than</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solemn</w:t>
      </w:r>
      <w:r w:rsidR="006C6EEF" w:rsidRPr="005B60FA">
        <w:rPr>
          <w:lang w:eastAsia="en-AU"/>
        </w:rPr>
        <w:t xml:space="preserve"> </w:t>
      </w:r>
      <w:r w:rsidRPr="005B60FA">
        <w:rPr>
          <w:lang w:eastAsia="en-AU"/>
        </w:rPr>
        <w:t>assertion</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attainment</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final</w:t>
      </w:r>
      <w:r w:rsidR="006C6EEF" w:rsidRPr="005B60FA">
        <w:rPr>
          <w:lang w:eastAsia="en-AU"/>
        </w:rPr>
        <w:t xml:space="preserve"> </w:t>
      </w:r>
      <w:r w:rsidRPr="005B60FA">
        <w:rPr>
          <w:lang w:eastAsia="en-AU"/>
        </w:rPr>
        <w:t>stage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stupendous</w:t>
      </w:r>
      <w:r w:rsidR="006C6EEF" w:rsidRPr="005B60FA">
        <w:rPr>
          <w:lang w:eastAsia="en-AU"/>
        </w:rPr>
        <w:t xml:space="preserve"> </w:t>
      </w:r>
      <w:r w:rsidRPr="005B60FA">
        <w:rPr>
          <w:lang w:eastAsia="en-AU"/>
        </w:rPr>
        <w:t>evolution</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only</w:t>
      </w:r>
      <w:r w:rsidR="006C6EEF" w:rsidRPr="005B60FA">
        <w:rPr>
          <w:lang w:eastAsia="en-AU"/>
        </w:rPr>
        <w:t xml:space="preserve"> </w:t>
      </w:r>
      <w:r w:rsidRPr="005B60FA">
        <w:rPr>
          <w:lang w:eastAsia="en-AU"/>
        </w:rPr>
        <w:t>necessary</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inevitable,</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its</w:t>
      </w:r>
      <w:r w:rsidR="006C6EEF" w:rsidRPr="005B60FA">
        <w:rPr>
          <w:lang w:eastAsia="en-AU"/>
        </w:rPr>
        <w:t xml:space="preserve"> </w:t>
      </w:r>
      <w:r w:rsidRPr="005B60FA">
        <w:rPr>
          <w:lang w:eastAsia="en-AU"/>
        </w:rPr>
        <w:t>realization</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fast</w:t>
      </w:r>
      <w:r w:rsidR="006C6EEF" w:rsidRPr="005B60FA">
        <w:rPr>
          <w:lang w:eastAsia="en-AU"/>
        </w:rPr>
        <w:t xml:space="preserve"> </w:t>
      </w:r>
      <w:r w:rsidRPr="005B60FA">
        <w:rPr>
          <w:lang w:eastAsia="en-AU"/>
        </w:rPr>
        <w:t>approaching,</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nothing</w:t>
      </w:r>
      <w:r w:rsidR="006C6EEF" w:rsidRPr="005B60FA">
        <w:rPr>
          <w:lang w:eastAsia="en-AU"/>
        </w:rPr>
        <w:t xml:space="preserve"> </w:t>
      </w:r>
      <w:r w:rsidRPr="005B60FA">
        <w:rPr>
          <w:lang w:eastAsia="en-AU"/>
        </w:rPr>
        <w:t>short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power</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born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can</w:t>
      </w:r>
      <w:r w:rsidR="006C6EEF" w:rsidRPr="005B60FA">
        <w:rPr>
          <w:lang w:eastAsia="en-AU"/>
        </w:rPr>
        <w:t xml:space="preserve"> </w:t>
      </w:r>
      <w:r w:rsidRPr="005B60FA">
        <w:rPr>
          <w:lang w:eastAsia="en-AU"/>
        </w:rPr>
        <w:t>succeed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establishing</w:t>
      </w:r>
      <w:r w:rsidR="006C6EEF" w:rsidRPr="005B60FA">
        <w:rPr>
          <w:lang w:eastAsia="en-AU"/>
        </w:rPr>
        <w:t xml:space="preserve"> </w:t>
      </w:r>
      <w:r w:rsidRPr="005B60FA">
        <w:rPr>
          <w:lang w:eastAsia="en-AU"/>
        </w:rPr>
        <w:t>it.</w:t>
      </w:r>
      <w:r w:rsidR="00C35C3E">
        <w:rPr>
          <w:rStyle w:val="FootnoteReference"/>
          <w:lang w:eastAsia="en-AU"/>
        </w:rPr>
        <w:footnoteReference w:id="96"/>
      </w:r>
    </w:p>
    <w:p w:rsidR="003B608C" w:rsidRPr="005B60FA" w:rsidRDefault="003B608C" w:rsidP="008522FA">
      <w:pPr>
        <w:pStyle w:val="Text"/>
        <w:rPr>
          <w:lang w:eastAsia="en-AU"/>
        </w:rPr>
      </w:pPr>
      <w:r w:rsidRPr="005B60FA">
        <w:rPr>
          <w:lang w:eastAsia="en-AU"/>
        </w:rPr>
        <w:t>Because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u</w:t>
      </w:r>
      <w:r w:rsidR="006C6EEF" w:rsidRPr="005B60FA">
        <w:rPr>
          <w:lang w:eastAsia="en-AU"/>
        </w:rPr>
        <w:t>’</w:t>
      </w:r>
      <w:r w:rsidRPr="005B60FA">
        <w:rPr>
          <w:lang w:eastAsia="en-AU"/>
        </w:rPr>
        <w:t>lláh</w:t>
      </w:r>
      <w:r w:rsidR="006C6EEF" w:rsidRPr="005B60FA">
        <w:rPr>
          <w:lang w:eastAsia="en-AU"/>
        </w:rPr>
        <w:t xml:space="preserve"> </w:t>
      </w:r>
      <w:r w:rsidRPr="005B60FA">
        <w:rPr>
          <w:lang w:eastAsia="en-AU"/>
        </w:rPr>
        <w:t>conceived</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fundamental</w:t>
      </w:r>
      <w:r w:rsidR="006C6EEF" w:rsidRPr="005B60FA">
        <w:rPr>
          <w:lang w:eastAsia="en-AU"/>
        </w:rPr>
        <w:t xml:space="preserve"> </w:t>
      </w:r>
      <w:r w:rsidRPr="005B60FA">
        <w:rPr>
          <w:lang w:eastAsia="en-AU"/>
        </w:rPr>
        <w:t>mission</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realizing</w:t>
      </w:r>
      <w:r w:rsidR="006C6EEF" w:rsidRPr="005B60FA">
        <w:rPr>
          <w:lang w:eastAsia="en-AU"/>
        </w:rPr>
        <w:t xml:space="preserve"> </w:t>
      </w:r>
      <w:r w:rsidRPr="005B60FA">
        <w:rPr>
          <w:lang w:eastAsia="en-AU"/>
        </w:rPr>
        <w:t>world</w:t>
      </w:r>
      <w:r w:rsidR="006C6EEF" w:rsidRPr="005B60FA">
        <w:rPr>
          <w:lang w:eastAsia="en-AU"/>
        </w:rPr>
        <w:t xml:space="preserve"> </w:t>
      </w:r>
      <w:r w:rsidRPr="005B60FA">
        <w:rPr>
          <w:lang w:eastAsia="en-AU"/>
        </w:rPr>
        <w:t>unity,</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teachings</w:t>
      </w:r>
      <w:r w:rsidR="006C6EEF" w:rsidRPr="005B60FA">
        <w:rPr>
          <w:lang w:eastAsia="en-AU"/>
        </w:rPr>
        <w:t xml:space="preserve"> </w:t>
      </w:r>
      <w:r w:rsidRPr="005B60FA">
        <w:rPr>
          <w:lang w:eastAsia="en-AU"/>
        </w:rPr>
        <w:t>contain</w:t>
      </w:r>
      <w:r w:rsidR="006C6EEF" w:rsidRPr="005B60FA">
        <w:rPr>
          <w:lang w:eastAsia="en-AU"/>
        </w:rPr>
        <w:t xml:space="preserve"> </w:t>
      </w:r>
      <w:r w:rsidRPr="005B60FA">
        <w:rPr>
          <w:lang w:eastAsia="en-AU"/>
        </w:rPr>
        <w:t>detailed</w:t>
      </w:r>
      <w:r w:rsidR="006C6EEF" w:rsidRPr="005B60FA">
        <w:rPr>
          <w:lang w:eastAsia="en-AU"/>
        </w:rPr>
        <w:t xml:space="preserve"> </w:t>
      </w:r>
      <w:r w:rsidRPr="005B60FA">
        <w:rPr>
          <w:lang w:eastAsia="en-AU"/>
        </w:rPr>
        <w:t>proposals</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establishment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institutions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social</w:t>
      </w:r>
      <w:r w:rsidR="006C6EEF" w:rsidRPr="005B60FA">
        <w:rPr>
          <w:lang w:eastAsia="en-AU"/>
        </w:rPr>
        <w:t xml:space="preserve"> </w:t>
      </w:r>
      <w:r w:rsidRPr="005B60FA">
        <w:rPr>
          <w:lang w:eastAsia="en-AU"/>
        </w:rPr>
        <w:t>forms</w:t>
      </w:r>
      <w:r w:rsidR="006C6EEF" w:rsidRPr="005B60FA">
        <w:rPr>
          <w:lang w:eastAsia="en-AU"/>
        </w:rPr>
        <w:t xml:space="preserve"> </w:t>
      </w:r>
      <w:r w:rsidRPr="005B60FA">
        <w:rPr>
          <w:lang w:eastAsia="en-AU"/>
        </w:rPr>
        <w:t>conducive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end</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example,</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proposes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establishment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world</w:t>
      </w:r>
      <w:r w:rsidR="006C6EEF" w:rsidRPr="005B60FA">
        <w:rPr>
          <w:lang w:eastAsia="en-AU"/>
        </w:rPr>
        <w:t xml:space="preserve"> </w:t>
      </w:r>
      <w:r w:rsidRPr="005B60FA">
        <w:rPr>
          <w:lang w:eastAsia="en-AU"/>
        </w:rPr>
        <w:t>legislature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world</w:t>
      </w:r>
      <w:r w:rsidR="006C6EEF" w:rsidRPr="005B60FA">
        <w:rPr>
          <w:lang w:eastAsia="en-AU"/>
        </w:rPr>
        <w:t xml:space="preserve"> </w:t>
      </w:r>
      <w:r w:rsidRPr="005B60FA">
        <w:rPr>
          <w:lang w:eastAsia="en-AU"/>
        </w:rPr>
        <w:t>court</w:t>
      </w:r>
      <w:r w:rsidR="006C6EEF" w:rsidRPr="005B60FA">
        <w:rPr>
          <w:lang w:eastAsia="en-AU"/>
        </w:rPr>
        <w:t xml:space="preserve"> </w:t>
      </w:r>
      <w:r w:rsidRPr="005B60FA">
        <w:rPr>
          <w:lang w:eastAsia="en-AU"/>
        </w:rPr>
        <w:t>having</w:t>
      </w:r>
      <w:r w:rsidR="006C6EEF" w:rsidRPr="005B60FA">
        <w:rPr>
          <w:lang w:eastAsia="en-AU"/>
        </w:rPr>
        <w:t xml:space="preserve"> </w:t>
      </w:r>
      <w:r w:rsidRPr="005B60FA">
        <w:rPr>
          <w:lang w:eastAsia="en-AU"/>
        </w:rPr>
        <w:t>final</w:t>
      </w:r>
      <w:r w:rsidR="006C6EEF" w:rsidRPr="005B60FA">
        <w:rPr>
          <w:lang w:eastAsia="en-AU"/>
        </w:rPr>
        <w:t xml:space="preserve"> </w:t>
      </w:r>
      <w:r w:rsidRPr="005B60FA">
        <w:rPr>
          <w:lang w:eastAsia="en-AU"/>
        </w:rPr>
        <w:t>jurisdiction</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all</w:t>
      </w:r>
      <w:r w:rsidR="006C6EEF" w:rsidRPr="005B60FA">
        <w:rPr>
          <w:lang w:eastAsia="en-AU"/>
        </w:rPr>
        <w:t xml:space="preserve"> </w:t>
      </w:r>
      <w:r w:rsidRPr="005B60FA">
        <w:rPr>
          <w:lang w:eastAsia="en-AU"/>
        </w:rPr>
        <w:t>disputes</w:t>
      </w:r>
      <w:r w:rsidR="006C6EEF" w:rsidRPr="005B60FA">
        <w:rPr>
          <w:lang w:eastAsia="en-AU"/>
        </w:rPr>
        <w:t xml:space="preserve"> </w:t>
      </w:r>
      <w:r w:rsidRPr="005B60FA">
        <w:rPr>
          <w:lang w:eastAsia="en-AU"/>
        </w:rPr>
        <w:t>between</w:t>
      </w:r>
      <w:r w:rsidR="006C6EEF" w:rsidRPr="005B60FA">
        <w:rPr>
          <w:lang w:eastAsia="en-AU"/>
        </w:rPr>
        <w:t xml:space="preserve"> </w:t>
      </w:r>
      <w:r w:rsidRPr="005B60FA">
        <w:rPr>
          <w:lang w:eastAsia="en-AU"/>
        </w:rPr>
        <w:t>nations</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proposes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adoption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universal</w:t>
      </w:r>
      <w:r w:rsidR="006C6EEF" w:rsidRPr="005B60FA">
        <w:rPr>
          <w:lang w:eastAsia="en-AU"/>
        </w:rPr>
        <w:t xml:space="preserve"> </w:t>
      </w:r>
      <w:r w:rsidRPr="005B60FA">
        <w:rPr>
          <w:lang w:eastAsia="en-AU"/>
        </w:rPr>
        <w:t>auxiliary</w:t>
      </w:r>
      <w:r w:rsidR="006C6EEF" w:rsidRPr="005B60FA">
        <w:rPr>
          <w:lang w:eastAsia="en-AU"/>
        </w:rPr>
        <w:t xml:space="preserve"> </w:t>
      </w:r>
      <w:r w:rsidRPr="005B60FA">
        <w:rPr>
          <w:lang w:eastAsia="en-AU"/>
        </w:rPr>
        <w:t>language,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universal</w:t>
      </w:r>
      <w:r w:rsidR="006C6EEF" w:rsidRPr="005B60FA">
        <w:rPr>
          <w:lang w:eastAsia="en-AU"/>
        </w:rPr>
        <w:t xml:space="preserve"> </w:t>
      </w:r>
      <w:r w:rsidRPr="005B60FA">
        <w:rPr>
          <w:lang w:eastAsia="en-AU"/>
        </w:rPr>
        <w:t>obligatory</w:t>
      </w:r>
      <w:r w:rsidR="006C6EEF" w:rsidRPr="005B60FA">
        <w:rPr>
          <w:lang w:eastAsia="en-AU"/>
        </w:rPr>
        <w:t xml:space="preserve"> </w:t>
      </w:r>
      <w:r w:rsidRPr="005B60FA">
        <w:rPr>
          <w:lang w:eastAsia="en-AU"/>
        </w:rPr>
        <w:t>education,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principle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equality</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sexes,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economic</w:t>
      </w:r>
      <w:r w:rsidR="006C6EEF" w:rsidRPr="005B60FA">
        <w:rPr>
          <w:lang w:eastAsia="en-AU"/>
        </w:rPr>
        <w:t xml:space="preserve"> </w:t>
      </w:r>
      <w:r w:rsidRPr="005B60FA">
        <w:rPr>
          <w:lang w:eastAsia="en-AU"/>
        </w:rPr>
        <w:t>system</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would</w:t>
      </w:r>
      <w:r w:rsidR="006C6EEF" w:rsidRPr="005B60FA">
        <w:rPr>
          <w:lang w:eastAsia="en-AU"/>
        </w:rPr>
        <w:t xml:space="preserve"> </w:t>
      </w:r>
      <w:r w:rsidRPr="005B60FA">
        <w:rPr>
          <w:lang w:eastAsia="en-AU"/>
        </w:rPr>
        <w:t>eliminate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extremes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poverty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wealth</w:t>
      </w:r>
      <w:r w:rsidR="006C6EEF" w:rsidRPr="005B60FA">
        <w:rPr>
          <w:lang w:eastAsia="en-AU"/>
        </w:rPr>
        <w:t xml:space="preserve">.  </w:t>
      </w:r>
      <w:r w:rsidRPr="005B60FA">
        <w:rPr>
          <w:lang w:eastAsia="en-AU"/>
        </w:rPr>
        <w:t>All</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these</w:t>
      </w:r>
      <w:r w:rsidR="006C6EEF" w:rsidRPr="005B60FA">
        <w:rPr>
          <w:lang w:eastAsia="en-AU"/>
        </w:rPr>
        <w:t xml:space="preserve"> </w:t>
      </w:r>
      <w:r w:rsidRPr="005B60FA">
        <w:rPr>
          <w:lang w:eastAsia="en-AU"/>
        </w:rPr>
        <w:t>institutions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principles</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sees</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essential</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building</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encourages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promotes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full</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its</w:t>
      </w:r>
      <w:r w:rsidR="006C6EEF" w:rsidRPr="005B60FA">
        <w:rPr>
          <w:lang w:eastAsia="en-AU"/>
        </w:rPr>
        <w:t xml:space="preserve"> </w:t>
      </w:r>
      <w:r w:rsidRPr="005B60FA">
        <w:rPr>
          <w:lang w:eastAsia="en-AU"/>
        </w:rPr>
        <w:t>members.</w:t>
      </w:r>
    </w:p>
    <w:p w:rsidR="00386804" w:rsidRDefault="003B608C" w:rsidP="00386804">
      <w:pPr>
        <w:pStyle w:val="Quote"/>
        <w:rPr>
          <w:lang w:eastAsia="en-AU"/>
        </w:rPr>
      </w:pPr>
      <w:r w:rsidRPr="005B60FA">
        <w:rPr>
          <w:lang w:eastAsia="en-AU"/>
        </w:rPr>
        <w:t>The</w:t>
      </w:r>
      <w:r w:rsidR="006C6EEF" w:rsidRPr="005B60FA">
        <w:rPr>
          <w:lang w:eastAsia="en-AU"/>
        </w:rPr>
        <w:t xml:space="preserve"> </w:t>
      </w:r>
      <w:r w:rsidRPr="005B60FA">
        <w:rPr>
          <w:lang w:eastAsia="en-AU"/>
        </w:rPr>
        <w:t>emergence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world</w:t>
      </w:r>
      <w:r w:rsidR="006C6EEF" w:rsidRPr="005B60FA">
        <w:rPr>
          <w:lang w:eastAsia="en-AU"/>
        </w:rPr>
        <w:t xml:space="preserve"> </w:t>
      </w:r>
      <w:r w:rsidRPr="005B60FA">
        <w:rPr>
          <w:lang w:eastAsia="en-AU"/>
        </w:rPr>
        <w:t>community,</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consciousness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world</w:t>
      </w:r>
      <w:r w:rsidR="006C6EEF" w:rsidRPr="005B60FA">
        <w:rPr>
          <w:lang w:eastAsia="en-AU"/>
        </w:rPr>
        <w:t xml:space="preserve"> </w:t>
      </w:r>
      <w:r w:rsidRPr="005B60FA">
        <w:rPr>
          <w:lang w:eastAsia="en-AU"/>
        </w:rPr>
        <w:t>citizenship,</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founding</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world</w:t>
      </w:r>
      <w:r w:rsidR="006C6EEF" w:rsidRPr="005B60FA">
        <w:rPr>
          <w:lang w:eastAsia="en-AU"/>
        </w:rPr>
        <w:t xml:space="preserve"> </w:t>
      </w:r>
      <w:r w:rsidRPr="005B60FA">
        <w:rPr>
          <w:lang w:eastAsia="en-AU"/>
        </w:rPr>
        <w:t>civilization</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world</w:t>
      </w:r>
    </w:p>
    <w:p w:rsidR="00386804" w:rsidRDefault="00386804">
      <w:pPr>
        <w:widowControl/>
        <w:kinsoku/>
        <w:overflowPunct/>
        <w:textAlignment w:val="auto"/>
        <w:rPr>
          <w:rFonts w:cstheme="minorBidi"/>
          <w:iCs/>
          <w:lang w:eastAsia="en-AU"/>
        </w:rPr>
      </w:pPr>
      <w:r>
        <w:rPr>
          <w:lang w:eastAsia="en-AU"/>
        </w:rPr>
        <w:br w:type="page"/>
      </w:r>
    </w:p>
    <w:p w:rsidR="003B608C" w:rsidRPr="005B60FA" w:rsidRDefault="003B608C" w:rsidP="00386804">
      <w:pPr>
        <w:pStyle w:val="Quotects"/>
        <w:rPr>
          <w:lang w:eastAsia="en-AU"/>
        </w:rPr>
      </w:pPr>
      <w:r w:rsidRPr="005B60FA">
        <w:rPr>
          <w:lang w:eastAsia="en-AU"/>
        </w:rPr>
        <w:t>culture—all</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must</w:t>
      </w:r>
      <w:r w:rsidR="006C6EEF" w:rsidRPr="005B60FA">
        <w:rPr>
          <w:lang w:eastAsia="en-AU"/>
        </w:rPr>
        <w:t xml:space="preserve"> </w:t>
      </w:r>
      <w:r w:rsidRPr="005B60FA">
        <w:rPr>
          <w:lang w:eastAsia="en-AU"/>
        </w:rPr>
        <w:t>synchronize</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initial</w:t>
      </w:r>
      <w:r w:rsidR="006C6EEF" w:rsidRPr="005B60FA">
        <w:rPr>
          <w:lang w:eastAsia="en-AU"/>
        </w:rPr>
        <w:t xml:space="preserve"> </w:t>
      </w:r>
      <w:r w:rsidRPr="005B60FA">
        <w:rPr>
          <w:lang w:eastAsia="en-AU"/>
        </w:rPr>
        <w:t>stages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unfoldment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Golden</w:t>
      </w:r>
      <w:r w:rsidR="006C6EEF" w:rsidRPr="005B60FA">
        <w:rPr>
          <w:lang w:eastAsia="en-AU"/>
        </w:rPr>
        <w:t xml:space="preserve"> </w:t>
      </w:r>
      <w:r w:rsidRPr="005B60FA">
        <w:rPr>
          <w:lang w:eastAsia="en-AU"/>
        </w:rPr>
        <w:t>Age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Era—should,</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their</w:t>
      </w:r>
      <w:r w:rsidR="006C6EEF" w:rsidRPr="005B60FA">
        <w:rPr>
          <w:lang w:eastAsia="en-AU"/>
        </w:rPr>
        <w:t xml:space="preserve"> </w:t>
      </w:r>
      <w:r w:rsidRPr="005B60FA">
        <w:rPr>
          <w:lang w:eastAsia="en-AU"/>
        </w:rPr>
        <w:t>very</w:t>
      </w:r>
      <w:r w:rsidR="006C6EEF" w:rsidRPr="005B60FA">
        <w:rPr>
          <w:lang w:eastAsia="en-AU"/>
        </w:rPr>
        <w:t xml:space="preserve"> </w:t>
      </w:r>
      <w:r w:rsidRPr="005B60FA">
        <w:rPr>
          <w:lang w:eastAsia="en-AU"/>
        </w:rPr>
        <w:t>nature,</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regarded,</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far</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planetary</w:t>
      </w:r>
      <w:r w:rsidR="006C6EEF" w:rsidRPr="005B60FA">
        <w:rPr>
          <w:lang w:eastAsia="en-AU"/>
        </w:rPr>
        <w:t xml:space="preserve"> </w:t>
      </w:r>
      <w:r w:rsidRPr="005B60FA">
        <w:rPr>
          <w:lang w:eastAsia="en-AU"/>
        </w:rPr>
        <w:t>life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concerned,</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furthermost</w:t>
      </w:r>
      <w:r w:rsidR="006C6EEF" w:rsidRPr="005B60FA">
        <w:rPr>
          <w:lang w:eastAsia="en-AU"/>
        </w:rPr>
        <w:t xml:space="preserve"> </w:t>
      </w:r>
      <w:r w:rsidRPr="005B60FA">
        <w:rPr>
          <w:lang w:eastAsia="en-AU"/>
        </w:rPr>
        <w:t>limits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organization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human</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though</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nay</w:t>
      </w:r>
      <w:r w:rsidR="006C6EEF" w:rsidRPr="005B60FA">
        <w:rPr>
          <w:lang w:eastAsia="en-AU"/>
        </w:rPr>
        <w:t xml:space="preserve"> </w:t>
      </w:r>
      <w:r w:rsidRPr="005B60FA">
        <w:rPr>
          <w:lang w:eastAsia="en-AU"/>
        </w:rPr>
        <w:t>must</w:t>
      </w:r>
      <w:r w:rsidR="006C6EEF" w:rsidRPr="005B60FA">
        <w:rPr>
          <w:lang w:eastAsia="en-AU"/>
        </w:rPr>
        <w:t xml:space="preserve"> </w:t>
      </w:r>
      <w:r w:rsidRPr="005B60FA">
        <w:rPr>
          <w:lang w:eastAsia="en-AU"/>
        </w:rPr>
        <w:t>indeed</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result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such</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consummation,</w:t>
      </w:r>
      <w:r w:rsidR="006C6EEF" w:rsidRPr="005B60FA">
        <w:rPr>
          <w:lang w:eastAsia="en-AU"/>
        </w:rPr>
        <w:t xml:space="preserve"> </w:t>
      </w:r>
      <w:r w:rsidRPr="005B60FA">
        <w:rPr>
          <w:lang w:eastAsia="en-AU"/>
        </w:rPr>
        <w:t>continue</w:t>
      </w:r>
      <w:r w:rsidR="006C6EEF" w:rsidRPr="005B60FA">
        <w:rPr>
          <w:lang w:eastAsia="en-AU"/>
        </w:rPr>
        <w:t xml:space="preserve"> </w:t>
      </w:r>
      <w:r w:rsidRPr="005B60FA">
        <w:rPr>
          <w:lang w:eastAsia="en-AU"/>
        </w:rPr>
        <w:t>indefinitely</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progress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develop.</w:t>
      </w:r>
      <w:r w:rsidR="00A01918">
        <w:rPr>
          <w:rStyle w:val="FootnoteReference"/>
          <w:lang w:eastAsia="en-AU"/>
        </w:rPr>
        <w:footnoteReference w:id="97"/>
      </w:r>
    </w:p>
    <w:p w:rsidR="003B608C" w:rsidRPr="005B60FA" w:rsidRDefault="003B608C" w:rsidP="008522FA">
      <w:pPr>
        <w:pStyle w:val="Text"/>
        <w:rPr>
          <w:lang w:eastAsia="en-AU"/>
        </w:rPr>
      </w:pPr>
      <w:r w:rsidRPr="005B60FA">
        <w:rPr>
          <w:lang w:eastAsia="en-AU"/>
        </w:rPr>
        <w:t>Bahá</w:t>
      </w:r>
      <w:r w:rsidR="006C6EEF" w:rsidRPr="005B60FA">
        <w:rPr>
          <w:lang w:eastAsia="en-AU"/>
        </w:rPr>
        <w:t>’</w:t>
      </w:r>
      <w:r w:rsidRPr="005B60FA">
        <w:rPr>
          <w:lang w:eastAsia="en-AU"/>
        </w:rPr>
        <w:t>u</w:t>
      </w:r>
      <w:r w:rsidR="006C6EEF" w:rsidRPr="005B60FA">
        <w:rPr>
          <w:lang w:eastAsia="en-AU"/>
        </w:rPr>
        <w:t>’</w:t>
      </w:r>
      <w:r w:rsidRPr="005B60FA">
        <w:rPr>
          <w:lang w:eastAsia="en-AU"/>
        </w:rPr>
        <w:t>lláh</w:t>
      </w:r>
      <w:r w:rsidR="006C6EEF" w:rsidRPr="005B60FA">
        <w:rPr>
          <w:lang w:eastAsia="en-AU"/>
        </w:rPr>
        <w:t xml:space="preserve"> </w:t>
      </w:r>
      <w:r w:rsidRPr="005B60FA">
        <w:rPr>
          <w:lang w:eastAsia="en-AU"/>
        </w:rPr>
        <w:t>gave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term</w:t>
      </w:r>
      <w:r w:rsidR="006C6EEF" w:rsidRPr="005B60FA">
        <w:rPr>
          <w:lang w:eastAsia="en-AU"/>
        </w:rPr>
        <w:t xml:space="preserve"> </w:t>
      </w:r>
      <w:r w:rsidRPr="005B60FA">
        <w:rPr>
          <w:lang w:eastAsia="en-AU"/>
        </w:rPr>
        <w:t>“world</w:t>
      </w:r>
      <w:r w:rsidR="006C6EEF" w:rsidRPr="005B60FA">
        <w:rPr>
          <w:lang w:eastAsia="en-AU"/>
        </w:rPr>
        <w:t xml:space="preserve"> </w:t>
      </w:r>
      <w:r w:rsidRPr="005B60FA">
        <w:rPr>
          <w:lang w:eastAsia="en-AU"/>
        </w:rPr>
        <w:t>order”</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new</w:t>
      </w:r>
      <w:r w:rsidR="006C6EEF" w:rsidRPr="005B60FA">
        <w:rPr>
          <w:lang w:eastAsia="en-AU"/>
        </w:rPr>
        <w:t xml:space="preserve"> </w:t>
      </w:r>
      <w:r w:rsidRPr="005B60FA">
        <w:rPr>
          <w:lang w:eastAsia="en-AU"/>
        </w:rPr>
        <w:t>system</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envisaged</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ís</w:t>
      </w:r>
      <w:r w:rsidR="006C6EEF" w:rsidRPr="005B60FA">
        <w:rPr>
          <w:lang w:eastAsia="en-AU"/>
        </w:rPr>
        <w:t xml:space="preserve"> </w:t>
      </w:r>
      <w:r w:rsidRPr="005B60FA">
        <w:rPr>
          <w:lang w:eastAsia="en-AU"/>
        </w:rPr>
        <w:t>believe</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establishment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new</w:t>
      </w:r>
      <w:r w:rsidR="006C6EEF" w:rsidRPr="005B60FA">
        <w:rPr>
          <w:lang w:eastAsia="en-AU"/>
        </w:rPr>
        <w:t xml:space="preserve"> </w:t>
      </w:r>
      <w:r w:rsidRPr="005B60FA">
        <w:rPr>
          <w:lang w:eastAsia="en-AU"/>
        </w:rPr>
        <w:t>world</w:t>
      </w:r>
      <w:r w:rsidR="006C6EEF" w:rsidRPr="005B60FA">
        <w:rPr>
          <w:lang w:eastAsia="en-AU"/>
        </w:rPr>
        <w:t xml:space="preserve"> </w:t>
      </w:r>
      <w:r w:rsidRPr="005B60FA">
        <w:rPr>
          <w:lang w:eastAsia="en-AU"/>
        </w:rPr>
        <w:t>order</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ultimately</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only</w:t>
      </w:r>
      <w:r w:rsidR="006C6EEF" w:rsidRPr="005B60FA">
        <w:rPr>
          <w:lang w:eastAsia="en-AU"/>
        </w:rPr>
        <w:t xml:space="preserve"> </w:t>
      </w:r>
      <w:r w:rsidRPr="005B60FA">
        <w:rPr>
          <w:lang w:eastAsia="en-AU"/>
        </w:rPr>
        <w:t>answer</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quest</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if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stability,</w:t>
      </w:r>
      <w:r w:rsidR="006C6EEF" w:rsidRPr="005B60FA">
        <w:rPr>
          <w:lang w:eastAsia="en-AU"/>
        </w:rPr>
        <w:t xml:space="preserve"> </w:t>
      </w:r>
      <w:r w:rsidRPr="005B60FA">
        <w:rPr>
          <w:lang w:eastAsia="en-AU"/>
        </w:rPr>
        <w:t>harmony,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morally</w:t>
      </w:r>
      <w:r w:rsidR="006C6EEF" w:rsidRPr="005B60FA">
        <w:rPr>
          <w:lang w:eastAsia="en-AU"/>
        </w:rPr>
        <w:t xml:space="preserve"> </w:t>
      </w:r>
      <w:r w:rsidRPr="005B60FA">
        <w:rPr>
          <w:lang w:eastAsia="en-AU"/>
        </w:rPr>
        <w:t>progressive</w:t>
      </w:r>
      <w:r w:rsidR="006C6EEF" w:rsidRPr="005B60FA">
        <w:rPr>
          <w:lang w:eastAsia="en-AU"/>
        </w:rPr>
        <w:t xml:space="preserve"> </w:t>
      </w:r>
      <w:r w:rsidRPr="005B60FA">
        <w:rPr>
          <w:lang w:eastAsia="en-AU"/>
        </w:rPr>
        <w:t>character</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human</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assured,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goal</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achieving</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frustrated</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basic</w:t>
      </w:r>
      <w:r w:rsidR="006C6EEF" w:rsidRPr="005B60FA">
        <w:rPr>
          <w:lang w:eastAsia="en-AU"/>
        </w:rPr>
        <w:t xml:space="preserve"> </w:t>
      </w:r>
      <w:r w:rsidRPr="005B60FA">
        <w:rPr>
          <w:lang w:eastAsia="en-AU"/>
        </w:rPr>
        <w:t>purpose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life</w:t>
      </w:r>
      <w:r w:rsidR="006C6EEF" w:rsidRPr="005B60FA">
        <w:rPr>
          <w:lang w:eastAsia="en-AU"/>
        </w:rPr>
        <w:t xml:space="preserve"> </w:t>
      </w:r>
      <w:r w:rsidRPr="005B60FA">
        <w:rPr>
          <w:lang w:eastAsia="en-AU"/>
        </w:rPr>
        <w:t>thereby</w:t>
      </w:r>
      <w:r w:rsidR="006C6EEF" w:rsidRPr="005B60FA">
        <w:rPr>
          <w:lang w:eastAsia="en-AU"/>
        </w:rPr>
        <w:t xml:space="preserve"> </w:t>
      </w:r>
      <w:r w:rsidRPr="005B60FA">
        <w:rPr>
          <w:lang w:eastAsia="en-AU"/>
        </w:rPr>
        <w:t>undermined.</w:t>
      </w:r>
    </w:p>
    <w:p w:rsidR="003B608C" w:rsidRDefault="003B608C" w:rsidP="008522FA">
      <w:pPr>
        <w:pStyle w:val="Text"/>
        <w:rPr>
          <w:lang w:eastAsia="en-AU"/>
        </w:rPr>
      </w:pPr>
      <w:r w:rsidRPr="005B60FA">
        <w:rPr>
          <w:lang w:eastAsia="en-AU"/>
        </w:rPr>
        <w:t>The</w:t>
      </w:r>
      <w:r w:rsidR="006C6EEF" w:rsidRPr="005B60FA">
        <w:rPr>
          <w:lang w:eastAsia="en-AU"/>
        </w:rPr>
        <w:t xml:space="preserve"> </w:t>
      </w:r>
      <w:r w:rsidRPr="005B60FA">
        <w:rPr>
          <w:lang w:eastAsia="en-AU"/>
        </w:rPr>
        <w:t>change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focus</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results</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global</w:t>
      </w:r>
      <w:r w:rsidR="006C6EEF" w:rsidRPr="005B60FA">
        <w:rPr>
          <w:lang w:eastAsia="en-AU"/>
        </w:rPr>
        <w:t xml:space="preserve"> </w:t>
      </w:r>
      <w:r w:rsidRPr="005B60FA">
        <w:rPr>
          <w:lang w:eastAsia="en-AU"/>
        </w:rPr>
        <w:t>perspective</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succinctly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clearly</w:t>
      </w:r>
      <w:r w:rsidR="006C6EEF" w:rsidRPr="005B60FA">
        <w:rPr>
          <w:lang w:eastAsia="en-AU"/>
        </w:rPr>
        <w:t xml:space="preserve"> </w:t>
      </w:r>
      <w:r w:rsidRPr="005B60FA">
        <w:rPr>
          <w:lang w:eastAsia="en-AU"/>
        </w:rPr>
        <w:t>expressed</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Shoghi</w:t>
      </w:r>
      <w:r w:rsidR="006C6EEF" w:rsidRPr="005B60FA">
        <w:rPr>
          <w:lang w:eastAsia="en-AU"/>
        </w:rPr>
        <w:t xml:space="preserve"> </w:t>
      </w:r>
      <w:r w:rsidRPr="005B60FA">
        <w:rPr>
          <w:lang w:eastAsia="en-AU"/>
        </w:rPr>
        <w:t>Effendi:</w:t>
      </w:r>
    </w:p>
    <w:p w:rsidR="003B608C" w:rsidRPr="005B60FA" w:rsidRDefault="003B608C" w:rsidP="001662EE">
      <w:pPr>
        <w:pStyle w:val="Quote"/>
        <w:rPr>
          <w:lang w:eastAsia="en-AU"/>
        </w:rPr>
      </w:pPr>
      <w:r w:rsidRPr="005B60FA">
        <w:rPr>
          <w:lang w:eastAsia="en-AU"/>
        </w:rPr>
        <w:t>…</w:t>
      </w:r>
      <w:r w:rsidR="001662EE">
        <w:rPr>
          <w:lang w:eastAsia="en-AU"/>
        </w:rPr>
        <w:t xml:space="preserve"> </w:t>
      </w:r>
      <w:r w:rsidRPr="005B60FA">
        <w:rPr>
          <w:lang w:eastAsia="en-AU"/>
        </w:rPr>
        <w:t>the</w:t>
      </w:r>
      <w:r w:rsidR="006C6EEF" w:rsidRPr="005B60FA">
        <w:rPr>
          <w:lang w:eastAsia="en-AU"/>
        </w:rPr>
        <w:t xml:space="preserve"> </w:t>
      </w:r>
      <w:r w:rsidRPr="005B60FA">
        <w:rPr>
          <w:lang w:eastAsia="en-AU"/>
        </w:rPr>
        <w:t>object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life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promote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oneness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mankind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whole</w:t>
      </w:r>
      <w:r w:rsidR="006C6EEF" w:rsidRPr="005B60FA">
        <w:rPr>
          <w:lang w:eastAsia="en-AU"/>
        </w:rPr>
        <w:t xml:space="preserve"> </w:t>
      </w:r>
      <w:r w:rsidRPr="005B60FA">
        <w:rPr>
          <w:lang w:eastAsia="en-AU"/>
        </w:rPr>
        <w:t>object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lives</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bound</w:t>
      </w:r>
      <w:r w:rsidR="006C6EEF" w:rsidRPr="005B60FA">
        <w:rPr>
          <w:lang w:eastAsia="en-AU"/>
        </w:rPr>
        <w:t xml:space="preserve"> </w:t>
      </w:r>
      <w:r w:rsidRPr="005B60FA">
        <w:rPr>
          <w:lang w:eastAsia="en-AU"/>
        </w:rPr>
        <w:t>up</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lives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all</w:t>
      </w:r>
      <w:r w:rsidR="006C6EEF" w:rsidRPr="005B60FA">
        <w:rPr>
          <w:lang w:eastAsia="en-AU"/>
        </w:rPr>
        <w:t xml:space="preserve"> </w:t>
      </w:r>
      <w:r w:rsidRPr="005B60FA">
        <w:rPr>
          <w:lang w:eastAsia="en-AU"/>
        </w:rPr>
        <w:t>human</w:t>
      </w:r>
      <w:r w:rsidR="006C6EEF" w:rsidRPr="005B60FA">
        <w:rPr>
          <w:lang w:eastAsia="en-AU"/>
        </w:rPr>
        <w:t xml:space="preserve"> </w:t>
      </w:r>
      <w:r w:rsidRPr="005B60FA">
        <w:rPr>
          <w:lang w:eastAsia="en-AU"/>
        </w:rPr>
        <w:t>beings;</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personal</w:t>
      </w:r>
      <w:r w:rsidR="006C6EEF" w:rsidRPr="005B60FA">
        <w:rPr>
          <w:lang w:eastAsia="en-AU"/>
        </w:rPr>
        <w:t xml:space="preserve"> </w:t>
      </w:r>
      <w:r w:rsidRPr="005B60FA">
        <w:rPr>
          <w:lang w:eastAsia="en-AU"/>
        </w:rPr>
        <w:t>salvation</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seeking,</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universal</w:t>
      </w:r>
      <w:r w:rsidR="006C6EEF" w:rsidRPr="005B60FA">
        <w:rPr>
          <w:lang w:eastAsia="en-AU"/>
        </w:rPr>
        <w:t xml:space="preserve"> </w:t>
      </w:r>
      <w:r w:rsidRPr="005B60FA">
        <w:rPr>
          <w:lang w:eastAsia="en-AU"/>
        </w:rPr>
        <w:t>one</w:t>
      </w:r>
      <w:r w:rsidR="001662EE">
        <w:rPr>
          <w:lang w:eastAsia="en-AU"/>
        </w:rPr>
        <w:t xml:space="preserve">. </w:t>
      </w:r>
      <w:r w:rsidRPr="005B60FA">
        <w:rPr>
          <w:lang w:eastAsia="en-AU"/>
        </w:rPr>
        <w:t>…</w:t>
      </w:r>
      <w:r w:rsidR="006C6EEF" w:rsidRPr="005B60FA">
        <w:rPr>
          <w:lang w:eastAsia="en-AU"/>
        </w:rPr>
        <w:t xml:space="preserve">  </w:t>
      </w:r>
      <w:r w:rsidR="001662EE">
        <w:rPr>
          <w:lang w:eastAsia="en-AU"/>
        </w:rPr>
        <w:t>o</w:t>
      </w:r>
      <w:r w:rsidRPr="005B60FA">
        <w:rPr>
          <w:lang w:eastAsia="en-AU"/>
        </w:rPr>
        <w:t>ur</w:t>
      </w:r>
      <w:r w:rsidR="006C6EEF" w:rsidRPr="005B60FA">
        <w:rPr>
          <w:lang w:eastAsia="en-AU"/>
        </w:rPr>
        <w:t xml:space="preserve"> </w:t>
      </w:r>
      <w:r w:rsidRPr="005B60FA">
        <w:rPr>
          <w:lang w:eastAsia="en-AU"/>
        </w:rPr>
        <w:t>aim</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produce</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world</w:t>
      </w:r>
      <w:r w:rsidR="006C6EEF" w:rsidRPr="005B60FA">
        <w:rPr>
          <w:lang w:eastAsia="en-AU"/>
        </w:rPr>
        <w:t xml:space="preserve"> </w:t>
      </w:r>
      <w:r w:rsidRPr="005B60FA">
        <w:rPr>
          <w:lang w:eastAsia="en-AU"/>
        </w:rPr>
        <w:t>civilization</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turn</w:t>
      </w:r>
      <w:r w:rsidR="006C6EEF" w:rsidRPr="005B60FA">
        <w:rPr>
          <w:lang w:eastAsia="en-AU"/>
        </w:rPr>
        <w:t xml:space="preserve"> </w:t>
      </w:r>
      <w:r w:rsidRPr="005B60FA">
        <w:rPr>
          <w:lang w:eastAsia="en-AU"/>
        </w:rPr>
        <w:t>react</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character</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way,</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inverse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Christianity</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started</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unit</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through</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reached</w:t>
      </w:r>
      <w:r w:rsidR="006C6EEF" w:rsidRPr="005B60FA">
        <w:rPr>
          <w:lang w:eastAsia="en-AU"/>
        </w:rPr>
        <w:t xml:space="preserve"> </w:t>
      </w:r>
      <w:r w:rsidRPr="005B60FA">
        <w:rPr>
          <w:lang w:eastAsia="en-AU"/>
        </w:rPr>
        <w:t>out</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conglomerate</w:t>
      </w:r>
      <w:r w:rsidR="006C6EEF" w:rsidRPr="005B60FA">
        <w:rPr>
          <w:lang w:eastAsia="en-AU"/>
        </w:rPr>
        <w:t xml:space="preserve"> </w:t>
      </w:r>
      <w:r w:rsidRPr="005B60FA">
        <w:rPr>
          <w:lang w:eastAsia="en-AU"/>
        </w:rPr>
        <w:t>life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men.</w:t>
      </w:r>
      <w:r w:rsidR="001662EE">
        <w:rPr>
          <w:rStyle w:val="FootnoteReference"/>
          <w:lang w:eastAsia="en-AU"/>
        </w:rPr>
        <w:footnoteReference w:id="98"/>
      </w:r>
    </w:p>
    <w:p w:rsidR="003B608C" w:rsidRPr="005B60FA" w:rsidRDefault="003B608C" w:rsidP="008522FA">
      <w:pPr>
        <w:pStyle w:val="Myhead3"/>
        <w:rPr>
          <w:lang w:eastAsia="en-AU"/>
        </w:rPr>
      </w:pPr>
      <w:r w:rsidRPr="005B60FA">
        <w:rPr>
          <w:lang w:eastAsia="en-AU"/>
        </w:rPr>
        <w:t>4</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008522FA" w:rsidRPr="005B60FA">
        <w:rPr>
          <w:lang w:eastAsia="en-AU"/>
        </w:rPr>
        <w:t>c</w:t>
      </w:r>
      <w:r w:rsidRPr="005B60FA">
        <w:rPr>
          <w:lang w:eastAsia="en-AU"/>
        </w:rPr>
        <w:t>ommunity</w:t>
      </w:r>
    </w:p>
    <w:p w:rsidR="003B608C" w:rsidRPr="005B60FA" w:rsidRDefault="003B608C" w:rsidP="008522FA">
      <w:pPr>
        <w:pStyle w:val="Text"/>
        <w:rPr>
          <w:lang w:eastAsia="en-AU"/>
        </w:rPr>
      </w:pPr>
      <w:r w:rsidRPr="005B60FA">
        <w:rPr>
          <w:lang w:eastAsia="en-AU"/>
        </w:rPr>
        <w:t>The</w:t>
      </w:r>
      <w:r w:rsidR="006C6EEF" w:rsidRPr="005B60FA">
        <w:rPr>
          <w:lang w:eastAsia="en-AU"/>
        </w:rPr>
        <w:t xml:space="preserve"> </w:t>
      </w:r>
      <w:r w:rsidRPr="005B60FA">
        <w:rPr>
          <w:lang w:eastAsia="en-AU"/>
        </w:rPr>
        <w:t>social</w:t>
      </w:r>
      <w:r w:rsidR="006C6EEF" w:rsidRPr="005B60FA">
        <w:rPr>
          <w:lang w:eastAsia="en-AU"/>
        </w:rPr>
        <w:t xml:space="preserve"> </w:t>
      </w:r>
      <w:r w:rsidRPr="005B60FA">
        <w:rPr>
          <w:lang w:eastAsia="en-AU"/>
        </w:rPr>
        <w:t>structure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behavioural</w:t>
      </w:r>
      <w:r w:rsidR="006C6EEF" w:rsidRPr="005B60FA">
        <w:rPr>
          <w:lang w:eastAsia="en-AU"/>
        </w:rPr>
        <w:t xml:space="preserve"> </w:t>
      </w:r>
      <w:r w:rsidRPr="005B60FA">
        <w:rPr>
          <w:lang w:eastAsia="en-AU"/>
        </w:rPr>
        <w:t>norms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present-day</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largely</w:t>
      </w:r>
      <w:r w:rsidR="006C6EEF" w:rsidRPr="005B60FA">
        <w:rPr>
          <w:lang w:eastAsia="en-AU"/>
        </w:rPr>
        <w:t xml:space="preserve"> </w:t>
      </w:r>
      <w:r w:rsidRPr="005B60FA">
        <w:rPr>
          <w:lang w:eastAsia="en-AU"/>
        </w:rPr>
        <w:t>those</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inherited</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past</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most</w:t>
      </w:r>
      <w:r w:rsidR="006C6EEF" w:rsidRPr="005B60FA">
        <w:rPr>
          <w:lang w:eastAsia="en-AU"/>
        </w:rPr>
        <w:t xml:space="preserve"> </w:t>
      </w:r>
      <w:r w:rsidRPr="005B60FA">
        <w:rPr>
          <w:lang w:eastAsia="en-AU"/>
        </w:rPr>
        <w:t>part,</w:t>
      </w:r>
      <w:r w:rsidR="006C6EEF" w:rsidRPr="005B60FA">
        <w:rPr>
          <w:lang w:eastAsia="en-AU"/>
        </w:rPr>
        <w:t xml:space="preserve"> </w:t>
      </w:r>
      <w:r w:rsidRPr="005B60FA">
        <w:rPr>
          <w:lang w:eastAsia="en-AU"/>
        </w:rPr>
        <w:t>they</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been</w:t>
      </w:r>
      <w:r w:rsidR="006C6EEF" w:rsidRPr="005B60FA">
        <w:rPr>
          <w:lang w:eastAsia="en-AU"/>
        </w:rPr>
        <w:t xml:space="preserve"> </w:t>
      </w:r>
      <w:r w:rsidRPr="005B60FA">
        <w:rPr>
          <w:lang w:eastAsia="en-AU"/>
        </w:rPr>
        <w:t>consciously</w:t>
      </w:r>
      <w:r w:rsidR="006C6EEF" w:rsidRPr="005B60FA">
        <w:rPr>
          <w:lang w:eastAsia="en-AU"/>
        </w:rPr>
        <w:t xml:space="preserve"> </w:t>
      </w:r>
      <w:r w:rsidRPr="005B60FA">
        <w:rPr>
          <w:lang w:eastAsia="en-AU"/>
        </w:rPr>
        <w:t>chosen</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collectivity</w:t>
      </w:r>
      <w:r w:rsidR="006C6EEF" w:rsidRPr="005B60FA">
        <w:rPr>
          <w:lang w:eastAsia="en-AU"/>
        </w:rPr>
        <w:t xml:space="preserve"> </w:t>
      </w:r>
      <w:r w:rsidRPr="005B60FA">
        <w:rPr>
          <w:lang w:eastAsia="en-AU"/>
        </w:rPr>
        <w:t>through</w:t>
      </w:r>
      <w:r w:rsidR="006C6EEF" w:rsidRPr="005B60FA">
        <w:rPr>
          <w:lang w:eastAsia="en-AU"/>
        </w:rPr>
        <w:t xml:space="preserve"> </w:t>
      </w:r>
      <w:r w:rsidRPr="005B60FA">
        <w:rPr>
          <w:lang w:eastAsia="en-AU"/>
        </w:rPr>
        <w:t>some</w:t>
      </w:r>
      <w:r w:rsidR="006C6EEF" w:rsidRPr="005B60FA">
        <w:rPr>
          <w:lang w:eastAsia="en-AU"/>
        </w:rPr>
        <w:t xml:space="preserve"> </w:t>
      </w:r>
      <w:r w:rsidRPr="005B60FA">
        <w:rPr>
          <w:lang w:eastAsia="en-AU"/>
        </w:rPr>
        <w:t>deliberate</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rather</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evolved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response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various</w:t>
      </w:r>
      <w:r w:rsidR="006C6EEF" w:rsidRPr="005B60FA">
        <w:rPr>
          <w:lang w:eastAsia="en-AU"/>
        </w:rPr>
        <w:t xml:space="preserve"> </w:t>
      </w:r>
      <w:r w:rsidRPr="005B60FA">
        <w:rPr>
          <w:lang w:eastAsia="en-AU"/>
        </w:rPr>
        <w:t>temporary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sometimes</w:t>
      </w:r>
      <w:r w:rsidR="006C6EEF" w:rsidRPr="005B60FA">
        <w:rPr>
          <w:lang w:eastAsia="en-AU"/>
        </w:rPr>
        <w:t xml:space="preserve"> </w:t>
      </w:r>
      <w:r w:rsidRPr="005B60FA">
        <w:rPr>
          <w:lang w:eastAsia="en-AU"/>
        </w:rPr>
        <w:t>contradictory</w:t>
      </w:r>
      <w:r w:rsidR="006C6EEF" w:rsidRPr="005B60FA">
        <w:rPr>
          <w:lang w:eastAsia="en-AU"/>
        </w:rPr>
        <w:t xml:space="preserve"> </w:t>
      </w:r>
      <w:r w:rsidRPr="005B60FA">
        <w:rPr>
          <w:lang w:eastAsia="en-AU"/>
        </w:rPr>
        <w:t>exigencies</w:t>
      </w:r>
      <w:r w:rsidR="006C6EEF" w:rsidRPr="005B60FA">
        <w:rPr>
          <w:lang w:eastAsia="en-AU"/>
        </w:rPr>
        <w:t xml:space="preserve">.  </w:t>
      </w:r>
      <w:r w:rsidRPr="005B60FA">
        <w:rPr>
          <w:lang w:eastAsia="en-AU"/>
        </w:rPr>
        <w:t>They</w:t>
      </w:r>
      <w:r w:rsidR="006C6EEF" w:rsidRPr="005B60FA">
        <w:rPr>
          <w:lang w:eastAsia="en-AU"/>
        </w:rPr>
        <w:t xml:space="preserve"> </w:t>
      </w:r>
      <w:r w:rsidRPr="005B60FA">
        <w:rPr>
          <w:lang w:eastAsia="en-AU"/>
        </w:rPr>
        <w:t>most</w:t>
      </w:r>
      <w:r w:rsidR="006C6EEF" w:rsidRPr="005B60FA">
        <w:rPr>
          <w:lang w:eastAsia="en-AU"/>
        </w:rPr>
        <w:t xml:space="preserve"> </w:t>
      </w:r>
      <w:r w:rsidRPr="005B60FA">
        <w:rPr>
          <w:lang w:eastAsia="en-AU"/>
        </w:rPr>
        <w:t>certainly</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been</w:t>
      </w:r>
      <w:r w:rsidR="006C6EEF" w:rsidRPr="005B60FA">
        <w:rPr>
          <w:lang w:eastAsia="en-AU"/>
        </w:rPr>
        <w:t xml:space="preserve"> </w:t>
      </w:r>
      <w:r w:rsidRPr="005B60FA">
        <w:rPr>
          <w:lang w:eastAsia="en-AU"/>
        </w:rPr>
        <w:t>chosen</w:t>
      </w:r>
      <w:r w:rsidR="006C6EEF" w:rsidRPr="005B60FA">
        <w:rPr>
          <w:lang w:eastAsia="en-AU"/>
        </w:rPr>
        <w:t xml:space="preserve"> </w:t>
      </w:r>
      <w:r w:rsidRPr="005B60FA">
        <w:rPr>
          <w:lang w:eastAsia="en-AU"/>
        </w:rPr>
        <w:t>according</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criterion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fostering</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p>
    <w:p w:rsidR="003B608C" w:rsidRPr="005B60FA" w:rsidRDefault="003B608C" w:rsidP="008522FA">
      <w:pPr>
        <w:pStyle w:val="Text"/>
        <w:rPr>
          <w:lang w:eastAsia="en-AU"/>
        </w:rPr>
      </w:pPr>
      <w:r w:rsidRPr="005B60FA">
        <w:rPr>
          <w:lang w:eastAsia="en-AU"/>
        </w:rPr>
        <w:t>Especially</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industrialized</w:t>
      </w:r>
      <w:r w:rsidR="006C6EEF" w:rsidRPr="005B60FA">
        <w:rPr>
          <w:lang w:eastAsia="en-AU"/>
        </w:rPr>
        <w:t xml:space="preserve"> </w:t>
      </w:r>
      <w:r w:rsidRPr="005B60FA">
        <w:rPr>
          <w:lang w:eastAsia="en-AU"/>
        </w:rPr>
        <w:t>West,</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even</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more</w:t>
      </w:r>
      <w:r w:rsidR="006C6EEF" w:rsidRPr="005B60FA">
        <w:rPr>
          <w:lang w:eastAsia="en-AU"/>
        </w:rPr>
        <w:t xml:space="preserve"> </w:t>
      </w:r>
      <w:r w:rsidRPr="005B60FA">
        <w:rPr>
          <w:lang w:eastAsia="en-AU"/>
        </w:rPr>
        <w:t>technologically</w:t>
      </w:r>
      <w:r w:rsidR="006C6EEF" w:rsidRPr="005B60FA">
        <w:rPr>
          <w:lang w:eastAsia="en-AU"/>
        </w:rPr>
        <w:t xml:space="preserve"> </w:t>
      </w:r>
      <w:r w:rsidRPr="005B60FA">
        <w:rPr>
          <w:lang w:eastAsia="en-AU"/>
        </w:rPr>
        <w:t>primitive</w:t>
      </w:r>
      <w:r w:rsidR="006C6EEF" w:rsidRPr="005B60FA">
        <w:rPr>
          <w:lang w:eastAsia="en-AU"/>
        </w:rPr>
        <w:t xml:space="preserve"> </w:t>
      </w:r>
      <w:r w:rsidRPr="005B60FA">
        <w:rPr>
          <w:lang w:eastAsia="en-AU"/>
        </w:rPr>
        <w:t>societies,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currently</w:t>
      </w:r>
      <w:r w:rsidR="006C6EEF" w:rsidRPr="005B60FA">
        <w:rPr>
          <w:lang w:eastAsia="en-AU"/>
        </w:rPr>
        <w:t xml:space="preserve"> </w:t>
      </w:r>
      <w:r w:rsidRPr="005B60FA">
        <w:rPr>
          <w:lang w:eastAsia="en-AU"/>
        </w:rPr>
        <w:t>existing</w:t>
      </w:r>
      <w:r w:rsidR="006C6EEF" w:rsidRPr="005B60FA">
        <w:rPr>
          <w:lang w:eastAsia="en-AU"/>
        </w:rPr>
        <w:t xml:space="preserve"> </w:t>
      </w:r>
      <w:r w:rsidRPr="005B60FA">
        <w:rPr>
          <w:lang w:eastAsia="en-AU"/>
        </w:rPr>
        <w:t>social</w:t>
      </w:r>
      <w:r w:rsidR="006C6EEF" w:rsidRPr="005B60FA">
        <w:rPr>
          <w:lang w:eastAsia="en-AU"/>
        </w:rPr>
        <w:t xml:space="preserve"> </w:t>
      </w:r>
      <w:r w:rsidRPr="005B60FA">
        <w:rPr>
          <w:lang w:eastAsia="en-AU"/>
        </w:rPr>
        <w:t>forms</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largely</w:t>
      </w:r>
      <w:r w:rsidR="006C6EEF" w:rsidRPr="005B60FA">
        <w:rPr>
          <w:lang w:eastAsia="en-AU"/>
        </w:rPr>
        <w:t xml:space="preserve"> </w:t>
      </w:r>
      <w:r w:rsidRPr="005B60FA">
        <w:rPr>
          <w:lang w:eastAsia="en-AU"/>
        </w:rPr>
        <w:t>based</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competition</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dominance-seeking</w:t>
      </w:r>
      <w:r w:rsidR="006C6EEF" w:rsidRPr="005B60FA">
        <w:rPr>
          <w:lang w:eastAsia="en-AU"/>
        </w:rPr>
        <w:t xml:space="preserve"> </w:t>
      </w:r>
      <w:r w:rsidRPr="005B60FA">
        <w:rPr>
          <w:lang w:eastAsia="en-AU"/>
        </w:rPr>
        <w:t>hierarchies</w:t>
      </w:r>
      <w:r w:rsidR="006C6EEF" w:rsidRPr="005B60FA">
        <w:rPr>
          <w:lang w:eastAsia="en-AU"/>
        </w:rPr>
        <w:t xml:space="preserve">.  </w:t>
      </w:r>
      <w:r w:rsidRPr="005B60FA">
        <w:rPr>
          <w:lang w:eastAsia="en-AU"/>
        </w:rPr>
        <w:t>Such</w:t>
      </w:r>
      <w:r w:rsidR="006C6EEF" w:rsidRPr="005B60FA">
        <w:rPr>
          <w:lang w:eastAsia="en-AU"/>
        </w:rPr>
        <w:t xml:space="preserve"> </w:t>
      </w:r>
      <w:r w:rsidRPr="005B60FA">
        <w:rPr>
          <w:lang w:eastAsia="en-AU"/>
        </w:rPr>
        <w:t>social</w:t>
      </w:r>
      <w:r w:rsidR="006C6EEF" w:rsidRPr="005B60FA">
        <w:rPr>
          <w:lang w:eastAsia="en-AU"/>
        </w:rPr>
        <w:t xml:space="preserve"> </w:t>
      </w:r>
      <w:r w:rsidRPr="005B60FA">
        <w:rPr>
          <w:lang w:eastAsia="en-AU"/>
        </w:rPr>
        <w:t>forms</w:t>
      </w:r>
      <w:r w:rsidR="006C6EEF" w:rsidRPr="005B60FA">
        <w:rPr>
          <w:lang w:eastAsia="en-AU"/>
        </w:rPr>
        <w:t xml:space="preserve"> </w:t>
      </w:r>
      <w:r w:rsidRPr="005B60FA">
        <w:rPr>
          <w:lang w:eastAsia="en-AU"/>
        </w:rPr>
        <w:t>tend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promote</w:t>
      </w:r>
      <w:r w:rsidR="006C6EEF" w:rsidRPr="005B60FA">
        <w:rPr>
          <w:lang w:eastAsia="en-AU"/>
        </w:rPr>
        <w:t xml:space="preserve"> </w:t>
      </w:r>
      <w:r w:rsidRPr="005B60FA">
        <w:rPr>
          <w:lang w:eastAsia="en-AU"/>
        </w:rPr>
        <w:t>disunity,</w:t>
      </w:r>
      <w:r w:rsidR="006C6EEF" w:rsidRPr="005B60FA">
        <w:rPr>
          <w:lang w:eastAsia="en-AU"/>
        </w:rPr>
        <w:t xml:space="preserve"> </w:t>
      </w:r>
      <w:r w:rsidRPr="005B60FA">
        <w:rPr>
          <w:lang w:eastAsia="en-AU"/>
        </w:rPr>
        <w:t>conflict,</w:t>
      </w:r>
      <w:r w:rsidR="006C6EEF" w:rsidRPr="005B60FA">
        <w:rPr>
          <w:lang w:eastAsia="en-AU"/>
        </w:rPr>
        <w:t xml:space="preserve"> </w:t>
      </w:r>
      <w:r w:rsidRPr="005B60FA">
        <w:rPr>
          <w:lang w:eastAsia="en-AU"/>
        </w:rPr>
        <w:t>aggressive</w:t>
      </w:r>
      <w:r w:rsidR="006C6EEF" w:rsidRPr="005B60FA">
        <w:rPr>
          <w:lang w:eastAsia="en-AU"/>
        </w:rPr>
        <w:t xml:space="preserve"> </w:t>
      </w:r>
      <w:r w:rsidRPr="005B60FA">
        <w:rPr>
          <w:lang w:eastAsia="en-AU"/>
        </w:rPr>
        <w:t>behaviour,</w:t>
      </w:r>
      <w:r w:rsidR="006C6EEF" w:rsidRPr="005B60FA">
        <w:rPr>
          <w:lang w:eastAsia="en-AU"/>
        </w:rPr>
        <w:t xml:space="preserve"> </w:t>
      </w:r>
      <w:r w:rsidRPr="005B60FA">
        <w:rPr>
          <w:lang w:eastAsia="en-AU"/>
        </w:rPr>
        <w:t>power-seeking</w:t>
      </w:r>
      <w:r w:rsidR="006C6EEF" w:rsidRPr="005B60FA">
        <w:rPr>
          <w:lang w:eastAsia="en-AU"/>
        </w:rPr>
        <w:t xml:space="preserve"> </w:t>
      </w:r>
      <w:r w:rsidRPr="005B60FA">
        <w:rPr>
          <w:lang w:eastAsia="en-AU"/>
        </w:rPr>
        <w:t>behaviour,</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excessive</w:t>
      </w:r>
      <w:r w:rsidR="006C6EEF" w:rsidRPr="005B60FA">
        <w:rPr>
          <w:lang w:eastAsia="en-AU"/>
        </w:rPr>
        <w:t xml:space="preserve"> </w:t>
      </w:r>
      <w:r w:rsidRPr="005B60FA">
        <w:rPr>
          <w:lang w:eastAsia="en-AU"/>
        </w:rPr>
        <w:t>preoccupation</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purely</w:t>
      </w:r>
      <w:r w:rsidR="006C6EEF" w:rsidRPr="005B60FA">
        <w:rPr>
          <w:lang w:eastAsia="en-AU"/>
        </w:rPr>
        <w:t xml:space="preserve"> </w:t>
      </w:r>
      <w:r w:rsidRPr="005B60FA">
        <w:rPr>
          <w:lang w:eastAsia="en-AU"/>
        </w:rPr>
        <w:t>material</w:t>
      </w:r>
      <w:r w:rsidR="006C6EEF" w:rsidRPr="005B60FA">
        <w:rPr>
          <w:lang w:eastAsia="en-AU"/>
        </w:rPr>
        <w:t xml:space="preserve"> </w:t>
      </w:r>
      <w:r w:rsidRPr="005B60FA">
        <w:rPr>
          <w:lang w:eastAsia="en-AU"/>
        </w:rPr>
        <w:t>success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following</w:t>
      </w:r>
      <w:r w:rsidR="006C6EEF" w:rsidRPr="005B60FA">
        <w:rPr>
          <w:lang w:eastAsia="en-AU"/>
        </w:rPr>
        <w:t xml:space="preserve"> </w:t>
      </w:r>
      <w:r w:rsidRPr="005B60FA">
        <w:rPr>
          <w:lang w:eastAsia="en-AU"/>
        </w:rPr>
        <w:t>passage</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Writings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u</w:t>
      </w:r>
      <w:r w:rsidR="006C6EEF" w:rsidRPr="005B60FA">
        <w:rPr>
          <w:lang w:eastAsia="en-AU"/>
        </w:rPr>
        <w:t>’</w:t>
      </w:r>
      <w:r w:rsidRPr="005B60FA">
        <w:rPr>
          <w:lang w:eastAsia="en-AU"/>
        </w:rPr>
        <w:t>lláh</w:t>
      </w:r>
      <w:r w:rsidR="006C6EEF" w:rsidRPr="005B60FA">
        <w:rPr>
          <w:lang w:eastAsia="en-AU"/>
        </w:rPr>
        <w:t xml:space="preserve"> </w:t>
      </w:r>
      <w:r w:rsidRPr="005B60FA">
        <w:rPr>
          <w:lang w:eastAsia="en-AU"/>
        </w:rPr>
        <w:t>powerfully</w:t>
      </w:r>
      <w:r w:rsidR="006C6EEF" w:rsidRPr="005B60FA">
        <w:rPr>
          <w:lang w:eastAsia="en-AU"/>
        </w:rPr>
        <w:t xml:space="preserve"> </w:t>
      </w:r>
      <w:r w:rsidRPr="005B60FA">
        <w:rPr>
          <w:lang w:eastAsia="en-AU"/>
        </w:rPr>
        <w:t>conveys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destructive</w:t>
      </w:r>
      <w:r w:rsidR="006C6EEF" w:rsidRPr="005B60FA">
        <w:rPr>
          <w:lang w:eastAsia="en-AU"/>
        </w:rPr>
        <w:t xml:space="preserve"> </w:t>
      </w:r>
      <w:r w:rsidRPr="005B60FA">
        <w:rPr>
          <w:lang w:eastAsia="en-AU"/>
        </w:rPr>
        <w:t>effects</w:t>
      </w:r>
      <w:r w:rsidR="006C6EEF" w:rsidRPr="005B60FA">
        <w:rPr>
          <w:lang w:eastAsia="en-AU"/>
        </w:rPr>
        <w:t xml:space="preserve"> </w:t>
      </w:r>
      <w:r w:rsidRPr="005B60FA">
        <w:rPr>
          <w:lang w:eastAsia="en-AU"/>
        </w:rPr>
        <w:t>mankind</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suffered</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result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these</w:t>
      </w:r>
      <w:r w:rsidR="006C6EEF" w:rsidRPr="005B60FA">
        <w:rPr>
          <w:lang w:eastAsia="en-AU"/>
        </w:rPr>
        <w:t xml:space="preserve"> </w:t>
      </w:r>
      <w:r w:rsidRPr="005B60FA">
        <w:rPr>
          <w:lang w:eastAsia="en-AU"/>
        </w:rPr>
        <w:t>social</w:t>
      </w:r>
      <w:r w:rsidR="006C6EEF" w:rsidRPr="005B60FA">
        <w:rPr>
          <w:lang w:eastAsia="en-AU"/>
        </w:rPr>
        <w:t xml:space="preserve"> </w:t>
      </w:r>
      <w:r w:rsidRPr="005B60FA">
        <w:rPr>
          <w:lang w:eastAsia="en-AU"/>
        </w:rPr>
        <w:t>forms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behaviour</w:t>
      </w:r>
      <w:r w:rsidR="006C6EEF" w:rsidRPr="005B60FA">
        <w:rPr>
          <w:lang w:eastAsia="en-AU"/>
        </w:rPr>
        <w:t xml:space="preserve"> </w:t>
      </w:r>
      <w:r w:rsidRPr="005B60FA">
        <w:rPr>
          <w:lang w:eastAsia="en-AU"/>
        </w:rPr>
        <w:t>patterns:</w:t>
      </w:r>
    </w:p>
    <w:p w:rsidR="003B608C" w:rsidRPr="005B60FA" w:rsidRDefault="003B608C" w:rsidP="00645A81">
      <w:pPr>
        <w:pStyle w:val="Quote"/>
        <w:rPr>
          <w:lang w:eastAsia="en-AU"/>
        </w:rPr>
      </w:pPr>
      <w:r w:rsidRPr="00645A81">
        <w:rPr>
          <w:i/>
          <w:iCs w:val="0"/>
          <w:lang w:eastAsia="en-AU"/>
        </w:rPr>
        <w:t>And</w:t>
      </w:r>
      <w:r w:rsidR="006C6EEF" w:rsidRPr="00645A81">
        <w:rPr>
          <w:i/>
          <w:iCs w:val="0"/>
          <w:lang w:eastAsia="en-AU"/>
        </w:rPr>
        <w:t xml:space="preserve"> </w:t>
      </w:r>
      <w:r w:rsidRPr="00645A81">
        <w:rPr>
          <w:i/>
          <w:iCs w:val="0"/>
          <w:lang w:eastAsia="en-AU"/>
        </w:rPr>
        <w:t>amongst</w:t>
      </w:r>
      <w:r w:rsidR="006C6EEF" w:rsidRPr="00645A81">
        <w:rPr>
          <w:i/>
          <w:iCs w:val="0"/>
          <w:lang w:eastAsia="en-AU"/>
        </w:rPr>
        <w:t xml:space="preserve"> </w:t>
      </w:r>
      <w:r w:rsidRPr="00645A81">
        <w:rPr>
          <w:i/>
          <w:iCs w:val="0"/>
          <w:lang w:eastAsia="en-AU"/>
        </w:rPr>
        <w:t>the</w:t>
      </w:r>
      <w:r w:rsidR="006C6EEF" w:rsidRPr="00645A81">
        <w:rPr>
          <w:i/>
          <w:iCs w:val="0"/>
          <w:lang w:eastAsia="en-AU"/>
        </w:rPr>
        <w:t xml:space="preserve"> </w:t>
      </w:r>
      <w:r w:rsidRPr="00645A81">
        <w:rPr>
          <w:i/>
          <w:iCs w:val="0"/>
          <w:lang w:eastAsia="en-AU"/>
        </w:rPr>
        <w:t>realms</w:t>
      </w:r>
      <w:r w:rsidR="006C6EEF" w:rsidRPr="00645A81">
        <w:rPr>
          <w:i/>
          <w:iCs w:val="0"/>
          <w:lang w:eastAsia="en-AU"/>
        </w:rPr>
        <w:t xml:space="preserve"> </w:t>
      </w:r>
      <w:r w:rsidRPr="00645A81">
        <w:rPr>
          <w:i/>
          <w:iCs w:val="0"/>
          <w:lang w:eastAsia="en-AU"/>
        </w:rPr>
        <w:t>of</w:t>
      </w:r>
      <w:r w:rsidR="006C6EEF" w:rsidRPr="00645A81">
        <w:rPr>
          <w:i/>
          <w:iCs w:val="0"/>
          <w:lang w:eastAsia="en-AU"/>
        </w:rPr>
        <w:t xml:space="preserve"> </w:t>
      </w:r>
      <w:r w:rsidRPr="00645A81">
        <w:rPr>
          <w:i/>
          <w:iCs w:val="0"/>
          <w:lang w:eastAsia="en-AU"/>
        </w:rPr>
        <w:t>unity</w:t>
      </w:r>
      <w:r w:rsidR="006C6EEF" w:rsidRPr="00645A81">
        <w:rPr>
          <w:i/>
          <w:iCs w:val="0"/>
          <w:lang w:eastAsia="en-AU"/>
        </w:rPr>
        <w:t xml:space="preserve"> </w:t>
      </w:r>
      <w:r w:rsidRPr="00645A81">
        <w:rPr>
          <w:i/>
          <w:iCs w:val="0"/>
          <w:lang w:eastAsia="en-AU"/>
        </w:rPr>
        <w:t>is</w:t>
      </w:r>
      <w:r w:rsidR="006C6EEF" w:rsidRPr="00645A81">
        <w:rPr>
          <w:i/>
          <w:iCs w:val="0"/>
          <w:lang w:eastAsia="en-AU"/>
        </w:rPr>
        <w:t xml:space="preserve"> </w:t>
      </w:r>
      <w:r w:rsidRPr="00645A81">
        <w:rPr>
          <w:i/>
          <w:iCs w:val="0"/>
          <w:lang w:eastAsia="en-AU"/>
        </w:rPr>
        <w:t>the</w:t>
      </w:r>
      <w:r w:rsidR="006C6EEF" w:rsidRPr="00645A81">
        <w:rPr>
          <w:i/>
          <w:iCs w:val="0"/>
          <w:lang w:eastAsia="en-AU"/>
        </w:rPr>
        <w:t xml:space="preserve"> </w:t>
      </w:r>
      <w:r w:rsidRPr="00645A81">
        <w:rPr>
          <w:i/>
          <w:iCs w:val="0"/>
          <w:lang w:eastAsia="en-AU"/>
        </w:rPr>
        <w:t>unity</w:t>
      </w:r>
      <w:r w:rsidR="006C6EEF" w:rsidRPr="00645A81">
        <w:rPr>
          <w:i/>
          <w:iCs w:val="0"/>
          <w:lang w:eastAsia="en-AU"/>
        </w:rPr>
        <w:t xml:space="preserve"> </w:t>
      </w:r>
      <w:r w:rsidRPr="00645A81">
        <w:rPr>
          <w:i/>
          <w:iCs w:val="0"/>
          <w:lang w:eastAsia="en-AU"/>
        </w:rPr>
        <w:t>of</w:t>
      </w:r>
      <w:r w:rsidR="006C6EEF" w:rsidRPr="00645A81">
        <w:rPr>
          <w:i/>
          <w:iCs w:val="0"/>
          <w:lang w:eastAsia="en-AU"/>
        </w:rPr>
        <w:t xml:space="preserve"> </w:t>
      </w:r>
      <w:r w:rsidRPr="00645A81">
        <w:rPr>
          <w:i/>
          <w:iCs w:val="0"/>
          <w:lang w:eastAsia="en-AU"/>
        </w:rPr>
        <w:t>rank</w:t>
      </w:r>
      <w:r w:rsidR="006C6EEF" w:rsidRPr="00645A81">
        <w:rPr>
          <w:i/>
          <w:iCs w:val="0"/>
          <w:lang w:eastAsia="en-AU"/>
        </w:rPr>
        <w:t xml:space="preserve"> </w:t>
      </w:r>
      <w:r w:rsidRPr="00645A81">
        <w:rPr>
          <w:i/>
          <w:iCs w:val="0"/>
          <w:lang w:eastAsia="en-AU"/>
        </w:rPr>
        <w:t>and</w:t>
      </w:r>
      <w:r w:rsidR="006C6EEF" w:rsidRPr="00645A81">
        <w:rPr>
          <w:i/>
          <w:iCs w:val="0"/>
          <w:lang w:eastAsia="en-AU"/>
        </w:rPr>
        <w:t xml:space="preserve"> </w:t>
      </w:r>
      <w:r w:rsidRPr="00645A81">
        <w:rPr>
          <w:i/>
          <w:iCs w:val="0"/>
          <w:lang w:eastAsia="en-AU"/>
        </w:rPr>
        <w:t>station</w:t>
      </w:r>
      <w:r w:rsidR="006C6EEF" w:rsidRPr="00645A81">
        <w:rPr>
          <w:i/>
          <w:iCs w:val="0"/>
          <w:lang w:eastAsia="en-AU"/>
        </w:rPr>
        <w:t xml:space="preserve">.  </w:t>
      </w:r>
      <w:r w:rsidRPr="00645A81">
        <w:rPr>
          <w:i/>
          <w:iCs w:val="0"/>
          <w:lang w:eastAsia="en-AU"/>
        </w:rPr>
        <w:t>It</w:t>
      </w:r>
      <w:r w:rsidR="006C6EEF" w:rsidRPr="00645A81">
        <w:rPr>
          <w:i/>
          <w:iCs w:val="0"/>
          <w:lang w:eastAsia="en-AU"/>
        </w:rPr>
        <w:t xml:space="preserve"> </w:t>
      </w:r>
      <w:r w:rsidRPr="00645A81">
        <w:rPr>
          <w:i/>
          <w:iCs w:val="0"/>
          <w:lang w:eastAsia="en-AU"/>
        </w:rPr>
        <w:t>redoundeth</w:t>
      </w:r>
      <w:r w:rsidR="006C6EEF" w:rsidRPr="00645A81">
        <w:rPr>
          <w:i/>
          <w:iCs w:val="0"/>
          <w:lang w:eastAsia="en-AU"/>
        </w:rPr>
        <w:t xml:space="preserve"> </w:t>
      </w:r>
      <w:r w:rsidRPr="00645A81">
        <w:rPr>
          <w:i/>
          <w:iCs w:val="0"/>
          <w:lang w:eastAsia="en-AU"/>
        </w:rPr>
        <w:t>to</w:t>
      </w:r>
      <w:r w:rsidR="006C6EEF" w:rsidRPr="00645A81">
        <w:rPr>
          <w:i/>
          <w:iCs w:val="0"/>
          <w:lang w:eastAsia="en-AU"/>
        </w:rPr>
        <w:t xml:space="preserve"> </w:t>
      </w:r>
      <w:r w:rsidRPr="00645A81">
        <w:rPr>
          <w:i/>
          <w:iCs w:val="0"/>
          <w:lang w:eastAsia="en-AU"/>
        </w:rPr>
        <w:t>the</w:t>
      </w:r>
      <w:r w:rsidR="006C6EEF" w:rsidRPr="00645A81">
        <w:rPr>
          <w:i/>
          <w:iCs w:val="0"/>
          <w:lang w:eastAsia="en-AU"/>
        </w:rPr>
        <w:t xml:space="preserve"> </w:t>
      </w:r>
      <w:r w:rsidRPr="00645A81">
        <w:rPr>
          <w:i/>
          <w:iCs w:val="0"/>
          <w:lang w:eastAsia="en-AU"/>
        </w:rPr>
        <w:t>exaltation</w:t>
      </w:r>
      <w:r w:rsidR="006C6EEF" w:rsidRPr="00645A81">
        <w:rPr>
          <w:i/>
          <w:iCs w:val="0"/>
          <w:lang w:eastAsia="en-AU"/>
        </w:rPr>
        <w:t xml:space="preserve"> </w:t>
      </w:r>
      <w:r w:rsidRPr="00645A81">
        <w:rPr>
          <w:i/>
          <w:iCs w:val="0"/>
          <w:lang w:eastAsia="en-AU"/>
        </w:rPr>
        <w:t>of</w:t>
      </w:r>
      <w:r w:rsidR="006C6EEF" w:rsidRPr="00645A81">
        <w:rPr>
          <w:i/>
          <w:iCs w:val="0"/>
          <w:lang w:eastAsia="en-AU"/>
        </w:rPr>
        <w:t xml:space="preserve"> </w:t>
      </w:r>
      <w:r w:rsidRPr="00645A81">
        <w:rPr>
          <w:i/>
          <w:iCs w:val="0"/>
          <w:lang w:eastAsia="en-AU"/>
        </w:rPr>
        <w:t>the</w:t>
      </w:r>
      <w:r w:rsidR="006C6EEF" w:rsidRPr="00645A81">
        <w:rPr>
          <w:i/>
          <w:iCs w:val="0"/>
          <w:lang w:eastAsia="en-AU"/>
        </w:rPr>
        <w:t xml:space="preserve"> </w:t>
      </w:r>
      <w:r w:rsidRPr="00645A81">
        <w:rPr>
          <w:i/>
          <w:iCs w:val="0"/>
          <w:lang w:eastAsia="en-AU"/>
        </w:rPr>
        <w:t>Cause,</w:t>
      </w:r>
      <w:r w:rsidR="006C6EEF" w:rsidRPr="00645A81">
        <w:rPr>
          <w:i/>
          <w:iCs w:val="0"/>
          <w:lang w:eastAsia="en-AU"/>
        </w:rPr>
        <w:t xml:space="preserve"> </w:t>
      </w:r>
      <w:r w:rsidRPr="00645A81">
        <w:rPr>
          <w:i/>
          <w:iCs w:val="0"/>
          <w:lang w:eastAsia="en-AU"/>
        </w:rPr>
        <w:t>glorifying</w:t>
      </w:r>
      <w:r w:rsidR="006C6EEF" w:rsidRPr="00645A81">
        <w:rPr>
          <w:i/>
          <w:iCs w:val="0"/>
          <w:lang w:eastAsia="en-AU"/>
        </w:rPr>
        <w:t xml:space="preserve"> </w:t>
      </w:r>
      <w:r w:rsidRPr="00645A81">
        <w:rPr>
          <w:i/>
          <w:iCs w:val="0"/>
          <w:lang w:eastAsia="en-AU"/>
        </w:rPr>
        <w:t>it</w:t>
      </w:r>
      <w:r w:rsidR="006C6EEF" w:rsidRPr="00645A81">
        <w:rPr>
          <w:i/>
          <w:iCs w:val="0"/>
          <w:lang w:eastAsia="en-AU"/>
        </w:rPr>
        <w:t xml:space="preserve"> </w:t>
      </w:r>
      <w:r w:rsidRPr="00645A81">
        <w:rPr>
          <w:i/>
          <w:iCs w:val="0"/>
          <w:lang w:eastAsia="en-AU"/>
        </w:rPr>
        <w:t>among</w:t>
      </w:r>
      <w:r w:rsidR="006C6EEF" w:rsidRPr="00645A81">
        <w:rPr>
          <w:i/>
          <w:iCs w:val="0"/>
          <w:lang w:eastAsia="en-AU"/>
        </w:rPr>
        <w:t xml:space="preserve"> </w:t>
      </w:r>
      <w:r w:rsidRPr="00645A81">
        <w:rPr>
          <w:i/>
          <w:iCs w:val="0"/>
          <w:lang w:eastAsia="en-AU"/>
        </w:rPr>
        <w:t>all</w:t>
      </w:r>
      <w:r w:rsidR="006C6EEF" w:rsidRPr="00645A81">
        <w:rPr>
          <w:i/>
          <w:iCs w:val="0"/>
          <w:lang w:eastAsia="en-AU"/>
        </w:rPr>
        <w:t xml:space="preserve"> </w:t>
      </w:r>
      <w:r w:rsidRPr="00645A81">
        <w:rPr>
          <w:i/>
          <w:iCs w:val="0"/>
          <w:lang w:eastAsia="en-AU"/>
        </w:rPr>
        <w:t>peoples</w:t>
      </w:r>
      <w:r w:rsidR="006C6EEF" w:rsidRPr="00645A81">
        <w:rPr>
          <w:i/>
          <w:iCs w:val="0"/>
          <w:lang w:eastAsia="en-AU"/>
        </w:rPr>
        <w:t xml:space="preserve">.  </w:t>
      </w:r>
      <w:r w:rsidRPr="00645A81">
        <w:rPr>
          <w:i/>
          <w:iCs w:val="0"/>
          <w:lang w:eastAsia="en-AU"/>
        </w:rPr>
        <w:t>Ever</w:t>
      </w:r>
      <w:r w:rsidR="006C6EEF" w:rsidRPr="00645A81">
        <w:rPr>
          <w:i/>
          <w:iCs w:val="0"/>
          <w:lang w:eastAsia="en-AU"/>
        </w:rPr>
        <w:t xml:space="preserve"> </w:t>
      </w:r>
      <w:r w:rsidRPr="00645A81">
        <w:rPr>
          <w:i/>
          <w:iCs w:val="0"/>
          <w:lang w:eastAsia="en-AU"/>
        </w:rPr>
        <w:t>since</w:t>
      </w:r>
      <w:r w:rsidR="006C6EEF" w:rsidRPr="00645A81">
        <w:rPr>
          <w:i/>
          <w:iCs w:val="0"/>
          <w:lang w:eastAsia="en-AU"/>
        </w:rPr>
        <w:t xml:space="preserve"> </w:t>
      </w:r>
      <w:r w:rsidRPr="00645A81">
        <w:rPr>
          <w:i/>
          <w:iCs w:val="0"/>
          <w:lang w:eastAsia="en-AU"/>
        </w:rPr>
        <w:t>the</w:t>
      </w:r>
      <w:r w:rsidR="006C6EEF" w:rsidRPr="00645A81">
        <w:rPr>
          <w:i/>
          <w:iCs w:val="0"/>
          <w:lang w:eastAsia="en-AU"/>
        </w:rPr>
        <w:t xml:space="preserve"> </w:t>
      </w:r>
      <w:r w:rsidRPr="00645A81">
        <w:rPr>
          <w:i/>
          <w:iCs w:val="0"/>
          <w:lang w:eastAsia="en-AU"/>
        </w:rPr>
        <w:t>seeking</w:t>
      </w:r>
      <w:r w:rsidR="006C6EEF" w:rsidRPr="00645A81">
        <w:rPr>
          <w:i/>
          <w:iCs w:val="0"/>
          <w:lang w:eastAsia="en-AU"/>
        </w:rPr>
        <w:t xml:space="preserve"> </w:t>
      </w:r>
      <w:r w:rsidRPr="00645A81">
        <w:rPr>
          <w:i/>
          <w:iCs w:val="0"/>
          <w:lang w:eastAsia="en-AU"/>
        </w:rPr>
        <w:t>of</w:t>
      </w:r>
      <w:r w:rsidR="006C6EEF" w:rsidRPr="00645A81">
        <w:rPr>
          <w:i/>
          <w:iCs w:val="0"/>
          <w:lang w:eastAsia="en-AU"/>
        </w:rPr>
        <w:t xml:space="preserve"> </w:t>
      </w:r>
      <w:r w:rsidRPr="00645A81">
        <w:rPr>
          <w:i/>
          <w:iCs w:val="0"/>
          <w:lang w:eastAsia="en-AU"/>
        </w:rPr>
        <w:t>preference</w:t>
      </w:r>
      <w:r w:rsidR="006C6EEF" w:rsidRPr="00645A81">
        <w:rPr>
          <w:i/>
          <w:iCs w:val="0"/>
          <w:lang w:eastAsia="en-AU"/>
        </w:rPr>
        <w:t xml:space="preserve"> </w:t>
      </w:r>
      <w:r w:rsidRPr="00645A81">
        <w:rPr>
          <w:i/>
          <w:iCs w:val="0"/>
          <w:lang w:eastAsia="en-AU"/>
        </w:rPr>
        <w:t>and</w:t>
      </w:r>
      <w:r w:rsidR="006C6EEF" w:rsidRPr="00645A81">
        <w:rPr>
          <w:i/>
          <w:iCs w:val="0"/>
          <w:lang w:eastAsia="en-AU"/>
        </w:rPr>
        <w:t xml:space="preserve"> </w:t>
      </w:r>
      <w:r w:rsidRPr="00645A81">
        <w:rPr>
          <w:i/>
          <w:iCs w:val="0"/>
          <w:lang w:eastAsia="en-AU"/>
        </w:rPr>
        <w:t>distinction</w:t>
      </w:r>
      <w:r w:rsidR="006C6EEF" w:rsidRPr="00645A81">
        <w:rPr>
          <w:i/>
          <w:iCs w:val="0"/>
          <w:lang w:eastAsia="en-AU"/>
        </w:rPr>
        <w:t xml:space="preserve"> </w:t>
      </w:r>
      <w:r w:rsidRPr="00645A81">
        <w:rPr>
          <w:i/>
          <w:iCs w:val="0"/>
          <w:lang w:eastAsia="en-AU"/>
        </w:rPr>
        <w:t>came</w:t>
      </w:r>
      <w:r w:rsidR="006C6EEF" w:rsidRPr="00645A81">
        <w:rPr>
          <w:i/>
          <w:iCs w:val="0"/>
          <w:lang w:eastAsia="en-AU"/>
        </w:rPr>
        <w:t xml:space="preserve"> </w:t>
      </w:r>
      <w:r w:rsidRPr="00645A81">
        <w:rPr>
          <w:i/>
          <w:iCs w:val="0"/>
          <w:lang w:eastAsia="en-AU"/>
        </w:rPr>
        <w:t>into</w:t>
      </w:r>
      <w:r w:rsidR="006C6EEF" w:rsidRPr="00645A81">
        <w:rPr>
          <w:i/>
          <w:iCs w:val="0"/>
          <w:lang w:eastAsia="en-AU"/>
        </w:rPr>
        <w:t xml:space="preserve"> </w:t>
      </w:r>
      <w:r w:rsidRPr="00645A81">
        <w:rPr>
          <w:i/>
          <w:iCs w:val="0"/>
          <w:lang w:eastAsia="en-AU"/>
        </w:rPr>
        <w:t>play,</w:t>
      </w:r>
      <w:r w:rsidR="006C6EEF" w:rsidRPr="00645A81">
        <w:rPr>
          <w:i/>
          <w:iCs w:val="0"/>
          <w:lang w:eastAsia="en-AU"/>
        </w:rPr>
        <w:t xml:space="preserve"> </w:t>
      </w:r>
      <w:r w:rsidRPr="00645A81">
        <w:rPr>
          <w:i/>
          <w:iCs w:val="0"/>
          <w:lang w:eastAsia="en-AU"/>
        </w:rPr>
        <w:t>the</w:t>
      </w:r>
      <w:r w:rsidR="006C6EEF" w:rsidRPr="00645A81">
        <w:rPr>
          <w:i/>
          <w:iCs w:val="0"/>
          <w:lang w:eastAsia="en-AU"/>
        </w:rPr>
        <w:t xml:space="preserve"> </w:t>
      </w:r>
      <w:r w:rsidRPr="00645A81">
        <w:rPr>
          <w:i/>
          <w:iCs w:val="0"/>
          <w:lang w:eastAsia="en-AU"/>
        </w:rPr>
        <w:t>world</w:t>
      </w:r>
      <w:r w:rsidR="006C6EEF" w:rsidRPr="00645A81">
        <w:rPr>
          <w:i/>
          <w:iCs w:val="0"/>
          <w:lang w:eastAsia="en-AU"/>
        </w:rPr>
        <w:t xml:space="preserve"> </w:t>
      </w:r>
      <w:r w:rsidRPr="00645A81">
        <w:rPr>
          <w:i/>
          <w:iCs w:val="0"/>
          <w:lang w:eastAsia="en-AU"/>
        </w:rPr>
        <w:t>hath</w:t>
      </w:r>
      <w:r w:rsidR="006C6EEF" w:rsidRPr="00645A81">
        <w:rPr>
          <w:i/>
          <w:iCs w:val="0"/>
          <w:lang w:eastAsia="en-AU"/>
        </w:rPr>
        <w:t xml:space="preserve"> </w:t>
      </w:r>
      <w:r w:rsidRPr="00645A81">
        <w:rPr>
          <w:i/>
          <w:iCs w:val="0"/>
          <w:lang w:eastAsia="en-AU"/>
        </w:rPr>
        <w:t>been</w:t>
      </w:r>
      <w:r w:rsidR="006C6EEF" w:rsidRPr="00645A81">
        <w:rPr>
          <w:i/>
          <w:iCs w:val="0"/>
          <w:lang w:eastAsia="en-AU"/>
        </w:rPr>
        <w:t xml:space="preserve"> </w:t>
      </w:r>
      <w:r w:rsidRPr="00645A81">
        <w:rPr>
          <w:i/>
          <w:iCs w:val="0"/>
          <w:lang w:eastAsia="en-AU"/>
        </w:rPr>
        <w:t>laid</w:t>
      </w:r>
      <w:r w:rsidR="006C6EEF" w:rsidRPr="00645A81">
        <w:rPr>
          <w:i/>
          <w:iCs w:val="0"/>
          <w:lang w:eastAsia="en-AU"/>
        </w:rPr>
        <w:t xml:space="preserve"> </w:t>
      </w:r>
      <w:r w:rsidRPr="00645A81">
        <w:rPr>
          <w:i/>
          <w:iCs w:val="0"/>
          <w:lang w:eastAsia="en-AU"/>
        </w:rPr>
        <w:t>waste</w:t>
      </w:r>
      <w:r w:rsidR="006C6EEF" w:rsidRPr="00645A81">
        <w:rPr>
          <w:i/>
          <w:iCs w:val="0"/>
          <w:lang w:eastAsia="en-AU"/>
        </w:rPr>
        <w:t xml:space="preserve">.  </w:t>
      </w:r>
      <w:r w:rsidRPr="00645A81">
        <w:rPr>
          <w:i/>
          <w:iCs w:val="0"/>
          <w:lang w:eastAsia="en-AU"/>
        </w:rPr>
        <w:t>It</w:t>
      </w:r>
      <w:r w:rsidR="006C6EEF" w:rsidRPr="00645A81">
        <w:rPr>
          <w:i/>
          <w:iCs w:val="0"/>
          <w:lang w:eastAsia="en-AU"/>
        </w:rPr>
        <w:t xml:space="preserve"> </w:t>
      </w:r>
      <w:r w:rsidRPr="00645A81">
        <w:rPr>
          <w:i/>
          <w:iCs w:val="0"/>
          <w:lang w:eastAsia="en-AU"/>
        </w:rPr>
        <w:t>hath</w:t>
      </w:r>
      <w:r w:rsidR="006C6EEF" w:rsidRPr="00645A81">
        <w:rPr>
          <w:i/>
          <w:iCs w:val="0"/>
          <w:lang w:eastAsia="en-AU"/>
        </w:rPr>
        <w:t xml:space="preserve"> </w:t>
      </w:r>
      <w:r w:rsidRPr="00645A81">
        <w:rPr>
          <w:i/>
          <w:iCs w:val="0"/>
          <w:lang w:eastAsia="en-AU"/>
        </w:rPr>
        <w:t>become</w:t>
      </w:r>
      <w:r w:rsidR="006C6EEF" w:rsidRPr="00645A81">
        <w:rPr>
          <w:i/>
          <w:iCs w:val="0"/>
          <w:lang w:eastAsia="en-AU"/>
        </w:rPr>
        <w:t xml:space="preserve"> </w:t>
      </w:r>
      <w:r w:rsidRPr="00645A81">
        <w:rPr>
          <w:i/>
          <w:iCs w:val="0"/>
          <w:lang w:eastAsia="en-AU"/>
        </w:rPr>
        <w:t>desolate</w:t>
      </w:r>
      <w:r w:rsidR="006C6EEF" w:rsidRPr="00645A81">
        <w:rPr>
          <w:i/>
          <w:iCs w:val="0"/>
          <w:lang w:eastAsia="en-AU"/>
        </w:rPr>
        <w:t xml:space="preserve">.  </w:t>
      </w:r>
      <w:r w:rsidRPr="00645A81">
        <w:rPr>
          <w:i/>
          <w:iCs w:val="0"/>
          <w:lang w:eastAsia="en-AU"/>
        </w:rPr>
        <w:t>Those</w:t>
      </w:r>
      <w:r w:rsidR="006C6EEF" w:rsidRPr="00645A81">
        <w:rPr>
          <w:i/>
          <w:iCs w:val="0"/>
          <w:lang w:eastAsia="en-AU"/>
        </w:rPr>
        <w:t xml:space="preserve"> </w:t>
      </w:r>
      <w:r w:rsidRPr="00645A81">
        <w:rPr>
          <w:i/>
          <w:iCs w:val="0"/>
          <w:lang w:eastAsia="en-AU"/>
        </w:rPr>
        <w:t>who</w:t>
      </w:r>
      <w:r w:rsidR="006C6EEF" w:rsidRPr="00645A81">
        <w:rPr>
          <w:i/>
          <w:iCs w:val="0"/>
          <w:lang w:eastAsia="en-AU"/>
        </w:rPr>
        <w:t xml:space="preserve"> </w:t>
      </w:r>
      <w:r w:rsidRPr="00645A81">
        <w:rPr>
          <w:i/>
          <w:iCs w:val="0"/>
          <w:lang w:eastAsia="en-AU"/>
        </w:rPr>
        <w:t>have</w:t>
      </w:r>
      <w:r w:rsidR="006C6EEF" w:rsidRPr="00645A81">
        <w:rPr>
          <w:i/>
          <w:iCs w:val="0"/>
          <w:lang w:eastAsia="en-AU"/>
        </w:rPr>
        <w:t xml:space="preserve"> </w:t>
      </w:r>
      <w:r w:rsidRPr="00645A81">
        <w:rPr>
          <w:i/>
          <w:iCs w:val="0"/>
          <w:lang w:eastAsia="en-AU"/>
        </w:rPr>
        <w:t>quaffed</w:t>
      </w:r>
      <w:r w:rsidR="006C6EEF" w:rsidRPr="00645A81">
        <w:rPr>
          <w:i/>
          <w:iCs w:val="0"/>
          <w:lang w:eastAsia="en-AU"/>
        </w:rPr>
        <w:t xml:space="preserve"> </w:t>
      </w:r>
      <w:r w:rsidRPr="00645A81">
        <w:rPr>
          <w:i/>
          <w:iCs w:val="0"/>
          <w:lang w:eastAsia="en-AU"/>
        </w:rPr>
        <w:t>from</w:t>
      </w:r>
      <w:r w:rsidR="006C6EEF" w:rsidRPr="00645A81">
        <w:rPr>
          <w:i/>
          <w:iCs w:val="0"/>
          <w:lang w:eastAsia="en-AU"/>
        </w:rPr>
        <w:t xml:space="preserve"> </w:t>
      </w:r>
      <w:r w:rsidRPr="00645A81">
        <w:rPr>
          <w:i/>
          <w:iCs w:val="0"/>
          <w:lang w:eastAsia="en-AU"/>
        </w:rPr>
        <w:t>the</w:t>
      </w:r>
      <w:r w:rsidR="006C6EEF" w:rsidRPr="00645A81">
        <w:rPr>
          <w:i/>
          <w:iCs w:val="0"/>
          <w:lang w:eastAsia="en-AU"/>
        </w:rPr>
        <w:t xml:space="preserve"> </w:t>
      </w:r>
      <w:r w:rsidRPr="00645A81">
        <w:rPr>
          <w:i/>
          <w:iCs w:val="0"/>
          <w:lang w:eastAsia="en-AU"/>
        </w:rPr>
        <w:t>ocean</w:t>
      </w:r>
      <w:r w:rsidR="006C6EEF" w:rsidRPr="00645A81">
        <w:rPr>
          <w:i/>
          <w:iCs w:val="0"/>
          <w:lang w:eastAsia="en-AU"/>
        </w:rPr>
        <w:t xml:space="preserve"> </w:t>
      </w:r>
      <w:r w:rsidRPr="00645A81">
        <w:rPr>
          <w:i/>
          <w:iCs w:val="0"/>
          <w:lang w:eastAsia="en-AU"/>
        </w:rPr>
        <w:t>of</w:t>
      </w:r>
      <w:r w:rsidR="006C6EEF" w:rsidRPr="00645A81">
        <w:rPr>
          <w:i/>
          <w:iCs w:val="0"/>
          <w:lang w:eastAsia="en-AU"/>
        </w:rPr>
        <w:t xml:space="preserve"> </w:t>
      </w:r>
      <w:r w:rsidRPr="00645A81">
        <w:rPr>
          <w:i/>
          <w:iCs w:val="0"/>
          <w:lang w:eastAsia="en-AU"/>
        </w:rPr>
        <w:t>divine</w:t>
      </w:r>
      <w:r w:rsidR="006C6EEF" w:rsidRPr="00645A81">
        <w:rPr>
          <w:i/>
          <w:iCs w:val="0"/>
          <w:lang w:eastAsia="en-AU"/>
        </w:rPr>
        <w:t xml:space="preserve"> </w:t>
      </w:r>
      <w:r w:rsidRPr="00645A81">
        <w:rPr>
          <w:i/>
          <w:iCs w:val="0"/>
          <w:lang w:eastAsia="en-AU"/>
        </w:rPr>
        <w:t>utterance</w:t>
      </w:r>
      <w:r w:rsidR="006C6EEF" w:rsidRPr="00645A81">
        <w:rPr>
          <w:i/>
          <w:iCs w:val="0"/>
          <w:lang w:eastAsia="en-AU"/>
        </w:rPr>
        <w:t xml:space="preserve"> </w:t>
      </w:r>
      <w:r w:rsidRPr="00645A81">
        <w:rPr>
          <w:i/>
          <w:iCs w:val="0"/>
          <w:lang w:eastAsia="en-AU"/>
        </w:rPr>
        <w:t>and</w:t>
      </w:r>
      <w:r w:rsidR="006C6EEF" w:rsidRPr="00645A81">
        <w:rPr>
          <w:i/>
          <w:iCs w:val="0"/>
          <w:lang w:eastAsia="en-AU"/>
        </w:rPr>
        <w:t xml:space="preserve"> </w:t>
      </w:r>
      <w:r w:rsidRPr="00645A81">
        <w:rPr>
          <w:i/>
          <w:iCs w:val="0"/>
          <w:lang w:eastAsia="en-AU"/>
        </w:rPr>
        <w:t>fixed</w:t>
      </w:r>
      <w:r w:rsidR="006C6EEF" w:rsidRPr="00645A81">
        <w:rPr>
          <w:i/>
          <w:iCs w:val="0"/>
          <w:lang w:eastAsia="en-AU"/>
        </w:rPr>
        <w:t xml:space="preserve"> </w:t>
      </w:r>
      <w:r w:rsidRPr="00645A81">
        <w:rPr>
          <w:i/>
          <w:iCs w:val="0"/>
          <w:lang w:eastAsia="en-AU"/>
        </w:rPr>
        <w:t>their</w:t>
      </w:r>
      <w:r w:rsidR="006C6EEF" w:rsidRPr="00645A81">
        <w:rPr>
          <w:i/>
          <w:iCs w:val="0"/>
          <w:lang w:eastAsia="en-AU"/>
        </w:rPr>
        <w:t xml:space="preserve"> </w:t>
      </w:r>
      <w:r w:rsidRPr="00645A81">
        <w:rPr>
          <w:i/>
          <w:iCs w:val="0"/>
          <w:lang w:eastAsia="en-AU"/>
        </w:rPr>
        <w:t>gaze</w:t>
      </w:r>
      <w:r w:rsidR="006C6EEF" w:rsidRPr="00645A81">
        <w:rPr>
          <w:i/>
          <w:iCs w:val="0"/>
          <w:lang w:eastAsia="en-AU"/>
        </w:rPr>
        <w:t xml:space="preserve"> </w:t>
      </w:r>
      <w:r w:rsidRPr="00645A81">
        <w:rPr>
          <w:i/>
          <w:iCs w:val="0"/>
          <w:lang w:eastAsia="en-AU"/>
        </w:rPr>
        <w:t>upon</w:t>
      </w:r>
      <w:r w:rsidR="006C6EEF" w:rsidRPr="00645A81">
        <w:rPr>
          <w:i/>
          <w:iCs w:val="0"/>
          <w:lang w:eastAsia="en-AU"/>
        </w:rPr>
        <w:t xml:space="preserve"> </w:t>
      </w:r>
      <w:r w:rsidRPr="00645A81">
        <w:rPr>
          <w:i/>
          <w:iCs w:val="0"/>
          <w:lang w:eastAsia="en-AU"/>
        </w:rPr>
        <w:t>the</w:t>
      </w:r>
      <w:r w:rsidR="006C6EEF" w:rsidRPr="00645A81">
        <w:rPr>
          <w:i/>
          <w:iCs w:val="0"/>
          <w:lang w:eastAsia="en-AU"/>
        </w:rPr>
        <w:t xml:space="preserve"> </w:t>
      </w:r>
      <w:r w:rsidRPr="00645A81">
        <w:rPr>
          <w:i/>
          <w:iCs w:val="0"/>
          <w:lang w:eastAsia="en-AU"/>
        </w:rPr>
        <w:t>Realm</w:t>
      </w:r>
      <w:r w:rsidR="006C6EEF" w:rsidRPr="00645A81">
        <w:rPr>
          <w:i/>
          <w:iCs w:val="0"/>
          <w:lang w:eastAsia="en-AU"/>
        </w:rPr>
        <w:t xml:space="preserve"> </w:t>
      </w:r>
      <w:r w:rsidRPr="00645A81">
        <w:rPr>
          <w:i/>
          <w:iCs w:val="0"/>
          <w:lang w:eastAsia="en-AU"/>
        </w:rPr>
        <w:t>of</w:t>
      </w:r>
      <w:r w:rsidR="006C6EEF" w:rsidRPr="00645A81">
        <w:rPr>
          <w:i/>
          <w:iCs w:val="0"/>
          <w:lang w:eastAsia="en-AU"/>
        </w:rPr>
        <w:t xml:space="preserve"> </w:t>
      </w:r>
      <w:r w:rsidRPr="00645A81">
        <w:rPr>
          <w:i/>
          <w:iCs w:val="0"/>
          <w:lang w:eastAsia="en-AU"/>
        </w:rPr>
        <w:t>Glory</w:t>
      </w:r>
      <w:r w:rsidR="006C6EEF" w:rsidRPr="00645A81">
        <w:rPr>
          <w:i/>
          <w:iCs w:val="0"/>
          <w:lang w:eastAsia="en-AU"/>
        </w:rPr>
        <w:t xml:space="preserve"> </w:t>
      </w:r>
      <w:r w:rsidRPr="00645A81">
        <w:rPr>
          <w:i/>
          <w:iCs w:val="0"/>
          <w:lang w:eastAsia="en-AU"/>
        </w:rPr>
        <w:t>should</w:t>
      </w:r>
      <w:r w:rsidR="006C6EEF" w:rsidRPr="00645A81">
        <w:rPr>
          <w:i/>
          <w:iCs w:val="0"/>
          <w:lang w:eastAsia="en-AU"/>
        </w:rPr>
        <w:t xml:space="preserve"> </w:t>
      </w:r>
      <w:r w:rsidRPr="00645A81">
        <w:rPr>
          <w:i/>
          <w:iCs w:val="0"/>
          <w:lang w:eastAsia="en-AU"/>
        </w:rPr>
        <w:t>regard</w:t>
      </w:r>
      <w:r w:rsidR="006C6EEF" w:rsidRPr="00645A81">
        <w:rPr>
          <w:i/>
          <w:iCs w:val="0"/>
          <w:lang w:eastAsia="en-AU"/>
        </w:rPr>
        <w:t xml:space="preserve"> </w:t>
      </w:r>
      <w:r w:rsidRPr="00645A81">
        <w:rPr>
          <w:i/>
          <w:iCs w:val="0"/>
          <w:lang w:eastAsia="en-AU"/>
        </w:rPr>
        <w:t>themselves</w:t>
      </w:r>
      <w:r w:rsidR="006C6EEF" w:rsidRPr="00645A81">
        <w:rPr>
          <w:i/>
          <w:iCs w:val="0"/>
          <w:lang w:eastAsia="en-AU"/>
        </w:rPr>
        <w:t xml:space="preserve"> </w:t>
      </w:r>
      <w:r w:rsidRPr="00645A81">
        <w:rPr>
          <w:i/>
          <w:iCs w:val="0"/>
          <w:lang w:eastAsia="en-AU"/>
        </w:rPr>
        <w:t>as</w:t>
      </w:r>
      <w:r w:rsidR="006C6EEF" w:rsidRPr="00645A81">
        <w:rPr>
          <w:i/>
          <w:iCs w:val="0"/>
          <w:lang w:eastAsia="en-AU"/>
        </w:rPr>
        <w:t xml:space="preserve"> </w:t>
      </w:r>
      <w:r w:rsidRPr="00645A81">
        <w:rPr>
          <w:i/>
          <w:iCs w:val="0"/>
          <w:lang w:eastAsia="en-AU"/>
        </w:rPr>
        <w:t>being</w:t>
      </w:r>
      <w:r w:rsidR="006C6EEF" w:rsidRPr="00645A81">
        <w:rPr>
          <w:i/>
          <w:iCs w:val="0"/>
          <w:lang w:eastAsia="en-AU"/>
        </w:rPr>
        <w:t xml:space="preserve"> </w:t>
      </w:r>
      <w:r w:rsidRPr="00645A81">
        <w:rPr>
          <w:i/>
          <w:iCs w:val="0"/>
          <w:lang w:eastAsia="en-AU"/>
        </w:rPr>
        <w:t>on</w:t>
      </w:r>
      <w:r w:rsidR="006C6EEF" w:rsidRPr="00645A81">
        <w:rPr>
          <w:i/>
          <w:iCs w:val="0"/>
          <w:lang w:eastAsia="en-AU"/>
        </w:rPr>
        <w:t xml:space="preserve"> </w:t>
      </w:r>
      <w:r w:rsidRPr="00645A81">
        <w:rPr>
          <w:i/>
          <w:iCs w:val="0"/>
          <w:lang w:eastAsia="en-AU"/>
        </w:rPr>
        <w:t>the</w:t>
      </w:r>
      <w:r w:rsidR="006C6EEF" w:rsidRPr="00645A81">
        <w:rPr>
          <w:i/>
          <w:iCs w:val="0"/>
          <w:lang w:eastAsia="en-AU"/>
        </w:rPr>
        <w:t xml:space="preserve"> </w:t>
      </w:r>
      <w:r w:rsidRPr="00645A81">
        <w:rPr>
          <w:i/>
          <w:iCs w:val="0"/>
          <w:lang w:eastAsia="en-AU"/>
        </w:rPr>
        <w:t>same</w:t>
      </w:r>
      <w:r w:rsidR="006C6EEF" w:rsidRPr="00645A81">
        <w:rPr>
          <w:i/>
          <w:iCs w:val="0"/>
          <w:lang w:eastAsia="en-AU"/>
        </w:rPr>
        <w:t xml:space="preserve"> </w:t>
      </w:r>
      <w:r w:rsidRPr="00645A81">
        <w:rPr>
          <w:i/>
          <w:iCs w:val="0"/>
          <w:lang w:eastAsia="en-AU"/>
        </w:rPr>
        <w:t>level</w:t>
      </w:r>
      <w:r w:rsidR="006C6EEF" w:rsidRPr="00645A81">
        <w:rPr>
          <w:i/>
          <w:iCs w:val="0"/>
          <w:lang w:eastAsia="en-AU"/>
        </w:rPr>
        <w:t xml:space="preserve"> </w:t>
      </w:r>
      <w:r w:rsidRPr="00645A81">
        <w:rPr>
          <w:i/>
          <w:iCs w:val="0"/>
          <w:lang w:eastAsia="en-AU"/>
        </w:rPr>
        <w:t>as</w:t>
      </w:r>
      <w:r w:rsidR="006C6EEF" w:rsidRPr="00645A81">
        <w:rPr>
          <w:i/>
          <w:iCs w:val="0"/>
          <w:lang w:eastAsia="en-AU"/>
        </w:rPr>
        <w:t xml:space="preserve"> </w:t>
      </w:r>
      <w:r w:rsidRPr="00645A81">
        <w:rPr>
          <w:i/>
          <w:iCs w:val="0"/>
          <w:lang w:eastAsia="en-AU"/>
        </w:rPr>
        <w:t>the</w:t>
      </w:r>
      <w:r w:rsidR="006C6EEF" w:rsidRPr="00645A81">
        <w:rPr>
          <w:i/>
          <w:iCs w:val="0"/>
          <w:lang w:eastAsia="en-AU"/>
        </w:rPr>
        <w:t xml:space="preserve"> </w:t>
      </w:r>
      <w:r w:rsidRPr="00645A81">
        <w:rPr>
          <w:i/>
          <w:iCs w:val="0"/>
          <w:lang w:eastAsia="en-AU"/>
        </w:rPr>
        <w:t>others</w:t>
      </w:r>
      <w:r w:rsidR="006C6EEF" w:rsidRPr="00645A81">
        <w:rPr>
          <w:i/>
          <w:iCs w:val="0"/>
          <w:lang w:eastAsia="en-AU"/>
        </w:rPr>
        <w:t xml:space="preserve"> </w:t>
      </w:r>
      <w:r w:rsidRPr="00645A81">
        <w:rPr>
          <w:i/>
          <w:iCs w:val="0"/>
          <w:lang w:eastAsia="en-AU"/>
        </w:rPr>
        <w:t>and</w:t>
      </w:r>
      <w:r w:rsidR="006C6EEF" w:rsidRPr="00645A81">
        <w:rPr>
          <w:i/>
          <w:iCs w:val="0"/>
          <w:lang w:eastAsia="en-AU"/>
        </w:rPr>
        <w:t xml:space="preserve"> </w:t>
      </w:r>
      <w:r w:rsidRPr="00645A81">
        <w:rPr>
          <w:i/>
          <w:iCs w:val="0"/>
          <w:lang w:eastAsia="en-AU"/>
        </w:rPr>
        <w:t>in</w:t>
      </w:r>
      <w:r w:rsidR="006C6EEF" w:rsidRPr="00645A81">
        <w:rPr>
          <w:i/>
          <w:iCs w:val="0"/>
          <w:lang w:eastAsia="en-AU"/>
        </w:rPr>
        <w:t xml:space="preserve"> </w:t>
      </w:r>
      <w:r w:rsidRPr="00645A81">
        <w:rPr>
          <w:i/>
          <w:iCs w:val="0"/>
          <w:lang w:eastAsia="en-AU"/>
        </w:rPr>
        <w:t>the</w:t>
      </w:r>
      <w:r w:rsidR="006C6EEF" w:rsidRPr="00645A81">
        <w:rPr>
          <w:i/>
          <w:iCs w:val="0"/>
          <w:lang w:eastAsia="en-AU"/>
        </w:rPr>
        <w:t xml:space="preserve"> </w:t>
      </w:r>
      <w:r w:rsidRPr="00645A81">
        <w:rPr>
          <w:i/>
          <w:iCs w:val="0"/>
          <w:lang w:eastAsia="en-AU"/>
        </w:rPr>
        <w:t>same</w:t>
      </w:r>
      <w:r w:rsidR="006C6EEF" w:rsidRPr="00645A81">
        <w:rPr>
          <w:i/>
          <w:iCs w:val="0"/>
          <w:lang w:eastAsia="en-AU"/>
        </w:rPr>
        <w:t xml:space="preserve"> </w:t>
      </w:r>
      <w:r w:rsidRPr="00645A81">
        <w:rPr>
          <w:i/>
          <w:iCs w:val="0"/>
          <w:lang w:eastAsia="en-AU"/>
        </w:rPr>
        <w:t>station</w:t>
      </w:r>
      <w:r w:rsidR="006C6EEF" w:rsidRPr="00645A81">
        <w:rPr>
          <w:i/>
          <w:iCs w:val="0"/>
          <w:lang w:eastAsia="en-AU"/>
        </w:rPr>
        <w:t xml:space="preserve">.  </w:t>
      </w:r>
      <w:r w:rsidRPr="00645A81">
        <w:rPr>
          <w:i/>
          <w:iCs w:val="0"/>
          <w:lang w:eastAsia="en-AU"/>
        </w:rPr>
        <w:t>Were</w:t>
      </w:r>
      <w:r w:rsidR="006C6EEF" w:rsidRPr="00645A81">
        <w:rPr>
          <w:i/>
          <w:iCs w:val="0"/>
          <w:lang w:eastAsia="en-AU"/>
        </w:rPr>
        <w:t xml:space="preserve"> </w:t>
      </w:r>
      <w:r w:rsidRPr="00645A81">
        <w:rPr>
          <w:i/>
          <w:iCs w:val="0"/>
          <w:lang w:eastAsia="en-AU"/>
        </w:rPr>
        <w:t>this</w:t>
      </w:r>
      <w:r w:rsidR="006C6EEF" w:rsidRPr="00645A81">
        <w:rPr>
          <w:i/>
          <w:iCs w:val="0"/>
          <w:lang w:eastAsia="en-AU"/>
        </w:rPr>
        <w:t xml:space="preserve"> </w:t>
      </w:r>
      <w:r w:rsidRPr="00645A81">
        <w:rPr>
          <w:i/>
          <w:iCs w:val="0"/>
          <w:lang w:eastAsia="en-AU"/>
        </w:rPr>
        <w:t>matter</w:t>
      </w:r>
      <w:r w:rsidR="006C6EEF" w:rsidRPr="00645A81">
        <w:rPr>
          <w:i/>
          <w:iCs w:val="0"/>
          <w:lang w:eastAsia="en-AU"/>
        </w:rPr>
        <w:t xml:space="preserve"> </w:t>
      </w:r>
      <w:r w:rsidRPr="00645A81">
        <w:rPr>
          <w:i/>
          <w:iCs w:val="0"/>
          <w:lang w:eastAsia="en-AU"/>
        </w:rPr>
        <w:t>to</w:t>
      </w:r>
      <w:r w:rsidR="006C6EEF" w:rsidRPr="00645A81">
        <w:rPr>
          <w:i/>
          <w:iCs w:val="0"/>
          <w:lang w:eastAsia="en-AU"/>
        </w:rPr>
        <w:t xml:space="preserve"> </w:t>
      </w:r>
      <w:r w:rsidRPr="00645A81">
        <w:rPr>
          <w:i/>
          <w:iCs w:val="0"/>
          <w:lang w:eastAsia="en-AU"/>
        </w:rPr>
        <w:t>be</w:t>
      </w:r>
      <w:r w:rsidR="006C6EEF" w:rsidRPr="00645A81">
        <w:rPr>
          <w:i/>
          <w:iCs w:val="0"/>
          <w:lang w:eastAsia="en-AU"/>
        </w:rPr>
        <w:t xml:space="preserve"> </w:t>
      </w:r>
      <w:r w:rsidRPr="00645A81">
        <w:rPr>
          <w:i/>
          <w:iCs w:val="0"/>
          <w:lang w:eastAsia="en-AU"/>
        </w:rPr>
        <w:t>definitely</w:t>
      </w:r>
      <w:r w:rsidR="006C6EEF" w:rsidRPr="00645A81">
        <w:rPr>
          <w:i/>
          <w:iCs w:val="0"/>
          <w:lang w:eastAsia="en-AU"/>
        </w:rPr>
        <w:t xml:space="preserve"> </w:t>
      </w:r>
      <w:r w:rsidRPr="00645A81">
        <w:rPr>
          <w:i/>
          <w:iCs w:val="0"/>
          <w:lang w:eastAsia="en-AU"/>
        </w:rPr>
        <w:t>established</w:t>
      </w:r>
      <w:r w:rsidR="006C6EEF" w:rsidRPr="00645A81">
        <w:rPr>
          <w:i/>
          <w:iCs w:val="0"/>
          <w:lang w:eastAsia="en-AU"/>
        </w:rPr>
        <w:t xml:space="preserve"> </w:t>
      </w:r>
      <w:r w:rsidRPr="00645A81">
        <w:rPr>
          <w:i/>
          <w:iCs w:val="0"/>
          <w:lang w:eastAsia="en-AU"/>
        </w:rPr>
        <w:t>and</w:t>
      </w:r>
      <w:r w:rsidR="006C6EEF" w:rsidRPr="00645A81">
        <w:rPr>
          <w:i/>
          <w:iCs w:val="0"/>
          <w:lang w:eastAsia="en-AU"/>
        </w:rPr>
        <w:t xml:space="preserve"> </w:t>
      </w:r>
      <w:r w:rsidRPr="00645A81">
        <w:rPr>
          <w:i/>
          <w:iCs w:val="0"/>
          <w:lang w:eastAsia="en-AU"/>
        </w:rPr>
        <w:t>conclusively</w:t>
      </w:r>
      <w:r w:rsidR="006C6EEF" w:rsidRPr="00645A81">
        <w:rPr>
          <w:i/>
          <w:iCs w:val="0"/>
          <w:lang w:eastAsia="en-AU"/>
        </w:rPr>
        <w:t xml:space="preserve"> </w:t>
      </w:r>
      <w:r w:rsidRPr="00645A81">
        <w:rPr>
          <w:i/>
          <w:iCs w:val="0"/>
          <w:lang w:eastAsia="en-AU"/>
        </w:rPr>
        <w:t>demonstrated</w:t>
      </w:r>
      <w:r w:rsidR="006C6EEF" w:rsidRPr="00645A81">
        <w:rPr>
          <w:i/>
          <w:iCs w:val="0"/>
          <w:lang w:eastAsia="en-AU"/>
        </w:rPr>
        <w:t xml:space="preserve"> </w:t>
      </w:r>
      <w:r w:rsidRPr="00645A81">
        <w:rPr>
          <w:i/>
          <w:iCs w:val="0"/>
          <w:lang w:eastAsia="en-AU"/>
        </w:rPr>
        <w:t>through</w:t>
      </w:r>
      <w:r w:rsidR="006C6EEF" w:rsidRPr="00645A81">
        <w:rPr>
          <w:i/>
          <w:iCs w:val="0"/>
          <w:lang w:eastAsia="en-AU"/>
        </w:rPr>
        <w:t xml:space="preserve"> </w:t>
      </w:r>
      <w:r w:rsidRPr="00645A81">
        <w:rPr>
          <w:i/>
          <w:iCs w:val="0"/>
          <w:lang w:eastAsia="en-AU"/>
        </w:rPr>
        <w:t>the</w:t>
      </w:r>
      <w:r w:rsidR="006C6EEF" w:rsidRPr="00645A81">
        <w:rPr>
          <w:i/>
          <w:iCs w:val="0"/>
          <w:lang w:eastAsia="en-AU"/>
        </w:rPr>
        <w:t xml:space="preserve"> </w:t>
      </w:r>
      <w:r w:rsidRPr="00645A81">
        <w:rPr>
          <w:i/>
          <w:iCs w:val="0"/>
          <w:lang w:eastAsia="en-AU"/>
        </w:rPr>
        <w:t>power</w:t>
      </w:r>
      <w:r w:rsidR="006C6EEF" w:rsidRPr="00645A81">
        <w:rPr>
          <w:i/>
          <w:iCs w:val="0"/>
          <w:lang w:eastAsia="en-AU"/>
        </w:rPr>
        <w:t xml:space="preserve"> </w:t>
      </w:r>
      <w:r w:rsidRPr="00645A81">
        <w:rPr>
          <w:i/>
          <w:iCs w:val="0"/>
          <w:lang w:eastAsia="en-AU"/>
        </w:rPr>
        <w:t>and</w:t>
      </w:r>
      <w:r w:rsidR="006C6EEF" w:rsidRPr="00645A81">
        <w:rPr>
          <w:i/>
          <w:iCs w:val="0"/>
          <w:lang w:eastAsia="en-AU"/>
        </w:rPr>
        <w:t xml:space="preserve"> </w:t>
      </w:r>
      <w:r w:rsidRPr="00645A81">
        <w:rPr>
          <w:i/>
          <w:iCs w:val="0"/>
          <w:lang w:eastAsia="en-AU"/>
        </w:rPr>
        <w:t>might</w:t>
      </w:r>
      <w:r w:rsidR="006C6EEF" w:rsidRPr="00645A81">
        <w:rPr>
          <w:i/>
          <w:iCs w:val="0"/>
          <w:lang w:eastAsia="en-AU"/>
        </w:rPr>
        <w:t xml:space="preserve"> </w:t>
      </w:r>
      <w:r w:rsidRPr="00645A81">
        <w:rPr>
          <w:i/>
          <w:iCs w:val="0"/>
          <w:lang w:eastAsia="en-AU"/>
        </w:rPr>
        <w:t>of</w:t>
      </w:r>
      <w:r w:rsidR="006C6EEF" w:rsidRPr="00645A81">
        <w:rPr>
          <w:i/>
          <w:iCs w:val="0"/>
          <w:lang w:eastAsia="en-AU"/>
        </w:rPr>
        <w:t xml:space="preserve"> </w:t>
      </w:r>
      <w:r w:rsidRPr="00645A81">
        <w:rPr>
          <w:i/>
          <w:iCs w:val="0"/>
          <w:lang w:eastAsia="en-AU"/>
        </w:rPr>
        <w:t>God,</w:t>
      </w:r>
      <w:r w:rsidR="006C6EEF" w:rsidRPr="00645A81">
        <w:rPr>
          <w:i/>
          <w:iCs w:val="0"/>
          <w:lang w:eastAsia="en-AU"/>
        </w:rPr>
        <w:t xml:space="preserve"> </w:t>
      </w:r>
      <w:r w:rsidRPr="00645A81">
        <w:rPr>
          <w:i/>
          <w:iCs w:val="0"/>
          <w:lang w:eastAsia="en-AU"/>
        </w:rPr>
        <w:t>the</w:t>
      </w:r>
      <w:r w:rsidR="006C6EEF" w:rsidRPr="00645A81">
        <w:rPr>
          <w:i/>
          <w:iCs w:val="0"/>
          <w:lang w:eastAsia="en-AU"/>
        </w:rPr>
        <w:t xml:space="preserve"> </w:t>
      </w:r>
      <w:r w:rsidRPr="00645A81">
        <w:rPr>
          <w:i/>
          <w:iCs w:val="0"/>
          <w:lang w:eastAsia="en-AU"/>
        </w:rPr>
        <w:t>world</w:t>
      </w:r>
      <w:r w:rsidR="006C6EEF" w:rsidRPr="00645A81">
        <w:rPr>
          <w:i/>
          <w:iCs w:val="0"/>
          <w:lang w:eastAsia="en-AU"/>
        </w:rPr>
        <w:t xml:space="preserve"> </w:t>
      </w:r>
      <w:r w:rsidRPr="00645A81">
        <w:rPr>
          <w:i/>
          <w:iCs w:val="0"/>
          <w:lang w:eastAsia="en-AU"/>
        </w:rPr>
        <w:t>would</w:t>
      </w:r>
      <w:r w:rsidR="006C6EEF" w:rsidRPr="00645A81">
        <w:rPr>
          <w:i/>
          <w:iCs w:val="0"/>
          <w:lang w:eastAsia="en-AU"/>
        </w:rPr>
        <w:t xml:space="preserve"> </w:t>
      </w:r>
      <w:r w:rsidRPr="00645A81">
        <w:rPr>
          <w:i/>
          <w:iCs w:val="0"/>
          <w:lang w:eastAsia="en-AU"/>
        </w:rPr>
        <w:t>become</w:t>
      </w:r>
      <w:r w:rsidR="006C6EEF" w:rsidRPr="00645A81">
        <w:rPr>
          <w:i/>
          <w:iCs w:val="0"/>
          <w:lang w:eastAsia="en-AU"/>
        </w:rPr>
        <w:t xml:space="preserve"> </w:t>
      </w:r>
      <w:r w:rsidRPr="00645A81">
        <w:rPr>
          <w:i/>
          <w:iCs w:val="0"/>
          <w:lang w:eastAsia="en-AU"/>
        </w:rPr>
        <w:t>as</w:t>
      </w:r>
      <w:r w:rsidR="006C6EEF" w:rsidRPr="00645A81">
        <w:rPr>
          <w:i/>
          <w:iCs w:val="0"/>
          <w:lang w:eastAsia="en-AU"/>
        </w:rPr>
        <w:t xml:space="preserve"> </w:t>
      </w:r>
      <w:r w:rsidRPr="00645A81">
        <w:rPr>
          <w:i/>
          <w:iCs w:val="0"/>
          <w:lang w:eastAsia="en-AU"/>
        </w:rPr>
        <w:t>the</w:t>
      </w:r>
      <w:r w:rsidR="006C6EEF" w:rsidRPr="00645A81">
        <w:rPr>
          <w:i/>
          <w:iCs w:val="0"/>
          <w:lang w:eastAsia="en-AU"/>
        </w:rPr>
        <w:t xml:space="preserve"> </w:t>
      </w:r>
      <w:r w:rsidRPr="00645A81">
        <w:rPr>
          <w:i/>
          <w:iCs w:val="0"/>
          <w:lang w:eastAsia="en-AU"/>
        </w:rPr>
        <w:t>Abhá</w:t>
      </w:r>
      <w:r w:rsidR="006C6EEF" w:rsidRPr="00645A81">
        <w:rPr>
          <w:i/>
          <w:iCs w:val="0"/>
          <w:lang w:eastAsia="en-AU"/>
        </w:rPr>
        <w:t xml:space="preserve"> </w:t>
      </w:r>
      <w:r w:rsidRPr="00645A81">
        <w:rPr>
          <w:i/>
          <w:iCs w:val="0"/>
          <w:lang w:eastAsia="en-AU"/>
        </w:rPr>
        <w:t>Paradise</w:t>
      </w:r>
      <w:r w:rsidRPr="005B60FA">
        <w:rPr>
          <w:lang w:eastAsia="en-AU"/>
        </w:rPr>
        <w:t>.</w:t>
      </w:r>
    </w:p>
    <w:p w:rsidR="003B608C" w:rsidRPr="005B60FA" w:rsidRDefault="003B608C" w:rsidP="00645A81">
      <w:pPr>
        <w:pStyle w:val="Quote"/>
        <w:rPr>
          <w:lang w:eastAsia="en-AU"/>
        </w:rPr>
      </w:pPr>
      <w:r w:rsidRPr="00645A81">
        <w:rPr>
          <w:i/>
          <w:iCs w:val="0"/>
          <w:lang w:eastAsia="en-AU"/>
        </w:rPr>
        <w:t>Indeed,</w:t>
      </w:r>
      <w:r w:rsidR="006C6EEF" w:rsidRPr="00645A81">
        <w:rPr>
          <w:i/>
          <w:iCs w:val="0"/>
          <w:lang w:eastAsia="en-AU"/>
        </w:rPr>
        <w:t xml:space="preserve"> </w:t>
      </w:r>
      <w:r w:rsidRPr="00645A81">
        <w:rPr>
          <w:i/>
          <w:iCs w:val="0"/>
          <w:lang w:eastAsia="en-AU"/>
        </w:rPr>
        <w:t>man</w:t>
      </w:r>
      <w:r w:rsidR="006C6EEF" w:rsidRPr="00645A81">
        <w:rPr>
          <w:i/>
          <w:iCs w:val="0"/>
          <w:lang w:eastAsia="en-AU"/>
        </w:rPr>
        <w:t xml:space="preserve"> </w:t>
      </w:r>
      <w:r w:rsidRPr="00645A81">
        <w:rPr>
          <w:i/>
          <w:iCs w:val="0"/>
          <w:lang w:eastAsia="en-AU"/>
        </w:rPr>
        <w:t>is</w:t>
      </w:r>
      <w:r w:rsidR="006C6EEF" w:rsidRPr="00645A81">
        <w:rPr>
          <w:i/>
          <w:iCs w:val="0"/>
          <w:lang w:eastAsia="en-AU"/>
        </w:rPr>
        <w:t xml:space="preserve"> </w:t>
      </w:r>
      <w:r w:rsidRPr="00645A81">
        <w:rPr>
          <w:i/>
          <w:iCs w:val="0"/>
          <w:lang w:eastAsia="en-AU"/>
        </w:rPr>
        <w:t>noble,</w:t>
      </w:r>
      <w:r w:rsidR="006C6EEF" w:rsidRPr="00645A81">
        <w:rPr>
          <w:i/>
          <w:iCs w:val="0"/>
          <w:lang w:eastAsia="en-AU"/>
        </w:rPr>
        <w:t xml:space="preserve"> </w:t>
      </w:r>
      <w:r w:rsidRPr="00645A81">
        <w:rPr>
          <w:i/>
          <w:iCs w:val="0"/>
          <w:lang w:eastAsia="en-AU"/>
        </w:rPr>
        <w:t>inasmuch</w:t>
      </w:r>
      <w:r w:rsidR="006C6EEF" w:rsidRPr="00645A81">
        <w:rPr>
          <w:i/>
          <w:iCs w:val="0"/>
          <w:lang w:eastAsia="en-AU"/>
        </w:rPr>
        <w:t xml:space="preserve"> </w:t>
      </w:r>
      <w:r w:rsidRPr="00645A81">
        <w:rPr>
          <w:i/>
          <w:iCs w:val="0"/>
          <w:lang w:eastAsia="en-AU"/>
        </w:rPr>
        <w:t>as</w:t>
      </w:r>
      <w:r w:rsidR="006C6EEF" w:rsidRPr="00645A81">
        <w:rPr>
          <w:i/>
          <w:iCs w:val="0"/>
          <w:lang w:eastAsia="en-AU"/>
        </w:rPr>
        <w:t xml:space="preserve"> </w:t>
      </w:r>
      <w:r w:rsidRPr="00645A81">
        <w:rPr>
          <w:i/>
          <w:iCs w:val="0"/>
          <w:lang w:eastAsia="en-AU"/>
        </w:rPr>
        <w:t>each</w:t>
      </w:r>
      <w:r w:rsidR="006C6EEF" w:rsidRPr="00645A81">
        <w:rPr>
          <w:i/>
          <w:iCs w:val="0"/>
          <w:lang w:eastAsia="en-AU"/>
        </w:rPr>
        <w:t xml:space="preserve"> </w:t>
      </w:r>
      <w:r w:rsidRPr="00645A81">
        <w:rPr>
          <w:i/>
          <w:iCs w:val="0"/>
          <w:lang w:eastAsia="en-AU"/>
        </w:rPr>
        <w:t>one</w:t>
      </w:r>
      <w:r w:rsidR="006C6EEF" w:rsidRPr="00645A81">
        <w:rPr>
          <w:i/>
          <w:iCs w:val="0"/>
          <w:lang w:eastAsia="en-AU"/>
        </w:rPr>
        <w:t xml:space="preserve"> </w:t>
      </w:r>
      <w:r w:rsidRPr="00645A81">
        <w:rPr>
          <w:i/>
          <w:iCs w:val="0"/>
          <w:lang w:eastAsia="en-AU"/>
        </w:rPr>
        <w:t>is</w:t>
      </w:r>
      <w:r w:rsidR="006C6EEF" w:rsidRPr="00645A81">
        <w:rPr>
          <w:i/>
          <w:iCs w:val="0"/>
          <w:lang w:eastAsia="en-AU"/>
        </w:rPr>
        <w:t xml:space="preserve"> </w:t>
      </w:r>
      <w:r w:rsidRPr="00645A81">
        <w:rPr>
          <w:i/>
          <w:iCs w:val="0"/>
          <w:lang w:eastAsia="en-AU"/>
        </w:rPr>
        <w:t>a</w:t>
      </w:r>
      <w:r w:rsidR="006C6EEF" w:rsidRPr="00645A81">
        <w:rPr>
          <w:i/>
          <w:iCs w:val="0"/>
          <w:lang w:eastAsia="en-AU"/>
        </w:rPr>
        <w:t xml:space="preserve"> </w:t>
      </w:r>
      <w:r w:rsidRPr="00645A81">
        <w:rPr>
          <w:i/>
          <w:iCs w:val="0"/>
          <w:lang w:eastAsia="en-AU"/>
        </w:rPr>
        <w:t>repository</w:t>
      </w:r>
      <w:r w:rsidR="006C6EEF" w:rsidRPr="00645A81">
        <w:rPr>
          <w:i/>
          <w:iCs w:val="0"/>
          <w:lang w:eastAsia="en-AU"/>
        </w:rPr>
        <w:t xml:space="preserve"> </w:t>
      </w:r>
      <w:r w:rsidRPr="00645A81">
        <w:rPr>
          <w:i/>
          <w:iCs w:val="0"/>
          <w:lang w:eastAsia="en-AU"/>
        </w:rPr>
        <w:t>of</w:t>
      </w:r>
      <w:r w:rsidR="006C6EEF" w:rsidRPr="00645A81">
        <w:rPr>
          <w:i/>
          <w:iCs w:val="0"/>
          <w:lang w:eastAsia="en-AU"/>
        </w:rPr>
        <w:t xml:space="preserve"> </w:t>
      </w:r>
      <w:r w:rsidRPr="00645A81">
        <w:rPr>
          <w:i/>
          <w:iCs w:val="0"/>
          <w:lang w:eastAsia="en-AU"/>
        </w:rPr>
        <w:t>the</w:t>
      </w:r>
      <w:r w:rsidR="006C6EEF" w:rsidRPr="00645A81">
        <w:rPr>
          <w:i/>
          <w:iCs w:val="0"/>
          <w:lang w:eastAsia="en-AU"/>
        </w:rPr>
        <w:t xml:space="preserve"> </w:t>
      </w:r>
      <w:r w:rsidRPr="00645A81">
        <w:rPr>
          <w:i/>
          <w:iCs w:val="0"/>
          <w:lang w:eastAsia="en-AU"/>
        </w:rPr>
        <w:t>sign</w:t>
      </w:r>
      <w:r w:rsidR="006C6EEF" w:rsidRPr="00645A81">
        <w:rPr>
          <w:i/>
          <w:iCs w:val="0"/>
          <w:lang w:eastAsia="en-AU"/>
        </w:rPr>
        <w:t xml:space="preserve"> </w:t>
      </w:r>
      <w:r w:rsidRPr="00645A81">
        <w:rPr>
          <w:i/>
          <w:iCs w:val="0"/>
          <w:lang w:eastAsia="en-AU"/>
        </w:rPr>
        <w:t>of</w:t>
      </w:r>
      <w:r w:rsidR="006C6EEF" w:rsidRPr="00645A81">
        <w:rPr>
          <w:i/>
          <w:iCs w:val="0"/>
          <w:lang w:eastAsia="en-AU"/>
        </w:rPr>
        <w:t xml:space="preserve"> </w:t>
      </w:r>
      <w:r w:rsidRPr="00645A81">
        <w:rPr>
          <w:i/>
          <w:iCs w:val="0"/>
          <w:lang w:eastAsia="en-AU"/>
        </w:rPr>
        <w:t>God</w:t>
      </w:r>
      <w:r w:rsidR="006C6EEF" w:rsidRPr="00645A81">
        <w:rPr>
          <w:i/>
          <w:iCs w:val="0"/>
          <w:lang w:eastAsia="en-AU"/>
        </w:rPr>
        <w:t xml:space="preserve">.  </w:t>
      </w:r>
      <w:r w:rsidRPr="00645A81">
        <w:rPr>
          <w:i/>
          <w:iCs w:val="0"/>
          <w:lang w:eastAsia="en-AU"/>
        </w:rPr>
        <w:t>Nevertheless,</w:t>
      </w:r>
      <w:r w:rsidR="006C6EEF" w:rsidRPr="00645A81">
        <w:rPr>
          <w:i/>
          <w:iCs w:val="0"/>
          <w:lang w:eastAsia="en-AU"/>
        </w:rPr>
        <w:t xml:space="preserve"> </w:t>
      </w:r>
      <w:r w:rsidRPr="00645A81">
        <w:rPr>
          <w:i/>
          <w:iCs w:val="0"/>
          <w:lang w:eastAsia="en-AU"/>
        </w:rPr>
        <w:t>to</w:t>
      </w:r>
      <w:r w:rsidR="006C6EEF" w:rsidRPr="00645A81">
        <w:rPr>
          <w:i/>
          <w:iCs w:val="0"/>
          <w:lang w:eastAsia="en-AU"/>
        </w:rPr>
        <w:t xml:space="preserve"> </w:t>
      </w:r>
      <w:r w:rsidRPr="00645A81">
        <w:rPr>
          <w:i/>
          <w:iCs w:val="0"/>
          <w:lang w:eastAsia="en-AU"/>
        </w:rPr>
        <w:t>regard</w:t>
      </w:r>
      <w:r w:rsidR="006C6EEF" w:rsidRPr="00645A81">
        <w:rPr>
          <w:i/>
          <w:iCs w:val="0"/>
          <w:lang w:eastAsia="en-AU"/>
        </w:rPr>
        <w:t xml:space="preserve"> </w:t>
      </w:r>
      <w:r w:rsidRPr="00645A81">
        <w:rPr>
          <w:i/>
          <w:iCs w:val="0"/>
          <w:lang w:eastAsia="en-AU"/>
        </w:rPr>
        <w:t>oneself</w:t>
      </w:r>
      <w:r w:rsidR="006C6EEF" w:rsidRPr="00645A81">
        <w:rPr>
          <w:i/>
          <w:iCs w:val="0"/>
          <w:lang w:eastAsia="en-AU"/>
        </w:rPr>
        <w:t xml:space="preserve"> </w:t>
      </w:r>
      <w:r w:rsidRPr="00645A81">
        <w:rPr>
          <w:i/>
          <w:iCs w:val="0"/>
          <w:lang w:eastAsia="en-AU"/>
        </w:rPr>
        <w:t>as</w:t>
      </w:r>
      <w:r w:rsidR="006C6EEF" w:rsidRPr="00645A81">
        <w:rPr>
          <w:i/>
          <w:iCs w:val="0"/>
          <w:lang w:eastAsia="en-AU"/>
        </w:rPr>
        <w:t xml:space="preserve"> </w:t>
      </w:r>
      <w:r w:rsidRPr="00645A81">
        <w:rPr>
          <w:i/>
          <w:iCs w:val="0"/>
          <w:lang w:eastAsia="en-AU"/>
        </w:rPr>
        <w:t>superior</w:t>
      </w:r>
      <w:r w:rsidR="006C6EEF" w:rsidRPr="00645A81">
        <w:rPr>
          <w:i/>
          <w:iCs w:val="0"/>
          <w:lang w:eastAsia="en-AU"/>
        </w:rPr>
        <w:t xml:space="preserve"> </w:t>
      </w:r>
      <w:r w:rsidRPr="00645A81">
        <w:rPr>
          <w:i/>
          <w:iCs w:val="0"/>
          <w:lang w:eastAsia="en-AU"/>
        </w:rPr>
        <w:t>in</w:t>
      </w:r>
      <w:r w:rsidR="006C6EEF" w:rsidRPr="00645A81">
        <w:rPr>
          <w:i/>
          <w:iCs w:val="0"/>
          <w:lang w:eastAsia="en-AU"/>
        </w:rPr>
        <w:t xml:space="preserve"> </w:t>
      </w:r>
      <w:r w:rsidRPr="00645A81">
        <w:rPr>
          <w:i/>
          <w:iCs w:val="0"/>
          <w:lang w:eastAsia="en-AU"/>
        </w:rPr>
        <w:t>knowledge,</w:t>
      </w:r>
      <w:r w:rsidR="006C6EEF" w:rsidRPr="00645A81">
        <w:rPr>
          <w:i/>
          <w:iCs w:val="0"/>
          <w:lang w:eastAsia="en-AU"/>
        </w:rPr>
        <w:t xml:space="preserve"> </w:t>
      </w:r>
      <w:r w:rsidRPr="00645A81">
        <w:rPr>
          <w:i/>
          <w:iCs w:val="0"/>
          <w:lang w:eastAsia="en-AU"/>
        </w:rPr>
        <w:t>learning</w:t>
      </w:r>
      <w:r w:rsidR="006C6EEF" w:rsidRPr="00645A81">
        <w:rPr>
          <w:i/>
          <w:iCs w:val="0"/>
          <w:lang w:eastAsia="en-AU"/>
        </w:rPr>
        <w:t xml:space="preserve"> </w:t>
      </w:r>
      <w:r w:rsidRPr="00645A81">
        <w:rPr>
          <w:i/>
          <w:iCs w:val="0"/>
          <w:lang w:eastAsia="en-AU"/>
        </w:rPr>
        <w:t>or</w:t>
      </w:r>
      <w:r w:rsidR="006C6EEF" w:rsidRPr="00645A81">
        <w:rPr>
          <w:i/>
          <w:iCs w:val="0"/>
          <w:lang w:eastAsia="en-AU"/>
        </w:rPr>
        <w:t xml:space="preserve"> </w:t>
      </w:r>
      <w:r w:rsidRPr="00645A81">
        <w:rPr>
          <w:i/>
          <w:iCs w:val="0"/>
          <w:lang w:eastAsia="en-AU"/>
        </w:rPr>
        <w:t>virtue,</w:t>
      </w:r>
      <w:r w:rsidR="006C6EEF" w:rsidRPr="00645A81">
        <w:rPr>
          <w:i/>
          <w:iCs w:val="0"/>
          <w:lang w:eastAsia="en-AU"/>
        </w:rPr>
        <w:t xml:space="preserve"> </w:t>
      </w:r>
      <w:r w:rsidRPr="00645A81">
        <w:rPr>
          <w:i/>
          <w:iCs w:val="0"/>
          <w:lang w:eastAsia="en-AU"/>
        </w:rPr>
        <w:t>or</w:t>
      </w:r>
      <w:r w:rsidR="006C6EEF" w:rsidRPr="00645A81">
        <w:rPr>
          <w:i/>
          <w:iCs w:val="0"/>
          <w:lang w:eastAsia="en-AU"/>
        </w:rPr>
        <w:t xml:space="preserve"> </w:t>
      </w:r>
      <w:r w:rsidRPr="00645A81">
        <w:rPr>
          <w:i/>
          <w:iCs w:val="0"/>
          <w:lang w:eastAsia="en-AU"/>
        </w:rPr>
        <w:t>to</w:t>
      </w:r>
      <w:r w:rsidR="006C6EEF" w:rsidRPr="00645A81">
        <w:rPr>
          <w:i/>
          <w:iCs w:val="0"/>
          <w:lang w:eastAsia="en-AU"/>
        </w:rPr>
        <w:t xml:space="preserve"> </w:t>
      </w:r>
      <w:r w:rsidRPr="00645A81">
        <w:rPr>
          <w:i/>
          <w:iCs w:val="0"/>
          <w:lang w:eastAsia="en-AU"/>
        </w:rPr>
        <w:t>exalt</w:t>
      </w:r>
      <w:r w:rsidR="006C6EEF" w:rsidRPr="00645A81">
        <w:rPr>
          <w:i/>
          <w:iCs w:val="0"/>
          <w:lang w:eastAsia="en-AU"/>
        </w:rPr>
        <w:t xml:space="preserve"> </w:t>
      </w:r>
      <w:r w:rsidRPr="00645A81">
        <w:rPr>
          <w:i/>
          <w:iCs w:val="0"/>
          <w:lang w:eastAsia="en-AU"/>
        </w:rPr>
        <w:t>oneself</w:t>
      </w:r>
      <w:r w:rsidR="006C6EEF" w:rsidRPr="00645A81">
        <w:rPr>
          <w:i/>
          <w:iCs w:val="0"/>
          <w:lang w:eastAsia="en-AU"/>
        </w:rPr>
        <w:t xml:space="preserve"> </w:t>
      </w:r>
      <w:r w:rsidRPr="00645A81">
        <w:rPr>
          <w:i/>
          <w:iCs w:val="0"/>
          <w:lang w:eastAsia="en-AU"/>
        </w:rPr>
        <w:t>or</w:t>
      </w:r>
      <w:r w:rsidR="006C6EEF" w:rsidRPr="00645A81">
        <w:rPr>
          <w:i/>
          <w:iCs w:val="0"/>
          <w:lang w:eastAsia="en-AU"/>
        </w:rPr>
        <w:t xml:space="preserve"> </w:t>
      </w:r>
      <w:r w:rsidRPr="00645A81">
        <w:rPr>
          <w:i/>
          <w:iCs w:val="0"/>
          <w:lang w:eastAsia="en-AU"/>
        </w:rPr>
        <w:t>seek</w:t>
      </w:r>
      <w:r w:rsidR="006C6EEF" w:rsidRPr="00645A81">
        <w:rPr>
          <w:i/>
          <w:iCs w:val="0"/>
          <w:lang w:eastAsia="en-AU"/>
        </w:rPr>
        <w:t xml:space="preserve"> </w:t>
      </w:r>
      <w:r w:rsidRPr="00645A81">
        <w:rPr>
          <w:i/>
          <w:iCs w:val="0"/>
          <w:lang w:eastAsia="en-AU"/>
        </w:rPr>
        <w:t>preference,</w:t>
      </w:r>
      <w:r w:rsidR="006C6EEF" w:rsidRPr="00645A81">
        <w:rPr>
          <w:i/>
          <w:iCs w:val="0"/>
          <w:lang w:eastAsia="en-AU"/>
        </w:rPr>
        <w:t xml:space="preserve"> </w:t>
      </w:r>
      <w:r w:rsidRPr="00645A81">
        <w:rPr>
          <w:i/>
          <w:iCs w:val="0"/>
          <w:lang w:eastAsia="en-AU"/>
        </w:rPr>
        <w:t>is</w:t>
      </w:r>
      <w:r w:rsidR="006C6EEF" w:rsidRPr="00645A81">
        <w:rPr>
          <w:i/>
          <w:iCs w:val="0"/>
          <w:lang w:eastAsia="en-AU"/>
        </w:rPr>
        <w:t xml:space="preserve"> </w:t>
      </w:r>
      <w:r w:rsidRPr="00645A81">
        <w:rPr>
          <w:i/>
          <w:iCs w:val="0"/>
          <w:lang w:eastAsia="en-AU"/>
        </w:rPr>
        <w:t>a</w:t>
      </w:r>
      <w:r w:rsidR="006C6EEF" w:rsidRPr="00645A81">
        <w:rPr>
          <w:i/>
          <w:iCs w:val="0"/>
          <w:lang w:eastAsia="en-AU"/>
        </w:rPr>
        <w:t xml:space="preserve"> </w:t>
      </w:r>
      <w:r w:rsidRPr="00645A81">
        <w:rPr>
          <w:i/>
          <w:iCs w:val="0"/>
          <w:lang w:eastAsia="en-AU"/>
        </w:rPr>
        <w:t>grievous</w:t>
      </w:r>
      <w:r w:rsidR="006C6EEF" w:rsidRPr="00645A81">
        <w:rPr>
          <w:i/>
          <w:iCs w:val="0"/>
          <w:lang w:eastAsia="en-AU"/>
        </w:rPr>
        <w:t xml:space="preserve"> </w:t>
      </w:r>
      <w:r w:rsidRPr="00645A81">
        <w:rPr>
          <w:i/>
          <w:iCs w:val="0"/>
          <w:lang w:eastAsia="en-AU"/>
        </w:rPr>
        <w:t>transgression</w:t>
      </w:r>
      <w:r w:rsidR="006C6EEF" w:rsidRPr="00645A81">
        <w:rPr>
          <w:i/>
          <w:iCs w:val="0"/>
          <w:lang w:eastAsia="en-AU"/>
        </w:rPr>
        <w:t xml:space="preserve">.  </w:t>
      </w:r>
      <w:r w:rsidRPr="00645A81">
        <w:rPr>
          <w:i/>
          <w:iCs w:val="0"/>
          <w:lang w:eastAsia="en-AU"/>
        </w:rPr>
        <w:t>Great</w:t>
      </w:r>
      <w:r w:rsidR="006C6EEF" w:rsidRPr="00645A81">
        <w:rPr>
          <w:i/>
          <w:iCs w:val="0"/>
          <w:lang w:eastAsia="en-AU"/>
        </w:rPr>
        <w:t xml:space="preserve"> </w:t>
      </w:r>
      <w:r w:rsidRPr="00645A81">
        <w:rPr>
          <w:i/>
          <w:iCs w:val="0"/>
          <w:lang w:eastAsia="en-AU"/>
        </w:rPr>
        <w:t>is</w:t>
      </w:r>
      <w:r w:rsidR="006C6EEF" w:rsidRPr="00645A81">
        <w:rPr>
          <w:i/>
          <w:iCs w:val="0"/>
          <w:lang w:eastAsia="en-AU"/>
        </w:rPr>
        <w:t xml:space="preserve"> </w:t>
      </w:r>
      <w:r w:rsidRPr="00645A81">
        <w:rPr>
          <w:i/>
          <w:iCs w:val="0"/>
          <w:lang w:eastAsia="en-AU"/>
        </w:rPr>
        <w:t>the</w:t>
      </w:r>
      <w:r w:rsidR="006C6EEF" w:rsidRPr="00645A81">
        <w:rPr>
          <w:i/>
          <w:iCs w:val="0"/>
          <w:lang w:eastAsia="en-AU"/>
        </w:rPr>
        <w:t xml:space="preserve"> </w:t>
      </w:r>
      <w:r w:rsidRPr="00645A81">
        <w:rPr>
          <w:i/>
          <w:iCs w:val="0"/>
          <w:lang w:eastAsia="en-AU"/>
        </w:rPr>
        <w:t>blessedness</w:t>
      </w:r>
      <w:r w:rsidR="006C6EEF" w:rsidRPr="00645A81">
        <w:rPr>
          <w:i/>
          <w:iCs w:val="0"/>
          <w:lang w:eastAsia="en-AU"/>
        </w:rPr>
        <w:t xml:space="preserve"> </w:t>
      </w:r>
      <w:r w:rsidRPr="00645A81">
        <w:rPr>
          <w:i/>
          <w:iCs w:val="0"/>
          <w:lang w:eastAsia="en-AU"/>
        </w:rPr>
        <w:t>of</w:t>
      </w:r>
      <w:r w:rsidR="006C6EEF" w:rsidRPr="00645A81">
        <w:rPr>
          <w:i/>
          <w:iCs w:val="0"/>
          <w:lang w:eastAsia="en-AU"/>
        </w:rPr>
        <w:t xml:space="preserve"> </w:t>
      </w:r>
      <w:r w:rsidRPr="00645A81">
        <w:rPr>
          <w:i/>
          <w:iCs w:val="0"/>
          <w:lang w:eastAsia="en-AU"/>
        </w:rPr>
        <w:t>those</w:t>
      </w:r>
      <w:r w:rsidR="006C6EEF" w:rsidRPr="00645A81">
        <w:rPr>
          <w:i/>
          <w:iCs w:val="0"/>
          <w:lang w:eastAsia="en-AU"/>
        </w:rPr>
        <w:t xml:space="preserve"> </w:t>
      </w:r>
      <w:r w:rsidRPr="00645A81">
        <w:rPr>
          <w:i/>
          <w:iCs w:val="0"/>
          <w:lang w:eastAsia="en-AU"/>
        </w:rPr>
        <w:t>who</w:t>
      </w:r>
      <w:r w:rsidR="006C6EEF" w:rsidRPr="00645A81">
        <w:rPr>
          <w:i/>
          <w:iCs w:val="0"/>
          <w:lang w:eastAsia="en-AU"/>
        </w:rPr>
        <w:t xml:space="preserve"> </w:t>
      </w:r>
      <w:r w:rsidRPr="00645A81">
        <w:rPr>
          <w:i/>
          <w:iCs w:val="0"/>
          <w:lang w:eastAsia="en-AU"/>
        </w:rPr>
        <w:t>are</w:t>
      </w:r>
      <w:r w:rsidR="006C6EEF" w:rsidRPr="00645A81">
        <w:rPr>
          <w:i/>
          <w:iCs w:val="0"/>
          <w:lang w:eastAsia="en-AU"/>
        </w:rPr>
        <w:t xml:space="preserve"> </w:t>
      </w:r>
      <w:r w:rsidRPr="00645A81">
        <w:rPr>
          <w:i/>
          <w:iCs w:val="0"/>
          <w:lang w:eastAsia="en-AU"/>
        </w:rPr>
        <w:t>adorned</w:t>
      </w:r>
      <w:r w:rsidR="006C6EEF" w:rsidRPr="00645A81">
        <w:rPr>
          <w:i/>
          <w:iCs w:val="0"/>
          <w:lang w:eastAsia="en-AU"/>
        </w:rPr>
        <w:t xml:space="preserve"> </w:t>
      </w:r>
      <w:r w:rsidRPr="00645A81">
        <w:rPr>
          <w:i/>
          <w:iCs w:val="0"/>
          <w:lang w:eastAsia="en-AU"/>
        </w:rPr>
        <w:t>with</w:t>
      </w:r>
      <w:r w:rsidR="006C6EEF" w:rsidRPr="00645A81">
        <w:rPr>
          <w:i/>
          <w:iCs w:val="0"/>
          <w:lang w:eastAsia="en-AU"/>
        </w:rPr>
        <w:t xml:space="preserve"> </w:t>
      </w:r>
      <w:r w:rsidRPr="00645A81">
        <w:rPr>
          <w:i/>
          <w:iCs w:val="0"/>
          <w:lang w:eastAsia="en-AU"/>
        </w:rPr>
        <w:t>the</w:t>
      </w:r>
      <w:r w:rsidR="006C6EEF" w:rsidRPr="00645A81">
        <w:rPr>
          <w:i/>
          <w:iCs w:val="0"/>
          <w:lang w:eastAsia="en-AU"/>
        </w:rPr>
        <w:t xml:space="preserve"> </w:t>
      </w:r>
      <w:r w:rsidRPr="00645A81">
        <w:rPr>
          <w:i/>
          <w:iCs w:val="0"/>
          <w:lang w:eastAsia="en-AU"/>
        </w:rPr>
        <w:t>ornament</w:t>
      </w:r>
      <w:r w:rsidR="006C6EEF" w:rsidRPr="00645A81">
        <w:rPr>
          <w:i/>
          <w:iCs w:val="0"/>
          <w:lang w:eastAsia="en-AU"/>
        </w:rPr>
        <w:t xml:space="preserve"> </w:t>
      </w:r>
      <w:r w:rsidRPr="00645A81">
        <w:rPr>
          <w:i/>
          <w:iCs w:val="0"/>
          <w:lang w:eastAsia="en-AU"/>
        </w:rPr>
        <w:t>of</w:t>
      </w:r>
      <w:r w:rsidR="006C6EEF" w:rsidRPr="00645A81">
        <w:rPr>
          <w:i/>
          <w:iCs w:val="0"/>
          <w:lang w:eastAsia="en-AU"/>
        </w:rPr>
        <w:t xml:space="preserve"> </w:t>
      </w:r>
      <w:r w:rsidRPr="00645A81">
        <w:rPr>
          <w:i/>
          <w:iCs w:val="0"/>
          <w:lang w:eastAsia="en-AU"/>
        </w:rPr>
        <w:t>this</w:t>
      </w:r>
      <w:r w:rsidR="006C6EEF" w:rsidRPr="00645A81">
        <w:rPr>
          <w:i/>
          <w:iCs w:val="0"/>
          <w:lang w:eastAsia="en-AU"/>
        </w:rPr>
        <w:t xml:space="preserve"> </w:t>
      </w:r>
      <w:r w:rsidRPr="00645A81">
        <w:rPr>
          <w:i/>
          <w:iCs w:val="0"/>
          <w:lang w:eastAsia="en-AU"/>
        </w:rPr>
        <w:t>unity</w:t>
      </w:r>
      <w:r w:rsidR="006C6EEF" w:rsidRPr="00645A81">
        <w:rPr>
          <w:i/>
          <w:iCs w:val="0"/>
          <w:lang w:eastAsia="en-AU"/>
        </w:rPr>
        <w:t xml:space="preserve"> </w:t>
      </w:r>
      <w:r w:rsidRPr="00645A81">
        <w:rPr>
          <w:i/>
          <w:iCs w:val="0"/>
          <w:lang w:eastAsia="en-AU"/>
        </w:rPr>
        <w:t>and</w:t>
      </w:r>
      <w:r w:rsidR="006C6EEF" w:rsidRPr="00645A81">
        <w:rPr>
          <w:i/>
          <w:iCs w:val="0"/>
          <w:lang w:eastAsia="en-AU"/>
        </w:rPr>
        <w:t xml:space="preserve"> </w:t>
      </w:r>
      <w:r w:rsidRPr="00645A81">
        <w:rPr>
          <w:i/>
          <w:iCs w:val="0"/>
          <w:lang w:eastAsia="en-AU"/>
        </w:rPr>
        <w:t>have</w:t>
      </w:r>
      <w:r w:rsidR="006C6EEF" w:rsidRPr="00645A81">
        <w:rPr>
          <w:i/>
          <w:iCs w:val="0"/>
          <w:lang w:eastAsia="en-AU"/>
        </w:rPr>
        <w:t xml:space="preserve"> </w:t>
      </w:r>
      <w:r w:rsidRPr="00645A81">
        <w:rPr>
          <w:i/>
          <w:iCs w:val="0"/>
          <w:lang w:eastAsia="en-AU"/>
        </w:rPr>
        <w:t>been</w:t>
      </w:r>
      <w:r w:rsidR="006C6EEF" w:rsidRPr="00645A81">
        <w:rPr>
          <w:i/>
          <w:iCs w:val="0"/>
          <w:lang w:eastAsia="en-AU"/>
        </w:rPr>
        <w:t xml:space="preserve"> </w:t>
      </w:r>
      <w:r w:rsidRPr="00645A81">
        <w:rPr>
          <w:i/>
          <w:iCs w:val="0"/>
          <w:lang w:eastAsia="en-AU"/>
        </w:rPr>
        <w:t>graciously</w:t>
      </w:r>
      <w:r w:rsidR="006C6EEF" w:rsidRPr="00645A81">
        <w:rPr>
          <w:i/>
          <w:iCs w:val="0"/>
          <w:lang w:eastAsia="en-AU"/>
        </w:rPr>
        <w:t xml:space="preserve"> </w:t>
      </w:r>
      <w:r w:rsidRPr="00645A81">
        <w:rPr>
          <w:i/>
          <w:iCs w:val="0"/>
          <w:lang w:eastAsia="en-AU"/>
        </w:rPr>
        <w:t>confirmed</w:t>
      </w:r>
      <w:r w:rsidR="006C6EEF" w:rsidRPr="00645A81">
        <w:rPr>
          <w:i/>
          <w:iCs w:val="0"/>
          <w:lang w:eastAsia="en-AU"/>
        </w:rPr>
        <w:t xml:space="preserve"> </w:t>
      </w:r>
      <w:r w:rsidRPr="00645A81">
        <w:rPr>
          <w:i/>
          <w:iCs w:val="0"/>
          <w:lang w:eastAsia="en-AU"/>
        </w:rPr>
        <w:t>by</w:t>
      </w:r>
      <w:r w:rsidR="006C6EEF" w:rsidRPr="00645A81">
        <w:rPr>
          <w:i/>
          <w:iCs w:val="0"/>
          <w:lang w:eastAsia="en-AU"/>
        </w:rPr>
        <w:t xml:space="preserve"> </w:t>
      </w:r>
      <w:r w:rsidRPr="00645A81">
        <w:rPr>
          <w:i/>
          <w:iCs w:val="0"/>
          <w:lang w:eastAsia="en-AU"/>
        </w:rPr>
        <w:t>God</w:t>
      </w:r>
      <w:r w:rsidRPr="005B60FA">
        <w:rPr>
          <w:lang w:eastAsia="en-AU"/>
        </w:rPr>
        <w:t>.</w:t>
      </w:r>
      <w:r w:rsidR="00645A81">
        <w:rPr>
          <w:rStyle w:val="FootnoteReference"/>
          <w:lang w:eastAsia="en-AU"/>
        </w:rPr>
        <w:footnoteReference w:id="99"/>
      </w:r>
    </w:p>
    <w:p w:rsidR="00386804" w:rsidRDefault="003B608C" w:rsidP="00386804">
      <w:pPr>
        <w:pStyle w:val="Text"/>
        <w:rPr>
          <w:lang w:eastAsia="en-AU"/>
        </w:rPr>
      </w:pPr>
      <w:r w:rsidRPr="005B60FA">
        <w:rPr>
          <w:lang w:eastAsia="en-AU"/>
        </w:rPr>
        <w:t>Given</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u</w:t>
      </w:r>
      <w:r w:rsidR="006C6EEF" w:rsidRPr="005B60FA">
        <w:rPr>
          <w:lang w:eastAsia="en-AU"/>
        </w:rPr>
        <w:t>’</w:t>
      </w:r>
      <w:r w:rsidRPr="005B60FA">
        <w:rPr>
          <w:lang w:eastAsia="en-AU"/>
        </w:rPr>
        <w:t>lláh</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affirmation</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unity</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necessary</w:t>
      </w:r>
      <w:r w:rsidR="006C6EEF" w:rsidRPr="005B60FA">
        <w:rPr>
          <w:lang w:eastAsia="en-AU"/>
        </w:rPr>
        <w:t xml:space="preserve"> </w:t>
      </w:r>
      <w:r w:rsidRPr="005B60FA">
        <w:rPr>
          <w:lang w:eastAsia="en-AU"/>
        </w:rPr>
        <w:t>social</w:t>
      </w:r>
      <w:r w:rsidR="006C6EEF" w:rsidRPr="005B60FA">
        <w:rPr>
          <w:lang w:eastAsia="en-AU"/>
        </w:rPr>
        <w:t xml:space="preserve"> </w:t>
      </w:r>
      <w:r w:rsidRPr="005B60FA">
        <w:rPr>
          <w:lang w:eastAsia="en-AU"/>
        </w:rPr>
        <w:t>basis</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follows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now</w:t>
      </w:r>
      <w:r w:rsidR="006C6EEF" w:rsidRPr="005B60FA">
        <w:rPr>
          <w:lang w:eastAsia="en-AU"/>
        </w:rPr>
        <w:t xml:space="preserve"> </w:t>
      </w:r>
      <w:r w:rsidRPr="005B60FA">
        <w:rPr>
          <w:lang w:eastAsia="en-AU"/>
        </w:rPr>
        <w:t>living</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largely</w:t>
      </w:r>
      <w:r w:rsidR="006C6EEF" w:rsidRPr="005B60FA">
        <w:rPr>
          <w:lang w:eastAsia="en-AU"/>
        </w:rPr>
        <w:t xml:space="preserve"> </w:t>
      </w:r>
      <w:r w:rsidRPr="005B60FA">
        <w:rPr>
          <w:lang w:eastAsia="en-AU"/>
        </w:rPr>
        <w:t>indifferent</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many</w:t>
      </w:r>
      <w:r w:rsidR="006C6EEF" w:rsidRPr="005B60FA">
        <w:rPr>
          <w:lang w:eastAsia="en-AU"/>
        </w:rPr>
        <w:t xml:space="preserve"> </w:t>
      </w:r>
      <w:r w:rsidRPr="005B60FA">
        <w:rPr>
          <w:lang w:eastAsia="en-AU"/>
        </w:rPr>
        <w:t>ways</w:t>
      </w:r>
      <w:r w:rsidR="006C6EEF" w:rsidRPr="005B60FA">
        <w:rPr>
          <w:lang w:eastAsia="en-AU"/>
        </w:rPr>
        <w:t xml:space="preserve"> </w:t>
      </w:r>
      <w:r w:rsidRPr="005B60FA">
        <w:rPr>
          <w:lang w:eastAsia="en-AU"/>
        </w:rPr>
        <w:t>detrimental</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Indeed,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historical</w:t>
      </w:r>
      <w:r w:rsidR="006C6EEF" w:rsidRPr="005B60FA">
        <w:rPr>
          <w:lang w:eastAsia="en-AU"/>
        </w:rPr>
        <w:t xml:space="preserve"> </w:t>
      </w:r>
      <w:r w:rsidRPr="005B60FA">
        <w:rPr>
          <w:lang w:eastAsia="en-AU"/>
        </w:rPr>
        <w:t>events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twentieth</w:t>
      </w:r>
      <w:r w:rsidR="006C6EEF" w:rsidRPr="005B60FA">
        <w:rPr>
          <w:lang w:eastAsia="en-AU"/>
        </w:rPr>
        <w:t xml:space="preserve"> </w:t>
      </w:r>
      <w:r w:rsidRPr="005B60FA">
        <w:rPr>
          <w:lang w:eastAsia="en-AU"/>
        </w:rPr>
        <w:t>century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moral</w:t>
      </w:r>
      <w:r w:rsidR="006C6EEF" w:rsidRPr="005B60FA">
        <w:rPr>
          <w:lang w:eastAsia="en-AU"/>
        </w:rPr>
        <w:t xml:space="preserve"> </w:t>
      </w:r>
      <w:r w:rsidRPr="005B60FA">
        <w:rPr>
          <w:lang w:eastAsia="en-AU"/>
        </w:rPr>
        <w:t>quality</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day</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day</w:t>
      </w:r>
      <w:r w:rsidR="006C6EEF" w:rsidRPr="005B60FA">
        <w:rPr>
          <w:lang w:eastAsia="en-AU"/>
        </w:rPr>
        <w:t xml:space="preserve"> </w:t>
      </w:r>
      <w:r w:rsidRPr="005B60FA">
        <w:rPr>
          <w:lang w:eastAsia="en-AU"/>
        </w:rPr>
        <w:t>lives</w:t>
      </w:r>
      <w:r w:rsidR="006C6EEF" w:rsidRPr="005B60FA">
        <w:rPr>
          <w:lang w:eastAsia="en-AU"/>
        </w:rPr>
        <w:t xml:space="preserve"> </w:t>
      </w:r>
      <w:r w:rsidRPr="005B60FA">
        <w:rPr>
          <w:lang w:eastAsia="en-AU"/>
        </w:rPr>
        <w:t>provide</w:t>
      </w:r>
      <w:r w:rsidR="006C6EEF" w:rsidRPr="005B60FA">
        <w:rPr>
          <w:lang w:eastAsia="en-AU"/>
        </w:rPr>
        <w:t xml:space="preserve"> </w:t>
      </w:r>
      <w:r w:rsidRPr="005B60FA">
        <w:rPr>
          <w:lang w:eastAsia="en-AU"/>
        </w:rPr>
        <w:t>powerful</w:t>
      </w:r>
      <w:r w:rsidR="006C6EEF" w:rsidRPr="005B60FA">
        <w:rPr>
          <w:lang w:eastAsia="en-AU"/>
        </w:rPr>
        <w:t xml:space="preserve"> </w:t>
      </w:r>
      <w:r w:rsidRPr="005B60FA">
        <w:rPr>
          <w:lang w:eastAsia="en-AU"/>
        </w:rPr>
        <w:t>confirmations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hypothesis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social</w:t>
      </w:r>
      <w:r w:rsidR="006C6EEF" w:rsidRPr="005B60FA">
        <w:rPr>
          <w:lang w:eastAsia="en-AU"/>
        </w:rPr>
        <w:t xml:space="preserve"> </w:t>
      </w:r>
      <w:r w:rsidRPr="005B60FA">
        <w:rPr>
          <w:lang w:eastAsia="en-AU"/>
        </w:rPr>
        <w:t>structures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present-day</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vestiges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past</w:t>
      </w:r>
      <w:r w:rsidR="006C6EEF" w:rsidRPr="005B60FA">
        <w:rPr>
          <w:lang w:eastAsia="en-AU"/>
        </w:rPr>
        <w:t xml:space="preserve"> </w:t>
      </w:r>
      <w:r w:rsidRPr="005B60FA">
        <w:rPr>
          <w:lang w:eastAsia="en-AU"/>
        </w:rPr>
        <w:t>forms</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may</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been</w:t>
      </w:r>
      <w:r w:rsidR="006C6EEF" w:rsidRPr="005B60FA">
        <w:rPr>
          <w:lang w:eastAsia="en-AU"/>
        </w:rPr>
        <w:t xml:space="preserve"> </w:t>
      </w:r>
      <w:r w:rsidRPr="005B60FA">
        <w:rPr>
          <w:lang w:eastAsia="en-AU"/>
        </w:rPr>
        <w:t>helpful</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stimulating</w:t>
      </w:r>
      <w:r w:rsidR="006C6EEF" w:rsidRPr="005B60FA">
        <w:rPr>
          <w:lang w:eastAsia="en-AU"/>
        </w:rPr>
        <w:t xml:space="preserve"> </w:t>
      </w:r>
      <w:r w:rsidRPr="005B60FA">
        <w:rPr>
          <w:lang w:eastAsia="en-AU"/>
        </w:rPr>
        <w:t>certain</w:t>
      </w:r>
      <w:r w:rsidR="006C6EEF" w:rsidRPr="005B60FA">
        <w:rPr>
          <w:lang w:eastAsia="en-AU"/>
        </w:rPr>
        <w:t xml:space="preserve"> </w:t>
      </w:r>
      <w:r w:rsidRPr="005B60FA">
        <w:rPr>
          <w:lang w:eastAsia="en-AU"/>
        </w:rPr>
        <w:t>kinds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during</w:t>
      </w:r>
      <w:r w:rsidR="006C6EEF" w:rsidRPr="005B60FA">
        <w:rPr>
          <w:lang w:eastAsia="en-AU"/>
        </w:rPr>
        <w:t xml:space="preserve"> </w:t>
      </w:r>
      <w:r w:rsidRPr="005B60FA">
        <w:rPr>
          <w:lang w:eastAsia="en-AU"/>
        </w:rPr>
        <w:t>previous</w:t>
      </w:r>
      <w:r w:rsidR="006C6EEF" w:rsidRPr="005B60FA">
        <w:rPr>
          <w:lang w:eastAsia="en-AU"/>
        </w:rPr>
        <w:t xml:space="preserve"> </w:t>
      </w:r>
      <w:r w:rsidRPr="005B60FA">
        <w:rPr>
          <w:lang w:eastAsia="en-AU"/>
        </w:rPr>
        <w:t>stages</w:t>
      </w:r>
    </w:p>
    <w:p w:rsidR="00386804" w:rsidRDefault="00386804">
      <w:pPr>
        <w:widowControl/>
        <w:kinsoku/>
        <w:overflowPunct/>
        <w:textAlignment w:val="auto"/>
        <w:rPr>
          <w:rFonts w:cs="Gentium Book Basic"/>
          <w:lang w:eastAsia="en-AU"/>
        </w:rPr>
      </w:pPr>
      <w:r>
        <w:rPr>
          <w:lang w:eastAsia="en-AU"/>
        </w:rPr>
        <w:br w:type="page"/>
      </w:r>
    </w:p>
    <w:p w:rsidR="003B608C" w:rsidRPr="005B60FA" w:rsidRDefault="003B608C" w:rsidP="00386804">
      <w:pPr>
        <w:pStyle w:val="Textcts"/>
        <w:rPr>
          <w:lang w:eastAsia="en-AU"/>
        </w:rPr>
      </w:pPr>
      <w:r w:rsidRPr="005B60FA">
        <w:rPr>
          <w:lang w:eastAsia="en-AU"/>
        </w:rPr>
        <w:t>of</w:t>
      </w:r>
      <w:r w:rsidR="006C6EEF" w:rsidRPr="005B60FA">
        <w:rPr>
          <w:lang w:eastAsia="en-AU"/>
        </w:rPr>
        <w:t xml:space="preserve"> </w:t>
      </w:r>
      <w:r w:rsidRPr="005B60FA">
        <w:rPr>
          <w:lang w:eastAsia="en-AU"/>
        </w:rPr>
        <w:t>mankind</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evolution</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now</w:t>
      </w:r>
      <w:r w:rsidR="006C6EEF" w:rsidRPr="005B60FA">
        <w:rPr>
          <w:lang w:eastAsia="en-AU"/>
        </w:rPr>
        <w:t xml:space="preserve"> </w:t>
      </w:r>
      <w:r w:rsidRPr="005B60FA">
        <w:rPr>
          <w:lang w:eastAsia="en-AU"/>
        </w:rPr>
        <w:t>outlived</w:t>
      </w:r>
      <w:r w:rsidR="006C6EEF" w:rsidRPr="005B60FA">
        <w:rPr>
          <w:lang w:eastAsia="en-AU"/>
        </w:rPr>
        <w:t xml:space="preserve"> </w:t>
      </w:r>
      <w:r w:rsidRPr="005B60FA">
        <w:rPr>
          <w:lang w:eastAsia="en-AU"/>
        </w:rPr>
        <w:t>their</w:t>
      </w:r>
      <w:r w:rsidR="006C6EEF" w:rsidRPr="005B60FA">
        <w:rPr>
          <w:lang w:eastAsia="en-AU"/>
        </w:rPr>
        <w:t xml:space="preserve"> </w:t>
      </w:r>
      <w:r w:rsidRPr="005B60FA">
        <w:rPr>
          <w:lang w:eastAsia="en-AU"/>
        </w:rPr>
        <w:t>usefulness.</w:t>
      </w:r>
    </w:p>
    <w:p w:rsidR="003B608C" w:rsidRPr="005B60FA" w:rsidRDefault="003B608C" w:rsidP="008522FA">
      <w:pPr>
        <w:pStyle w:val="Text"/>
        <w:rPr>
          <w:lang w:eastAsia="en-AU"/>
        </w:rPr>
      </w:pPr>
      <w:r w:rsidRPr="005B60FA">
        <w:rPr>
          <w:lang w:eastAsia="en-AU"/>
        </w:rPr>
        <w:t>This</w:t>
      </w:r>
      <w:r w:rsidR="006C6EEF" w:rsidRPr="005B60FA">
        <w:rPr>
          <w:lang w:eastAsia="en-AU"/>
        </w:rPr>
        <w:t xml:space="preserve"> </w:t>
      </w:r>
      <w:r w:rsidRPr="005B60FA">
        <w:rPr>
          <w:lang w:eastAsia="en-AU"/>
        </w:rPr>
        <w:t>situation</w:t>
      </w:r>
      <w:r w:rsidR="006C6EEF" w:rsidRPr="005B60FA">
        <w:rPr>
          <w:lang w:eastAsia="en-AU"/>
        </w:rPr>
        <w:t xml:space="preserve"> </w:t>
      </w:r>
      <w:r w:rsidRPr="005B60FA">
        <w:rPr>
          <w:lang w:eastAsia="en-AU"/>
        </w:rPr>
        <w:t>obviously</w:t>
      </w:r>
      <w:r w:rsidR="006C6EEF" w:rsidRPr="005B60FA">
        <w:rPr>
          <w:lang w:eastAsia="en-AU"/>
        </w:rPr>
        <w:t xml:space="preserve"> </w:t>
      </w:r>
      <w:r w:rsidRPr="005B60FA">
        <w:rPr>
          <w:lang w:eastAsia="en-AU"/>
        </w:rPr>
        <w:t>poses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deep</w:t>
      </w:r>
      <w:r w:rsidR="006C6EEF" w:rsidRPr="005B60FA">
        <w:rPr>
          <w:lang w:eastAsia="en-AU"/>
        </w:rPr>
        <w:t xml:space="preserve"> </w:t>
      </w:r>
      <w:r w:rsidRPr="005B60FA">
        <w:rPr>
          <w:lang w:eastAsia="en-AU"/>
        </w:rPr>
        <w:t>problem</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any</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who</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serious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pursuit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Even</w:t>
      </w:r>
      <w:r w:rsidR="006C6EEF" w:rsidRPr="005B60FA">
        <w:rPr>
          <w:lang w:eastAsia="en-AU"/>
        </w:rPr>
        <w:t xml:space="preserve"> </w:t>
      </w:r>
      <w:r w:rsidRPr="005B60FA">
        <w:rPr>
          <w:lang w:eastAsia="en-AU"/>
        </w:rPr>
        <w:t>if</w:t>
      </w:r>
      <w:r w:rsidR="006C6EEF" w:rsidRPr="005B60FA">
        <w:rPr>
          <w:lang w:eastAsia="en-AU"/>
        </w:rPr>
        <w:t xml:space="preserve"> </w:t>
      </w:r>
      <w:r w:rsidRPr="005B60FA">
        <w:rPr>
          <w:lang w:eastAsia="en-AU"/>
        </w:rPr>
        <w:t>one</w:t>
      </w:r>
      <w:r w:rsidR="006C6EEF" w:rsidRPr="005B60FA">
        <w:rPr>
          <w:lang w:eastAsia="en-AU"/>
        </w:rPr>
        <w:t xml:space="preserve"> </w:t>
      </w:r>
      <w:r w:rsidRPr="005B60FA">
        <w:rPr>
          <w:lang w:eastAsia="en-AU"/>
        </w:rPr>
        <w:t>accepts</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u</w:t>
      </w:r>
      <w:r w:rsidR="006C6EEF" w:rsidRPr="005B60FA">
        <w:rPr>
          <w:lang w:eastAsia="en-AU"/>
        </w:rPr>
        <w:t>’</w:t>
      </w:r>
      <w:r w:rsidRPr="005B60FA">
        <w:rPr>
          <w:lang w:eastAsia="en-AU"/>
        </w:rPr>
        <w:t>lláh</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model</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world</w:t>
      </w:r>
      <w:r w:rsidR="006C6EEF" w:rsidRPr="005B60FA">
        <w:rPr>
          <w:lang w:eastAsia="en-AU"/>
        </w:rPr>
        <w:t xml:space="preserve"> </w:t>
      </w:r>
      <w:r w:rsidRPr="005B60FA">
        <w:rPr>
          <w:lang w:eastAsia="en-AU"/>
        </w:rPr>
        <w:t>order</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willing</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strive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bring</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about</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best</w:t>
      </w:r>
      <w:r w:rsidR="006C6EEF" w:rsidRPr="005B60FA">
        <w:rPr>
          <w:lang w:eastAsia="en-AU"/>
        </w:rPr>
        <w:t xml:space="preserve"> </w:t>
      </w:r>
      <w:r w:rsidRPr="005B60FA">
        <w:rPr>
          <w:lang w:eastAsia="en-AU"/>
        </w:rPr>
        <w:t>hope</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mankind,</w:t>
      </w:r>
      <w:r w:rsidR="006C6EEF" w:rsidRPr="005B60FA">
        <w:rPr>
          <w:lang w:eastAsia="en-AU"/>
        </w:rPr>
        <w:t xml:space="preserve"> </w:t>
      </w:r>
      <w:r w:rsidRPr="005B60FA">
        <w:rPr>
          <w:lang w:eastAsia="en-AU"/>
        </w:rPr>
        <w:t>how</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one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pursue</w:t>
      </w:r>
      <w:r w:rsidR="006C6EEF" w:rsidRPr="005B60FA">
        <w:rPr>
          <w:lang w:eastAsia="en-AU"/>
        </w:rPr>
        <w:t xml:space="preserve"> </w:t>
      </w:r>
      <w:r w:rsidRPr="005B60FA">
        <w:rPr>
          <w:lang w:eastAsia="en-AU"/>
        </w:rPr>
        <w:t>successfully</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milieu</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so</w:t>
      </w:r>
      <w:r w:rsidR="006C6EEF" w:rsidRPr="005B60FA">
        <w:rPr>
          <w:lang w:eastAsia="en-AU"/>
        </w:rPr>
        <w:t xml:space="preserve"> </w:t>
      </w:r>
      <w:r w:rsidRPr="005B60FA">
        <w:rPr>
          <w:lang w:eastAsia="en-AU"/>
        </w:rPr>
        <w:t>unconcerned</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it?</w:t>
      </w:r>
    </w:p>
    <w:p w:rsidR="003B608C" w:rsidRPr="005B60FA" w:rsidRDefault="003B608C" w:rsidP="008522FA">
      <w:pPr>
        <w:pStyle w:val="Text"/>
        <w:rPr>
          <w:lang w:eastAsia="en-AU"/>
        </w:rPr>
      </w:pPr>
      <w:r w:rsidRPr="005B60FA">
        <w:rPr>
          <w:lang w:eastAsia="en-AU"/>
        </w:rPr>
        <w:t>The</w:t>
      </w:r>
      <w:r w:rsidR="006C6EEF" w:rsidRPr="005B60FA">
        <w:rPr>
          <w:lang w:eastAsia="en-AU"/>
        </w:rPr>
        <w:t xml:space="preserve"> </w:t>
      </w:r>
      <w:r w:rsidRPr="005B60FA">
        <w:rPr>
          <w:lang w:eastAsia="en-AU"/>
        </w:rPr>
        <w:t>answer</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Faith</w:t>
      </w:r>
      <w:r w:rsidR="006C6EEF" w:rsidRPr="005B60FA">
        <w:rPr>
          <w:lang w:eastAsia="en-AU"/>
        </w:rPr>
        <w:t xml:space="preserve"> </w:t>
      </w:r>
      <w:r w:rsidRPr="005B60FA">
        <w:rPr>
          <w:lang w:eastAsia="en-AU"/>
        </w:rPr>
        <w:t>offers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dilemma</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community</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u</w:t>
      </w:r>
      <w:r w:rsidR="006C6EEF" w:rsidRPr="005B60FA">
        <w:rPr>
          <w:lang w:eastAsia="en-AU"/>
        </w:rPr>
        <w:t>’</w:t>
      </w:r>
      <w:r w:rsidRPr="005B60FA">
        <w:rPr>
          <w:lang w:eastAsia="en-AU"/>
        </w:rPr>
        <w:t>lláh</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only</w:t>
      </w:r>
      <w:r w:rsidR="006C6EEF" w:rsidRPr="005B60FA">
        <w:rPr>
          <w:lang w:eastAsia="en-AU"/>
        </w:rPr>
        <w:t xml:space="preserve"> </w:t>
      </w:r>
      <w:r w:rsidRPr="005B60FA">
        <w:rPr>
          <w:lang w:eastAsia="en-AU"/>
        </w:rPr>
        <w:t>offered</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vision</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hope</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future,</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established</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living</w:t>
      </w:r>
      <w:r w:rsidR="006C6EEF" w:rsidRPr="005B60FA">
        <w:rPr>
          <w:lang w:eastAsia="en-AU"/>
        </w:rPr>
        <w:t xml:space="preserve"> </w:t>
      </w:r>
      <w:r w:rsidRPr="005B60FA">
        <w:rPr>
          <w:lang w:eastAsia="en-AU"/>
        </w:rPr>
        <w:t>community</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already</w:t>
      </w:r>
      <w:r w:rsidR="006C6EEF" w:rsidRPr="005B60FA">
        <w:rPr>
          <w:lang w:eastAsia="en-AU"/>
        </w:rPr>
        <w:t xml:space="preserve"> </w:t>
      </w:r>
      <w:r w:rsidRPr="005B60FA">
        <w:rPr>
          <w:lang w:eastAsia="en-AU"/>
        </w:rPr>
        <w:t>functions</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basis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unity</w:t>
      </w:r>
      <w:r w:rsidR="006C6EEF" w:rsidRPr="005B60FA">
        <w:rPr>
          <w:lang w:eastAsia="en-AU"/>
        </w:rPr>
        <w:t xml:space="preserve"> </w:t>
      </w:r>
      <w:r w:rsidRPr="005B60FA">
        <w:rPr>
          <w:lang w:eastAsia="en-AU"/>
        </w:rPr>
        <w:t>principles</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community</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conceived</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prototype</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embryo</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future</w:t>
      </w:r>
      <w:r w:rsidR="006C6EEF" w:rsidRPr="005B60FA">
        <w:rPr>
          <w:lang w:eastAsia="en-AU"/>
        </w:rPr>
        <w:t xml:space="preserve"> </w:t>
      </w:r>
      <w:r w:rsidRPr="005B60FA">
        <w:rPr>
          <w:lang w:eastAsia="en-AU"/>
        </w:rPr>
        <w:t>world</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relating</w:t>
      </w:r>
      <w:r w:rsidR="006C6EEF" w:rsidRPr="005B60FA">
        <w:rPr>
          <w:lang w:eastAsia="en-AU"/>
        </w:rPr>
        <w:t xml:space="preserve"> </w:t>
      </w:r>
      <w:r w:rsidRPr="005B60FA">
        <w:rPr>
          <w:lang w:eastAsia="en-AU"/>
        </w:rPr>
        <w:t>properly</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community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participating</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finds</w:t>
      </w:r>
      <w:r w:rsidR="006C6EEF" w:rsidRPr="005B60FA">
        <w:rPr>
          <w:lang w:eastAsia="en-AU"/>
        </w:rPr>
        <w:t xml:space="preserve"> </w:t>
      </w:r>
      <w:r w:rsidRPr="005B60FA">
        <w:rPr>
          <w:lang w:eastAsia="en-AU"/>
        </w:rPr>
        <w:t>himself</w:t>
      </w:r>
      <w:r w:rsidR="006C6EEF" w:rsidRPr="005B60FA">
        <w:rPr>
          <w:lang w:eastAsia="en-AU"/>
        </w:rPr>
        <w:t xml:space="preserve"> </w:t>
      </w:r>
      <w:r w:rsidRPr="005B60FA">
        <w:rPr>
          <w:lang w:eastAsia="en-AU"/>
        </w:rPr>
        <w:t>capable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developing</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capacities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significant</w:t>
      </w:r>
      <w:r w:rsidR="006C6EEF" w:rsidRPr="005B60FA">
        <w:rPr>
          <w:lang w:eastAsia="en-AU"/>
        </w:rPr>
        <w:t xml:space="preserve"> </w:t>
      </w:r>
      <w:r w:rsidRPr="005B60FA">
        <w:rPr>
          <w:lang w:eastAsia="en-AU"/>
        </w:rPr>
        <w:t>way,</w:t>
      </w:r>
      <w:r w:rsidR="006C6EEF" w:rsidRPr="005B60FA">
        <w:rPr>
          <w:lang w:eastAsia="en-AU"/>
        </w:rPr>
        <w:t xml:space="preserve"> </w:t>
      </w:r>
      <w:r w:rsidRPr="005B60FA">
        <w:rPr>
          <w:lang w:eastAsia="en-AU"/>
        </w:rPr>
        <w:t>even</w:t>
      </w:r>
      <w:r w:rsidR="006C6EEF" w:rsidRPr="005B60FA">
        <w:rPr>
          <w:lang w:eastAsia="en-AU"/>
        </w:rPr>
        <w:t xml:space="preserve"> </w:t>
      </w:r>
      <w:r w:rsidRPr="005B60FA">
        <w:rPr>
          <w:lang w:eastAsia="en-AU"/>
        </w:rPr>
        <w:t>if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enveloping</w:t>
      </w:r>
      <w:r w:rsidR="006C6EEF" w:rsidRPr="005B60FA">
        <w:rPr>
          <w:lang w:eastAsia="en-AU"/>
        </w:rPr>
        <w:t xml:space="preserve"> </w:t>
      </w:r>
      <w:r w:rsidRPr="005B60FA">
        <w:rPr>
          <w:lang w:eastAsia="en-AU"/>
        </w:rPr>
        <w:t>society-at-large</w:t>
      </w:r>
      <w:r w:rsidR="006C6EEF" w:rsidRPr="005B60FA">
        <w:rPr>
          <w:lang w:eastAsia="en-AU"/>
        </w:rPr>
        <w:t xml:space="preserve"> </w:t>
      </w:r>
      <w:r w:rsidRPr="005B60FA">
        <w:rPr>
          <w:lang w:eastAsia="en-AU"/>
        </w:rPr>
        <w:t>remains</w:t>
      </w:r>
      <w:r w:rsidR="006C6EEF" w:rsidRPr="005B60FA">
        <w:rPr>
          <w:lang w:eastAsia="en-AU"/>
        </w:rPr>
        <w:t xml:space="preserve"> </w:t>
      </w:r>
      <w:r w:rsidRPr="005B60FA">
        <w:rPr>
          <w:lang w:eastAsia="en-AU"/>
        </w:rPr>
        <w:t>indifferent</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ís</w:t>
      </w:r>
      <w:r w:rsidR="006C6EEF" w:rsidRPr="005B60FA">
        <w:rPr>
          <w:lang w:eastAsia="en-AU"/>
        </w:rPr>
        <w:t xml:space="preserve"> </w:t>
      </w:r>
      <w:r w:rsidRPr="005B60FA">
        <w:rPr>
          <w:lang w:eastAsia="en-AU"/>
        </w:rPr>
        <w:t>view</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community</w:t>
      </w:r>
      <w:r w:rsidR="006C6EEF" w:rsidRPr="005B60FA">
        <w:rPr>
          <w:lang w:eastAsia="en-AU"/>
        </w:rPr>
        <w:t xml:space="preserve"> </w:t>
      </w:r>
      <w:r w:rsidRPr="005B60FA">
        <w:rPr>
          <w:lang w:eastAsia="en-AU"/>
        </w:rPr>
        <w:t>established</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u</w:t>
      </w:r>
      <w:r w:rsidR="006C6EEF" w:rsidRPr="005B60FA">
        <w:rPr>
          <w:lang w:eastAsia="en-AU"/>
        </w:rPr>
        <w:t>’</w:t>
      </w:r>
      <w:r w:rsidRPr="005B60FA">
        <w:rPr>
          <w:lang w:eastAsia="en-AU"/>
        </w:rPr>
        <w:t>lláh</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precious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necessary</w:t>
      </w:r>
      <w:r w:rsidR="006C6EEF" w:rsidRPr="005B60FA">
        <w:rPr>
          <w:lang w:eastAsia="en-AU"/>
        </w:rPr>
        <w:t xml:space="preserve"> </w:t>
      </w:r>
      <w:r w:rsidRPr="005B60FA">
        <w:rPr>
          <w:lang w:eastAsia="en-AU"/>
        </w:rPr>
        <w:t>tool</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transition</w:t>
      </w:r>
      <w:r w:rsidR="006C6EEF" w:rsidRPr="005B60FA">
        <w:rPr>
          <w:lang w:eastAsia="en-AU"/>
        </w:rPr>
        <w:t xml:space="preserve"> </w:t>
      </w:r>
      <w:r w:rsidRPr="005B60FA">
        <w:rPr>
          <w:lang w:eastAsia="en-AU"/>
        </w:rPr>
        <w:t>period</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old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new</w:t>
      </w:r>
      <w:r w:rsidR="006C6EEF" w:rsidRPr="005B60FA">
        <w:rPr>
          <w:lang w:eastAsia="en-AU"/>
        </w:rPr>
        <w:t xml:space="preserve"> </w:t>
      </w:r>
      <w:r w:rsidRPr="005B60FA">
        <w:rPr>
          <w:lang w:eastAsia="en-AU"/>
        </w:rPr>
        <w:t>social</w:t>
      </w:r>
      <w:r w:rsidR="006C6EEF" w:rsidRPr="005B60FA">
        <w:rPr>
          <w:lang w:eastAsia="en-AU"/>
        </w:rPr>
        <w:t xml:space="preserve"> </w:t>
      </w:r>
      <w:r w:rsidRPr="005B60FA">
        <w:rPr>
          <w:lang w:eastAsia="en-AU"/>
        </w:rPr>
        <w:t>order</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same</w:t>
      </w:r>
      <w:r w:rsidR="006C6EEF" w:rsidRPr="005B60FA">
        <w:rPr>
          <w:lang w:eastAsia="en-AU"/>
        </w:rPr>
        <w:t xml:space="preserve"> </w:t>
      </w:r>
      <w:r w:rsidRPr="005B60FA">
        <w:rPr>
          <w:lang w:eastAsia="en-AU"/>
        </w:rPr>
        <w:t>time,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community</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part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progressive</w:t>
      </w:r>
      <w:r w:rsidR="006C6EEF" w:rsidRPr="005B60FA">
        <w:rPr>
          <w:lang w:eastAsia="en-AU"/>
        </w:rPr>
        <w:t xml:space="preserve"> </w:t>
      </w:r>
      <w:r w:rsidRPr="005B60FA">
        <w:rPr>
          <w:lang w:eastAsia="en-AU"/>
        </w:rPr>
        <w:t>establishment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world</w:t>
      </w:r>
      <w:r w:rsidR="006C6EEF" w:rsidRPr="005B60FA">
        <w:rPr>
          <w:lang w:eastAsia="en-AU"/>
        </w:rPr>
        <w:t xml:space="preserve"> </w:t>
      </w:r>
      <w:r w:rsidRPr="005B60FA">
        <w:rPr>
          <w:lang w:eastAsia="en-AU"/>
        </w:rPr>
        <w:t>order</w:t>
      </w:r>
      <w:r w:rsidR="006C6EEF" w:rsidRPr="005B60FA">
        <w:rPr>
          <w:lang w:eastAsia="en-AU"/>
        </w:rPr>
        <w:t xml:space="preserve"> </w:t>
      </w:r>
      <w:r w:rsidRPr="005B60FA">
        <w:rPr>
          <w:lang w:eastAsia="en-AU"/>
        </w:rPr>
        <w:t>itself</w:t>
      </w:r>
      <w:r w:rsidR="006C6EEF" w:rsidRPr="005B60FA">
        <w:rPr>
          <w:lang w:eastAsia="en-AU"/>
        </w:rPr>
        <w:t xml:space="preserve">.  </w:t>
      </w:r>
      <w:r w:rsidRPr="005B60FA">
        <w:rPr>
          <w:lang w:eastAsia="en-AU"/>
        </w:rPr>
        <w:t>Moreover,</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community</w:t>
      </w:r>
      <w:r w:rsidR="006C6EEF" w:rsidRPr="005B60FA">
        <w:rPr>
          <w:lang w:eastAsia="en-AU"/>
        </w:rPr>
        <w:t xml:space="preserve"> </w:t>
      </w:r>
      <w:r w:rsidRPr="005B60FA">
        <w:rPr>
          <w:lang w:eastAsia="en-AU"/>
        </w:rPr>
        <w:t>functions</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entity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constructive</w:t>
      </w:r>
      <w:r w:rsidR="006C6EEF" w:rsidRPr="005B60FA">
        <w:rPr>
          <w:lang w:eastAsia="en-AU"/>
        </w:rPr>
        <w:t xml:space="preserve"> </w:t>
      </w:r>
      <w:r w:rsidRPr="005B60FA">
        <w:rPr>
          <w:lang w:eastAsia="en-AU"/>
        </w:rPr>
        <w:t>force</w:t>
      </w:r>
      <w:r w:rsidR="006C6EEF" w:rsidRPr="005B60FA">
        <w:rPr>
          <w:lang w:eastAsia="en-AU"/>
        </w:rPr>
        <w:t xml:space="preserve"> </w:t>
      </w:r>
      <w:r w:rsidRPr="005B60FA">
        <w:rPr>
          <w:lang w:eastAsia="en-AU"/>
        </w:rPr>
        <w:t>within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larger</w:t>
      </w:r>
      <w:r w:rsidR="006C6EEF" w:rsidRPr="005B60FA">
        <w:rPr>
          <w:lang w:eastAsia="en-AU"/>
        </w:rPr>
        <w:t xml:space="preserve"> </w:t>
      </w:r>
      <w:r w:rsidRPr="005B60FA">
        <w:rPr>
          <w:lang w:eastAsia="en-AU"/>
        </w:rPr>
        <w:t>community</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stimulate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movement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whole</w:t>
      </w:r>
      <w:r w:rsidR="006C6EEF" w:rsidRPr="005B60FA">
        <w:rPr>
          <w:lang w:eastAsia="en-AU"/>
        </w:rPr>
        <w:t xml:space="preserve"> </w:t>
      </w:r>
      <w:r w:rsidRPr="005B60FA">
        <w:rPr>
          <w:lang w:eastAsia="en-AU"/>
        </w:rPr>
        <w:t>towards</w:t>
      </w:r>
      <w:r w:rsidR="006C6EEF" w:rsidRPr="005B60FA">
        <w:rPr>
          <w:lang w:eastAsia="en-AU"/>
        </w:rPr>
        <w:t xml:space="preserve"> </w:t>
      </w:r>
      <w:r w:rsidRPr="005B60FA">
        <w:rPr>
          <w:lang w:eastAsia="en-AU"/>
        </w:rPr>
        <w:t>unity.</w:t>
      </w:r>
    </w:p>
    <w:p w:rsidR="003B608C" w:rsidRPr="005B60FA" w:rsidRDefault="003B608C" w:rsidP="008522FA">
      <w:pPr>
        <w:pStyle w:val="Text"/>
        <w:rPr>
          <w:lang w:eastAsia="en-AU"/>
        </w:rPr>
      </w:pP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participation</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community</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passive</w:t>
      </w:r>
      <w:r w:rsidR="006C6EEF" w:rsidRPr="005B60FA">
        <w:rPr>
          <w:lang w:eastAsia="en-AU"/>
        </w:rPr>
        <w:t xml:space="preserve">.  </w:t>
      </w:r>
      <w:r w:rsidRPr="005B60FA">
        <w:rPr>
          <w:lang w:eastAsia="en-AU"/>
        </w:rPr>
        <w:t>There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no</w:t>
      </w:r>
      <w:r w:rsidR="006C6EEF" w:rsidRPr="005B60FA">
        <w:rPr>
          <w:lang w:eastAsia="en-AU"/>
        </w:rPr>
        <w:t xml:space="preserve"> </w:t>
      </w:r>
      <w:r w:rsidRPr="005B60FA">
        <w:rPr>
          <w:lang w:eastAsia="en-AU"/>
        </w:rPr>
        <w:t>priesthood,</w:t>
      </w:r>
      <w:r w:rsidR="006C6EEF" w:rsidRPr="005B60FA">
        <w:rPr>
          <w:lang w:eastAsia="en-AU"/>
        </w:rPr>
        <w:t xml:space="preserve"> </w:t>
      </w:r>
      <w:r w:rsidRPr="005B60FA">
        <w:rPr>
          <w:lang w:eastAsia="en-AU"/>
        </w:rPr>
        <w:t>clergy,</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ecclesiastical</w:t>
      </w:r>
      <w:r w:rsidR="006C6EEF" w:rsidRPr="005B60FA">
        <w:rPr>
          <w:lang w:eastAsia="en-AU"/>
        </w:rPr>
        <w:t xml:space="preserve"> </w:t>
      </w:r>
      <w:r w:rsidRPr="005B60FA">
        <w:rPr>
          <w:lang w:eastAsia="en-AU"/>
        </w:rPr>
        <w:t>hierarchy</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Faith</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self-initiated,</w:t>
      </w:r>
      <w:r w:rsidR="006C6EEF" w:rsidRPr="005B60FA">
        <w:rPr>
          <w:lang w:eastAsia="en-AU"/>
        </w:rPr>
        <w:t xml:space="preserve"> </w:t>
      </w:r>
      <w:r w:rsidRPr="005B60FA">
        <w:rPr>
          <w:lang w:eastAsia="en-AU"/>
        </w:rPr>
        <w:t>self-responsible</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participation</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community</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no</w:t>
      </w:r>
      <w:r w:rsidR="006C6EEF" w:rsidRPr="005B60FA">
        <w:rPr>
          <w:lang w:eastAsia="en-AU"/>
        </w:rPr>
        <w:t xml:space="preserve"> </w:t>
      </w:r>
      <w:r w:rsidRPr="005B60FA">
        <w:rPr>
          <w:lang w:eastAsia="en-AU"/>
        </w:rPr>
        <w:t>way</w:t>
      </w:r>
      <w:r w:rsidR="006C6EEF" w:rsidRPr="005B60FA">
        <w:rPr>
          <w:lang w:eastAsia="en-AU"/>
        </w:rPr>
        <w:t xml:space="preserve"> </w:t>
      </w:r>
      <w:r w:rsidRPr="005B60FA">
        <w:rPr>
          <w:lang w:eastAsia="en-AU"/>
        </w:rPr>
        <w:t>diminishes</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responsibility</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personal</w:t>
      </w:r>
      <w:r w:rsidR="006C6EEF" w:rsidRPr="005B60FA">
        <w:rPr>
          <w:lang w:eastAsia="en-AU"/>
        </w:rPr>
        <w:t xml:space="preserve"> </w:t>
      </w:r>
      <w:r w:rsidRPr="005B60FA">
        <w:rPr>
          <w:lang w:eastAsia="en-AU"/>
        </w:rPr>
        <w:t>development.</w:t>
      </w:r>
    </w:p>
    <w:p w:rsidR="003B608C" w:rsidRPr="005B60FA" w:rsidRDefault="003B608C" w:rsidP="008522FA">
      <w:pPr>
        <w:pStyle w:val="Text"/>
        <w:rPr>
          <w:lang w:eastAsia="en-AU"/>
        </w:rPr>
      </w:pPr>
      <w:r w:rsidRPr="005B60FA">
        <w:rPr>
          <w:lang w:eastAsia="en-AU"/>
        </w:rPr>
        <w:t>In</w:t>
      </w:r>
      <w:r w:rsidR="006C6EEF" w:rsidRPr="005B60FA">
        <w:rPr>
          <w:lang w:eastAsia="en-AU"/>
        </w:rPr>
        <w:t xml:space="preserve"> </w:t>
      </w:r>
      <w:r w:rsidRPr="005B60FA">
        <w:rPr>
          <w:lang w:eastAsia="en-AU"/>
        </w:rPr>
        <w:t>order</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understand</w:t>
      </w:r>
      <w:r w:rsidR="006C6EEF" w:rsidRPr="005B60FA">
        <w:rPr>
          <w:lang w:eastAsia="en-AU"/>
        </w:rPr>
        <w:t xml:space="preserve"> </w:t>
      </w:r>
      <w:r w:rsidRPr="005B60FA">
        <w:rPr>
          <w:lang w:eastAsia="en-AU"/>
        </w:rPr>
        <w:t>more</w:t>
      </w:r>
      <w:r w:rsidR="006C6EEF" w:rsidRPr="005B60FA">
        <w:rPr>
          <w:lang w:eastAsia="en-AU"/>
        </w:rPr>
        <w:t xml:space="preserve"> </w:t>
      </w:r>
      <w:r w:rsidRPr="005B60FA">
        <w:rPr>
          <w:lang w:eastAsia="en-AU"/>
        </w:rPr>
        <w:t>clearly</w:t>
      </w:r>
      <w:r w:rsidR="006C6EEF" w:rsidRPr="005B60FA">
        <w:rPr>
          <w:lang w:eastAsia="en-AU"/>
        </w:rPr>
        <w:t xml:space="preserve"> </w:t>
      </w:r>
      <w:r w:rsidRPr="005B60FA">
        <w:rPr>
          <w:lang w:eastAsia="en-AU"/>
        </w:rPr>
        <w:t>how</w:t>
      </w:r>
      <w:r w:rsidR="006C6EEF" w:rsidRPr="005B60FA">
        <w:rPr>
          <w:lang w:eastAsia="en-AU"/>
        </w:rPr>
        <w:t xml:space="preserve"> </w:t>
      </w:r>
      <w:r w:rsidRPr="005B60FA">
        <w:rPr>
          <w:lang w:eastAsia="en-AU"/>
        </w:rPr>
        <w:t>participation</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community</w:t>
      </w:r>
      <w:r w:rsidR="006C6EEF" w:rsidRPr="005B60FA">
        <w:rPr>
          <w:lang w:eastAsia="en-AU"/>
        </w:rPr>
        <w:t xml:space="preserve"> </w:t>
      </w:r>
      <w:r w:rsidRPr="005B60FA">
        <w:rPr>
          <w:lang w:eastAsia="en-AU"/>
        </w:rPr>
        <w:t>fosters</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let</w:t>
      </w:r>
      <w:r w:rsidR="006C6EEF" w:rsidRPr="005B60FA">
        <w:rPr>
          <w:lang w:eastAsia="en-AU"/>
        </w:rPr>
        <w:t xml:space="preserve"> </w:t>
      </w:r>
      <w:r w:rsidRPr="005B60FA">
        <w:rPr>
          <w:lang w:eastAsia="en-AU"/>
        </w:rPr>
        <w:t>us</w:t>
      </w:r>
      <w:r w:rsidR="006C6EEF" w:rsidRPr="005B60FA">
        <w:rPr>
          <w:lang w:eastAsia="en-AU"/>
        </w:rPr>
        <w:t xml:space="preserve"> </w:t>
      </w:r>
      <w:r w:rsidRPr="005B60FA">
        <w:rPr>
          <w:lang w:eastAsia="en-AU"/>
        </w:rPr>
        <w:t>focus</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moment</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spiritually</w:t>
      </w:r>
      <w:r w:rsidR="006C6EEF" w:rsidRPr="005B60FA">
        <w:rPr>
          <w:lang w:eastAsia="en-AU"/>
        </w:rPr>
        <w:t xml:space="preserve"> </w:t>
      </w:r>
      <w:r w:rsidRPr="005B60FA">
        <w:rPr>
          <w:lang w:eastAsia="en-AU"/>
        </w:rPr>
        <w:t>negative</w:t>
      </w:r>
      <w:r w:rsidR="006C6EEF" w:rsidRPr="005B60FA">
        <w:rPr>
          <w:lang w:eastAsia="en-AU"/>
        </w:rPr>
        <w:t xml:space="preserve"> </w:t>
      </w:r>
      <w:r w:rsidRPr="005B60FA">
        <w:rPr>
          <w:lang w:eastAsia="en-AU"/>
        </w:rPr>
        <w:t>features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modern-day</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contrast</w:t>
      </w:r>
      <w:r w:rsidR="006C6EEF" w:rsidRPr="005B60FA">
        <w:rPr>
          <w:lang w:eastAsia="en-AU"/>
        </w:rPr>
        <w:t xml:space="preserve"> </w:t>
      </w:r>
      <w:r w:rsidRPr="005B60FA">
        <w:rPr>
          <w:lang w:eastAsia="en-AU"/>
        </w:rPr>
        <w:t>between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community,</w:t>
      </w:r>
      <w:r w:rsidR="006C6EEF" w:rsidRPr="005B60FA">
        <w:rPr>
          <w:lang w:eastAsia="en-AU"/>
        </w:rPr>
        <w:t xml:space="preserve"> </w:t>
      </w:r>
      <w:r w:rsidRPr="005B60FA">
        <w:rPr>
          <w:lang w:eastAsia="en-AU"/>
        </w:rPr>
        <w:t>based</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unity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co-operation,</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larger</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based</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competition</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dominance</w:t>
      </w:r>
      <w:r w:rsidR="00352E7B" w:rsidRPr="005B60FA">
        <w:rPr>
          <w:lang w:eastAsia="en-AU"/>
        </w:rPr>
        <w:t>-</w:t>
      </w:r>
      <w:r w:rsidRPr="005B60FA">
        <w:rPr>
          <w:lang w:eastAsia="en-AU"/>
        </w:rPr>
        <w:t>seeking,</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can</w:t>
      </w:r>
      <w:r w:rsidR="006C6EEF" w:rsidRPr="005B60FA">
        <w:rPr>
          <w:lang w:eastAsia="en-AU"/>
        </w:rPr>
        <w:t xml:space="preserve"> </w:t>
      </w:r>
      <w:r w:rsidRPr="005B60FA">
        <w:rPr>
          <w:lang w:eastAsia="en-AU"/>
        </w:rPr>
        <w:t>gain</w:t>
      </w:r>
      <w:r w:rsidR="006C6EEF" w:rsidRPr="005B60FA">
        <w:rPr>
          <w:lang w:eastAsia="en-AU"/>
        </w:rPr>
        <w:t xml:space="preserve"> </w:t>
      </w:r>
      <w:r w:rsidRPr="005B60FA">
        <w:rPr>
          <w:lang w:eastAsia="en-AU"/>
        </w:rPr>
        <w:t>insight</w:t>
      </w:r>
      <w:r w:rsidR="006C6EEF" w:rsidRPr="005B60FA">
        <w:rPr>
          <w:lang w:eastAsia="en-AU"/>
        </w:rPr>
        <w:t xml:space="preserve"> </w:t>
      </w:r>
      <w:r w:rsidRPr="005B60FA">
        <w:rPr>
          <w:lang w:eastAsia="en-AU"/>
        </w:rPr>
        <w:t>into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interactive</w:t>
      </w:r>
      <w:r w:rsidR="006C6EEF" w:rsidRPr="005B60FA">
        <w:rPr>
          <w:lang w:eastAsia="en-AU"/>
        </w:rPr>
        <w:t xml:space="preserve"> </w:t>
      </w:r>
      <w:r w:rsidRPr="005B60FA">
        <w:rPr>
          <w:lang w:eastAsia="en-AU"/>
        </w:rPr>
        <w:t>dimension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process.</w:t>
      </w:r>
    </w:p>
    <w:p w:rsidR="003B608C" w:rsidRPr="005B60FA" w:rsidRDefault="003B608C" w:rsidP="008522FA">
      <w:pPr>
        <w:pStyle w:val="Text"/>
        <w:rPr>
          <w:lang w:eastAsia="en-AU"/>
        </w:rPr>
      </w:pPr>
      <w:r w:rsidRPr="005B60FA">
        <w:rPr>
          <w:lang w:eastAsia="en-AU"/>
        </w:rPr>
        <w:t>It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essence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relationship</w:t>
      </w:r>
      <w:r w:rsidR="006C6EEF" w:rsidRPr="005B60FA">
        <w:rPr>
          <w:lang w:eastAsia="en-AU"/>
        </w:rPr>
        <w:t xml:space="preserve"> </w:t>
      </w:r>
      <w:r w:rsidRPr="005B60FA">
        <w:rPr>
          <w:lang w:eastAsia="en-AU"/>
        </w:rPr>
        <w:t>between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belongs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strongly</w:t>
      </w:r>
      <w:r w:rsidR="006C6EEF" w:rsidRPr="005B60FA">
        <w:rPr>
          <w:lang w:eastAsia="en-AU"/>
        </w:rPr>
        <w:t xml:space="preserve"> </w:t>
      </w:r>
      <w:r w:rsidRPr="005B60FA">
        <w:rPr>
          <w:lang w:eastAsia="en-AU"/>
        </w:rPr>
        <w:t>motivated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succeed</w:t>
      </w:r>
      <w:r w:rsidR="006C6EEF" w:rsidRPr="005B60FA">
        <w:rPr>
          <w:lang w:eastAsia="en-AU"/>
        </w:rPr>
        <w:t xml:space="preserve"> </w:t>
      </w:r>
      <w:r w:rsidRPr="005B60FA">
        <w:rPr>
          <w:lang w:eastAsia="en-AU"/>
        </w:rPr>
        <w:t>according</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prevailing</w:t>
      </w:r>
      <w:r w:rsidR="006C6EEF" w:rsidRPr="005B60FA">
        <w:rPr>
          <w:lang w:eastAsia="en-AU"/>
        </w:rPr>
        <w:t xml:space="preserve"> </w:t>
      </w:r>
      <w:r w:rsidRPr="005B60FA">
        <w:rPr>
          <w:lang w:eastAsia="en-AU"/>
        </w:rPr>
        <w:t>norms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success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given</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Security,</w:t>
      </w:r>
      <w:r w:rsidR="006C6EEF" w:rsidRPr="005B60FA">
        <w:rPr>
          <w:lang w:eastAsia="en-AU"/>
        </w:rPr>
        <w:t xml:space="preserve"> </w:t>
      </w:r>
      <w:r w:rsidRPr="005B60FA">
        <w:rPr>
          <w:lang w:eastAsia="en-AU"/>
        </w:rPr>
        <w:t>status,</w:t>
      </w:r>
      <w:r w:rsidR="006C6EEF" w:rsidRPr="005B60FA">
        <w:rPr>
          <w:lang w:eastAsia="en-AU"/>
        </w:rPr>
        <w:t xml:space="preserve"> </w:t>
      </w:r>
      <w:r w:rsidRPr="005B60FA">
        <w:rPr>
          <w:lang w:eastAsia="en-AU"/>
        </w:rPr>
        <w:t>material</w:t>
      </w:r>
      <w:r w:rsidR="006C6EEF" w:rsidRPr="005B60FA">
        <w:rPr>
          <w:lang w:eastAsia="en-AU"/>
        </w:rPr>
        <w:t xml:space="preserve"> </w:t>
      </w:r>
      <w:r w:rsidRPr="005B60FA">
        <w:rPr>
          <w:lang w:eastAsia="en-AU"/>
        </w:rPr>
        <w:t>well-being,</w:t>
      </w:r>
      <w:r w:rsidR="006C6EEF" w:rsidRPr="005B60FA">
        <w:rPr>
          <w:lang w:eastAsia="en-AU"/>
        </w:rPr>
        <w:t xml:space="preserve"> </w:t>
      </w:r>
      <w:r w:rsidRPr="005B60FA">
        <w:rPr>
          <w:lang w:eastAsia="en-AU"/>
        </w:rPr>
        <w:t>social</w:t>
      </w:r>
      <w:r w:rsidR="006C6EEF" w:rsidRPr="005B60FA">
        <w:rPr>
          <w:lang w:eastAsia="en-AU"/>
        </w:rPr>
        <w:t xml:space="preserve"> </w:t>
      </w:r>
      <w:r w:rsidRPr="005B60FA">
        <w:rPr>
          <w:lang w:eastAsia="en-AU"/>
        </w:rPr>
        <w:t>acceptance,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approval</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main</w:t>
      </w:r>
      <w:r w:rsidR="006C6EEF" w:rsidRPr="005B60FA">
        <w:rPr>
          <w:lang w:eastAsia="en-AU"/>
        </w:rPr>
        <w:t xml:space="preserve"> </w:t>
      </w:r>
      <w:r w:rsidRPr="005B60FA">
        <w:rPr>
          <w:lang w:eastAsia="en-AU"/>
        </w:rPr>
        <w:t>things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seeks</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success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satisfying</w:t>
      </w:r>
      <w:r w:rsidR="006C6EEF" w:rsidRPr="005B60FA">
        <w:rPr>
          <w:lang w:eastAsia="en-AU"/>
        </w:rPr>
        <w:t xml:space="preserve"> </w:t>
      </w:r>
      <w:r w:rsidRPr="005B60FA">
        <w:rPr>
          <w:lang w:eastAsia="en-AU"/>
        </w:rPr>
        <w:t>societal</w:t>
      </w:r>
      <w:r w:rsidR="006C6EEF" w:rsidRPr="005B60FA">
        <w:rPr>
          <w:lang w:eastAsia="en-AU"/>
        </w:rPr>
        <w:t xml:space="preserve"> </w:t>
      </w:r>
      <w:r w:rsidRPr="005B60FA">
        <w:rPr>
          <w:lang w:eastAsia="en-AU"/>
        </w:rPr>
        <w:t>norms</w:t>
      </w:r>
      <w:r w:rsidR="006C6EEF" w:rsidRPr="005B60FA">
        <w:rPr>
          <w:lang w:eastAsia="en-AU"/>
        </w:rPr>
        <w:t xml:space="preserve"> </w:t>
      </w:r>
      <w:r w:rsidRPr="005B60FA">
        <w:rPr>
          <w:lang w:eastAsia="en-AU"/>
        </w:rPr>
        <w:t>yields</w:t>
      </w:r>
      <w:r w:rsidR="006C6EEF" w:rsidRPr="005B60FA">
        <w:rPr>
          <w:lang w:eastAsia="en-AU"/>
        </w:rPr>
        <w:t xml:space="preserve"> </w:t>
      </w:r>
      <w:r w:rsidRPr="005B60FA">
        <w:rPr>
          <w:lang w:eastAsia="en-AU"/>
        </w:rPr>
        <w:t>these</w:t>
      </w:r>
      <w:r w:rsidR="006C6EEF" w:rsidRPr="005B60FA">
        <w:rPr>
          <w:lang w:eastAsia="en-AU"/>
        </w:rPr>
        <w:t xml:space="preserve"> </w:t>
      </w:r>
      <w:r w:rsidRPr="005B60FA">
        <w:rPr>
          <w:lang w:eastAsia="en-AU"/>
        </w:rPr>
        <w:t>rewards</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wants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productive</w:t>
      </w:r>
      <w:r w:rsidR="006C6EEF" w:rsidRPr="005B60FA">
        <w:rPr>
          <w:lang w:eastAsia="en-AU"/>
        </w:rPr>
        <w:t xml:space="preserve"> </w:t>
      </w:r>
      <w:r w:rsidRPr="005B60FA">
        <w:rPr>
          <w:lang w:eastAsia="en-AU"/>
        </w:rPr>
        <w:t>effort,</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collaboration</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support</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realization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collective</w:t>
      </w:r>
      <w:r w:rsidR="006C6EEF" w:rsidRPr="005B60FA">
        <w:rPr>
          <w:lang w:eastAsia="en-AU"/>
        </w:rPr>
        <w:t xml:space="preserve"> </w:t>
      </w:r>
      <w:r w:rsidRPr="005B60FA">
        <w:rPr>
          <w:lang w:eastAsia="en-AU"/>
        </w:rPr>
        <w:t>goals</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applies</w:t>
      </w:r>
      <w:r w:rsidR="006C6EEF" w:rsidRPr="005B60FA">
        <w:rPr>
          <w:lang w:eastAsia="en-AU"/>
        </w:rPr>
        <w:t xml:space="preserve"> </w:t>
      </w:r>
      <w:r w:rsidRPr="005B60FA">
        <w:rPr>
          <w:lang w:eastAsia="en-AU"/>
        </w:rPr>
        <w:t>both</w:t>
      </w:r>
      <w:r w:rsidR="006C6EEF" w:rsidRPr="005B60FA">
        <w:rPr>
          <w:lang w:eastAsia="en-AU"/>
        </w:rPr>
        <w:t xml:space="preserve"> </w:t>
      </w:r>
      <w:r w:rsidRPr="005B60FA">
        <w:rPr>
          <w:lang w:eastAsia="en-AU"/>
        </w:rPr>
        <w:t>incentives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threats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induce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accept</w:t>
      </w:r>
      <w:r w:rsidR="006C6EEF" w:rsidRPr="005B60FA">
        <w:rPr>
          <w:lang w:eastAsia="en-AU"/>
        </w:rPr>
        <w:t xml:space="preserve"> </w:t>
      </w:r>
      <w:r w:rsidRPr="005B60FA">
        <w:rPr>
          <w:lang w:eastAsia="en-AU"/>
        </w:rPr>
        <w:t>social</w:t>
      </w:r>
      <w:r w:rsidR="006C6EEF" w:rsidRPr="005B60FA">
        <w:rPr>
          <w:lang w:eastAsia="en-AU"/>
        </w:rPr>
        <w:t xml:space="preserve"> </w:t>
      </w:r>
      <w:r w:rsidRPr="005B60FA">
        <w:rPr>
          <w:lang w:eastAsia="en-AU"/>
        </w:rPr>
        <w:t>norms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goals.</w:t>
      </w:r>
    </w:p>
    <w:p w:rsidR="003B608C" w:rsidRPr="005B60FA" w:rsidRDefault="003B608C" w:rsidP="008522FA">
      <w:pPr>
        <w:pStyle w:val="Text"/>
        <w:rPr>
          <w:lang w:eastAsia="en-AU"/>
        </w:rPr>
      </w:pPr>
      <w:r w:rsidRPr="005B60FA">
        <w:rPr>
          <w:lang w:eastAsia="en-AU"/>
        </w:rPr>
        <w:t>To</w:t>
      </w:r>
      <w:r w:rsidR="006C6EEF" w:rsidRPr="005B60FA">
        <w:rPr>
          <w:lang w:eastAsia="en-AU"/>
        </w:rPr>
        <w:t xml:space="preserve"> </w:t>
      </w:r>
      <w:r w:rsidRPr="005B60FA">
        <w:rPr>
          <w:lang w:eastAsia="en-AU"/>
        </w:rPr>
        <w:t>say</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accepts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norms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goals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means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uses</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understanding</w:t>
      </w:r>
      <w:r w:rsidR="006C6EEF" w:rsidRPr="005B60FA">
        <w:rPr>
          <w:lang w:eastAsia="en-AU"/>
        </w:rPr>
        <w:t xml:space="preserve"> </w:t>
      </w:r>
      <w:r w:rsidRPr="005B60FA">
        <w:rPr>
          <w:lang w:eastAsia="en-AU"/>
        </w:rPr>
        <w:t>capacity</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learn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skills</w:t>
      </w:r>
      <w:r w:rsidR="006C6EEF" w:rsidRPr="005B60FA">
        <w:rPr>
          <w:lang w:eastAsia="en-AU"/>
        </w:rPr>
        <w:t xml:space="preserve"> </w:t>
      </w:r>
      <w:r w:rsidRPr="005B60FA">
        <w:rPr>
          <w:lang w:eastAsia="en-AU"/>
        </w:rPr>
        <w:t>necessary</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success</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must</w:t>
      </w:r>
      <w:r w:rsidR="006C6EEF" w:rsidRPr="005B60FA">
        <w:rPr>
          <w:lang w:eastAsia="en-AU"/>
        </w:rPr>
        <w:t xml:space="preserve"> </w:t>
      </w:r>
      <w:r w:rsidRPr="005B60FA">
        <w:rPr>
          <w:lang w:eastAsia="en-AU"/>
        </w:rPr>
        <w:t>also</w:t>
      </w:r>
      <w:r w:rsidR="006C6EEF" w:rsidRPr="005B60FA">
        <w:rPr>
          <w:lang w:eastAsia="en-AU"/>
        </w:rPr>
        <w:t xml:space="preserve"> </w:t>
      </w:r>
      <w:r w:rsidRPr="005B60FA">
        <w:rPr>
          <w:lang w:eastAsia="en-AU"/>
        </w:rPr>
        <w:t>cultivate</w:t>
      </w:r>
      <w:r w:rsidR="006C6EEF" w:rsidRPr="005B60FA">
        <w:rPr>
          <w:lang w:eastAsia="en-AU"/>
        </w:rPr>
        <w:t xml:space="preserve"> </w:t>
      </w:r>
      <w:r w:rsidRPr="005B60FA">
        <w:rPr>
          <w:lang w:eastAsia="en-AU"/>
        </w:rPr>
        <w:t>those</w:t>
      </w:r>
      <w:r w:rsidR="006C6EEF" w:rsidRPr="005B60FA">
        <w:rPr>
          <w:lang w:eastAsia="en-AU"/>
        </w:rPr>
        <w:t xml:space="preserve"> </w:t>
      </w:r>
      <w:r w:rsidRPr="005B60FA">
        <w:rPr>
          <w:lang w:eastAsia="en-AU"/>
        </w:rPr>
        <w:t>emotional</w:t>
      </w:r>
      <w:r w:rsidR="006C6EEF" w:rsidRPr="005B60FA">
        <w:rPr>
          <w:lang w:eastAsia="en-AU"/>
        </w:rPr>
        <w:t xml:space="preserve"> </w:t>
      </w:r>
      <w:r w:rsidRPr="005B60FA">
        <w:rPr>
          <w:lang w:eastAsia="en-AU"/>
        </w:rPr>
        <w:t>patterns,</w:t>
      </w:r>
      <w:r w:rsidR="006C6EEF" w:rsidRPr="005B60FA">
        <w:rPr>
          <w:lang w:eastAsia="en-AU"/>
        </w:rPr>
        <w:t xml:space="preserve"> </w:t>
      </w:r>
      <w:r w:rsidRPr="005B60FA">
        <w:rPr>
          <w:lang w:eastAsia="en-AU"/>
        </w:rPr>
        <w:t>attitudes,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aspirations</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characterize</w:t>
      </w:r>
      <w:r w:rsidR="006C6EEF" w:rsidRPr="005B60FA">
        <w:rPr>
          <w:lang w:eastAsia="en-AU"/>
        </w:rPr>
        <w:t xml:space="preserve"> </w:t>
      </w:r>
      <w:r w:rsidRPr="005B60FA">
        <w:rPr>
          <w:lang w:eastAsia="en-AU"/>
        </w:rPr>
        <w:t>socially</w:t>
      </w:r>
      <w:r w:rsidR="006C6EEF" w:rsidRPr="005B60FA">
        <w:rPr>
          <w:lang w:eastAsia="en-AU"/>
        </w:rPr>
        <w:t xml:space="preserve"> </w:t>
      </w:r>
      <w:r w:rsidRPr="005B60FA">
        <w:rPr>
          <w:lang w:eastAsia="en-AU"/>
        </w:rPr>
        <w:t>successful</w:t>
      </w:r>
      <w:r w:rsidR="006C6EEF" w:rsidRPr="005B60FA">
        <w:rPr>
          <w:lang w:eastAsia="en-AU"/>
        </w:rPr>
        <w:t xml:space="preserve"> </w:t>
      </w:r>
      <w:r w:rsidRPr="005B60FA">
        <w:rPr>
          <w:lang w:eastAsia="en-AU"/>
        </w:rPr>
        <w:t>individuals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given</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Finally,</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must</w:t>
      </w:r>
      <w:r w:rsidR="006C6EEF" w:rsidRPr="005B60FA">
        <w:rPr>
          <w:lang w:eastAsia="en-AU"/>
        </w:rPr>
        <w:t xml:space="preserve"> </w:t>
      </w:r>
      <w:r w:rsidRPr="005B60FA">
        <w:rPr>
          <w:lang w:eastAsia="en-AU"/>
        </w:rPr>
        <w:t>act</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way</w:t>
      </w:r>
      <w:r w:rsidR="006C6EEF" w:rsidRPr="005B60FA">
        <w:rPr>
          <w:lang w:eastAsia="en-AU"/>
        </w:rPr>
        <w:t xml:space="preserve"> </w:t>
      </w:r>
      <w:r w:rsidRPr="005B60FA">
        <w:rPr>
          <w:lang w:eastAsia="en-AU"/>
        </w:rPr>
        <w:t>conducive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success</w:t>
      </w:r>
      <w:r w:rsidR="006C6EEF" w:rsidRPr="005B60FA">
        <w:rPr>
          <w:lang w:eastAsia="en-AU"/>
        </w:rPr>
        <w:t xml:space="preserve">.  </w:t>
      </w:r>
      <w:r w:rsidRPr="005B60FA">
        <w:rPr>
          <w:lang w:eastAsia="en-AU"/>
        </w:rPr>
        <w:t>Such</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pattern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behaviour</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involve</w:t>
      </w:r>
      <w:r w:rsidR="006C6EEF" w:rsidRPr="005B60FA">
        <w:rPr>
          <w:lang w:eastAsia="en-AU"/>
        </w:rPr>
        <w:t xml:space="preserve"> </w:t>
      </w:r>
      <w:r w:rsidRPr="005B60FA">
        <w:rPr>
          <w:lang w:eastAsia="en-AU"/>
        </w:rPr>
        <w:t>producing</w:t>
      </w:r>
      <w:r w:rsidR="006C6EEF" w:rsidRPr="005B60FA">
        <w:rPr>
          <w:lang w:eastAsia="en-AU"/>
        </w:rPr>
        <w:t xml:space="preserve"> </w:t>
      </w:r>
      <w:r w:rsidRPr="005B60FA">
        <w:rPr>
          <w:lang w:eastAsia="en-AU"/>
        </w:rPr>
        <w:t>certain</w:t>
      </w:r>
      <w:r w:rsidR="006C6EEF" w:rsidRPr="005B60FA">
        <w:rPr>
          <w:lang w:eastAsia="en-AU"/>
        </w:rPr>
        <w:t xml:space="preserve"> </w:t>
      </w:r>
      <w:r w:rsidRPr="005B60FA">
        <w:rPr>
          <w:lang w:eastAsia="en-AU"/>
        </w:rPr>
        <w:t>goods</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services</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well</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certain</w:t>
      </w:r>
      <w:r w:rsidR="006C6EEF" w:rsidRPr="005B60FA">
        <w:rPr>
          <w:lang w:eastAsia="en-AU"/>
        </w:rPr>
        <w:t xml:space="preserve"> </w:t>
      </w:r>
      <w:r w:rsidRPr="005B60FA">
        <w:rPr>
          <w:lang w:eastAsia="en-AU"/>
        </w:rPr>
        <w:t>kind</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relationship</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other</w:t>
      </w:r>
      <w:r w:rsidR="006C6EEF" w:rsidRPr="005B60FA">
        <w:rPr>
          <w:lang w:eastAsia="en-AU"/>
        </w:rPr>
        <w:t xml:space="preserve"> </w:t>
      </w:r>
      <w:r w:rsidRPr="005B60FA">
        <w:rPr>
          <w:lang w:eastAsia="en-AU"/>
        </w:rPr>
        <w:t>members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society.</w:t>
      </w:r>
    </w:p>
    <w:p w:rsidR="00F462F0" w:rsidRDefault="003B608C" w:rsidP="00F462F0">
      <w:pPr>
        <w:pStyle w:val="Text"/>
        <w:rPr>
          <w:lang w:eastAsia="en-AU"/>
        </w:rPr>
      </w:pPr>
      <w:r w:rsidRPr="005B60FA">
        <w:rPr>
          <w:lang w:eastAsia="en-AU"/>
        </w:rPr>
        <w:t>The</w:t>
      </w:r>
      <w:r w:rsidR="006C6EEF" w:rsidRPr="005B60FA">
        <w:rPr>
          <w:lang w:eastAsia="en-AU"/>
        </w:rPr>
        <w:t xml:space="preserve"> </w:t>
      </w:r>
      <w:r w:rsidRPr="005B60FA">
        <w:rPr>
          <w:lang w:eastAsia="en-AU"/>
        </w:rPr>
        <w:t>norms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modern</w:t>
      </w:r>
      <w:r w:rsidR="006C6EEF" w:rsidRPr="005B60FA">
        <w:rPr>
          <w:lang w:eastAsia="en-AU"/>
        </w:rPr>
        <w:t xml:space="preserve"> </w:t>
      </w:r>
      <w:r w:rsidRPr="005B60FA">
        <w:rPr>
          <w:lang w:eastAsia="en-AU"/>
        </w:rPr>
        <w:t>industrialized</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largely</w:t>
      </w:r>
      <w:r w:rsidR="006C6EEF" w:rsidRPr="005B60FA">
        <w:rPr>
          <w:lang w:eastAsia="en-AU"/>
        </w:rPr>
        <w:t xml:space="preserve"> </w:t>
      </w:r>
      <w:r w:rsidRPr="005B60FA">
        <w:rPr>
          <w:lang w:eastAsia="en-AU"/>
        </w:rPr>
        <w:t>revolve</w:t>
      </w:r>
      <w:r w:rsidR="006C6EEF" w:rsidRPr="005B60FA">
        <w:rPr>
          <w:lang w:eastAsia="en-AU"/>
        </w:rPr>
        <w:t xml:space="preserve"> </w:t>
      </w:r>
      <w:r w:rsidRPr="005B60FA">
        <w:rPr>
          <w:lang w:eastAsia="en-AU"/>
        </w:rPr>
        <w:t>around</w:t>
      </w:r>
      <w:r w:rsidR="006C6EEF" w:rsidRPr="005B60FA">
        <w:rPr>
          <w:lang w:eastAsia="en-AU"/>
        </w:rPr>
        <w:t xml:space="preserve"> </w:t>
      </w:r>
      <w:r w:rsidRPr="005B60FA">
        <w:rPr>
          <w:lang w:eastAsia="en-AU"/>
        </w:rPr>
        <w:t>material</w:t>
      </w:r>
      <w:r w:rsidR="006C6EEF" w:rsidRPr="005B60FA">
        <w:rPr>
          <w:lang w:eastAsia="en-AU"/>
        </w:rPr>
        <w:t xml:space="preserve"> </w:t>
      </w:r>
      <w:r w:rsidRPr="005B60FA">
        <w:rPr>
          <w:lang w:eastAsia="en-AU"/>
        </w:rPr>
        <w:t>success</w:t>
      </w:r>
      <w:r w:rsidR="006C6EEF" w:rsidRPr="005B60FA">
        <w:rPr>
          <w:lang w:eastAsia="en-AU"/>
        </w:rPr>
        <w:t xml:space="preserve"> </w:t>
      </w:r>
      <w:r w:rsidRPr="005B60FA">
        <w:rPr>
          <w:lang w:eastAsia="en-AU"/>
        </w:rPr>
        <w:t>through</w:t>
      </w:r>
      <w:r w:rsidR="006C6EEF" w:rsidRPr="005B60FA">
        <w:rPr>
          <w:lang w:eastAsia="en-AU"/>
        </w:rPr>
        <w:t xml:space="preserve"> </w:t>
      </w:r>
      <w:r w:rsidRPr="005B60FA">
        <w:rPr>
          <w:lang w:eastAsia="en-AU"/>
        </w:rPr>
        <w:t>competition,</w:t>
      </w:r>
      <w:r w:rsidR="006C6EEF" w:rsidRPr="005B60FA">
        <w:rPr>
          <w:lang w:eastAsia="en-AU"/>
        </w:rPr>
        <w:t xml:space="preserve"> </w:t>
      </w:r>
      <w:r w:rsidRPr="005B60FA">
        <w:rPr>
          <w:lang w:eastAsia="en-AU"/>
        </w:rPr>
        <w:t>dominance-seeking</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power-seeking</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goal</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usually</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high</w:t>
      </w:r>
      <w:r w:rsidR="006C6EEF" w:rsidRPr="005B60FA">
        <w:rPr>
          <w:lang w:eastAsia="en-AU"/>
        </w:rPr>
        <w:t xml:space="preserve"> </w:t>
      </w:r>
      <w:r w:rsidRPr="005B60FA">
        <w:rPr>
          <w:lang w:eastAsia="en-AU"/>
        </w:rPr>
        <w:t>level</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economic</w:t>
      </w:r>
      <w:r w:rsidR="006C6EEF" w:rsidRPr="005B60FA">
        <w:rPr>
          <w:lang w:eastAsia="en-AU"/>
        </w:rPr>
        <w:t xml:space="preserve"> </w:t>
      </w:r>
      <w:r w:rsidRPr="005B60FA">
        <w:rPr>
          <w:lang w:eastAsia="en-AU"/>
        </w:rPr>
        <w:t>productivity</w:t>
      </w:r>
      <w:r w:rsidR="006C6EEF" w:rsidRPr="005B60FA">
        <w:rPr>
          <w:lang w:eastAsia="en-AU"/>
        </w:rPr>
        <w:t xml:space="preserve"> </w:t>
      </w:r>
      <w:r w:rsidRPr="005B60FA">
        <w:rPr>
          <w:lang w:eastAsia="en-AU"/>
        </w:rPr>
        <w:t>coupled</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high</w:t>
      </w:r>
      <w:r w:rsidR="006C6EEF" w:rsidRPr="005B60FA">
        <w:rPr>
          <w:lang w:eastAsia="en-AU"/>
        </w:rPr>
        <w:t xml:space="preserve"> </w:t>
      </w:r>
      <w:r w:rsidRPr="005B60FA">
        <w:rPr>
          <w:lang w:eastAsia="en-AU"/>
        </w:rPr>
        <w:t>ranking</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status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social</w:t>
      </w:r>
      <w:r w:rsidR="006C6EEF" w:rsidRPr="005B60FA">
        <w:rPr>
          <w:lang w:eastAsia="en-AU"/>
        </w:rPr>
        <w:t xml:space="preserve"> </w:t>
      </w:r>
      <w:r w:rsidRPr="005B60FA">
        <w:rPr>
          <w:lang w:eastAsia="en-AU"/>
        </w:rPr>
        <w:t>hierarchy</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succeed,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must</w:t>
      </w:r>
      <w:r w:rsidR="006C6EEF" w:rsidRPr="005B60FA">
        <w:rPr>
          <w:lang w:eastAsia="en-AU"/>
        </w:rPr>
        <w:t xml:space="preserve"> </w:t>
      </w:r>
      <w:r w:rsidRPr="005B60FA">
        <w:rPr>
          <w:lang w:eastAsia="en-AU"/>
        </w:rPr>
        <w:t>learn</w:t>
      </w:r>
      <w:r w:rsidR="006C6EEF" w:rsidRPr="005B60FA">
        <w:rPr>
          <w:lang w:eastAsia="en-AU"/>
        </w:rPr>
        <w:t xml:space="preserve"> </w:t>
      </w:r>
      <w:r w:rsidRPr="005B60FA">
        <w:rPr>
          <w:lang w:eastAsia="en-AU"/>
        </w:rPr>
        <w:t>those</w:t>
      </w:r>
      <w:r w:rsidR="006C6EEF" w:rsidRPr="005B60FA">
        <w:rPr>
          <w:lang w:eastAsia="en-AU"/>
        </w:rPr>
        <w:t xml:space="preserve"> </w:t>
      </w:r>
      <w:r w:rsidRPr="005B60FA">
        <w:rPr>
          <w:lang w:eastAsia="en-AU"/>
        </w:rPr>
        <w:t>skills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techniques</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enable</w:t>
      </w:r>
      <w:r w:rsidR="006C6EEF" w:rsidRPr="005B60FA">
        <w:rPr>
          <w:lang w:eastAsia="en-AU"/>
        </w:rPr>
        <w:t xml:space="preserve"> </w:t>
      </w:r>
      <w:r w:rsidRPr="005B60FA">
        <w:rPr>
          <w:lang w:eastAsia="en-AU"/>
        </w:rPr>
        <w:t>him</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best</w:t>
      </w:r>
      <w:r w:rsidR="006C6EEF" w:rsidRPr="005B60FA">
        <w:rPr>
          <w:lang w:eastAsia="en-AU"/>
        </w:rPr>
        <w:t xml:space="preserve"> </w:t>
      </w:r>
      <w:r w:rsidRPr="005B60FA">
        <w:rPr>
          <w:lang w:eastAsia="en-AU"/>
        </w:rPr>
        <w:t>others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competitive</w:t>
      </w:r>
      <w:r w:rsidR="006C6EEF" w:rsidRPr="005B60FA">
        <w:rPr>
          <w:lang w:eastAsia="en-AU"/>
        </w:rPr>
        <w:t xml:space="preserve"> </w:t>
      </w:r>
      <w:r w:rsidRPr="005B60FA">
        <w:rPr>
          <w:lang w:eastAsia="en-AU"/>
        </w:rPr>
        <w:t>struggle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obtain</w:t>
      </w:r>
      <w:r w:rsidR="006C6EEF" w:rsidRPr="005B60FA">
        <w:rPr>
          <w:lang w:eastAsia="en-AU"/>
        </w:rPr>
        <w:t xml:space="preserve"> </w:t>
      </w:r>
      <w:r w:rsidRPr="005B60FA">
        <w:rPr>
          <w:lang w:eastAsia="en-AU"/>
        </w:rPr>
        <w:t>power</w:t>
      </w:r>
      <w:r w:rsidR="006C6EEF" w:rsidRPr="005B60FA">
        <w:rPr>
          <w:lang w:eastAsia="en-AU"/>
        </w:rPr>
        <w:t xml:space="preserve"> </w:t>
      </w:r>
      <w:r w:rsidRPr="005B60FA">
        <w:rPr>
          <w:lang w:eastAsia="en-AU"/>
        </w:rPr>
        <w:t>over</w:t>
      </w:r>
      <w:r w:rsidR="006C6EEF" w:rsidRPr="005B60FA">
        <w:rPr>
          <w:lang w:eastAsia="en-AU"/>
        </w:rPr>
        <w:t xml:space="preserve"> </w:t>
      </w:r>
      <w:r w:rsidRPr="005B60FA">
        <w:rPr>
          <w:lang w:eastAsia="en-AU"/>
        </w:rPr>
        <w:t>them</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must</w:t>
      </w:r>
      <w:r w:rsidR="006C6EEF" w:rsidRPr="005B60FA">
        <w:rPr>
          <w:lang w:eastAsia="en-AU"/>
        </w:rPr>
        <w:t xml:space="preserve"> </w:t>
      </w:r>
      <w:r w:rsidRPr="005B60FA">
        <w:rPr>
          <w:lang w:eastAsia="en-AU"/>
        </w:rPr>
        <w:t>learn</w:t>
      </w:r>
      <w:r w:rsidR="006C6EEF" w:rsidRPr="005B60FA">
        <w:rPr>
          <w:lang w:eastAsia="en-AU"/>
        </w:rPr>
        <w:t xml:space="preserve"> </w:t>
      </w:r>
      <w:r w:rsidRPr="005B60FA">
        <w:rPr>
          <w:lang w:eastAsia="en-AU"/>
        </w:rPr>
        <w:t>how</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manipulate,</w:t>
      </w:r>
      <w:r w:rsidR="006C6EEF" w:rsidRPr="005B60FA">
        <w:rPr>
          <w:lang w:eastAsia="en-AU"/>
        </w:rPr>
        <w:t xml:space="preserve"> </w:t>
      </w:r>
      <w:r w:rsidRPr="005B60FA">
        <w:rPr>
          <w:lang w:eastAsia="en-AU"/>
        </w:rPr>
        <w:t>control,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dominate</w:t>
      </w:r>
      <w:r w:rsidR="006C6EEF" w:rsidRPr="005B60FA">
        <w:rPr>
          <w:lang w:eastAsia="en-AU"/>
        </w:rPr>
        <w:t xml:space="preserve"> </w:t>
      </w:r>
      <w:r w:rsidRPr="005B60FA">
        <w:rPr>
          <w:lang w:eastAsia="en-AU"/>
        </w:rPr>
        <w:t>others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useful</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these</w:t>
      </w:r>
      <w:r w:rsidR="006C6EEF" w:rsidRPr="005B60FA">
        <w:rPr>
          <w:lang w:eastAsia="en-AU"/>
        </w:rPr>
        <w:t xml:space="preserve"> </w:t>
      </w:r>
      <w:r w:rsidRPr="005B60FA">
        <w:rPr>
          <w:lang w:eastAsia="en-AU"/>
        </w:rPr>
        <w:t>ends</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often</w:t>
      </w:r>
      <w:r w:rsidR="006C6EEF" w:rsidRPr="005B60FA">
        <w:rPr>
          <w:lang w:eastAsia="en-AU"/>
        </w:rPr>
        <w:t xml:space="preserve"> </w:t>
      </w:r>
      <w:r w:rsidRPr="005B60FA">
        <w:rPr>
          <w:lang w:eastAsia="en-AU"/>
        </w:rPr>
        <w:t>diametrically</w:t>
      </w:r>
      <w:r w:rsidR="006C6EEF" w:rsidRPr="005B60FA">
        <w:rPr>
          <w:lang w:eastAsia="en-AU"/>
        </w:rPr>
        <w:t xml:space="preserve"> </w:t>
      </w:r>
      <w:r w:rsidRPr="005B60FA">
        <w:rPr>
          <w:lang w:eastAsia="en-AU"/>
        </w:rPr>
        <w:t>opposed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kind</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involved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earlier</w:t>
      </w:r>
      <w:r w:rsidR="006C6EEF" w:rsidRPr="005B60FA">
        <w:rPr>
          <w:lang w:eastAsia="en-AU"/>
        </w:rPr>
        <w:t xml:space="preserve"> </w:t>
      </w:r>
      <w:r w:rsidRPr="005B60FA">
        <w:rPr>
          <w:lang w:eastAsia="en-AU"/>
        </w:rPr>
        <w:t>seen</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self-knowledge</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equivalent</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amounts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knowing</w:t>
      </w:r>
      <w:r w:rsidR="006C6EEF" w:rsidRPr="005B60FA">
        <w:rPr>
          <w:lang w:eastAsia="en-AU"/>
        </w:rPr>
        <w:t xml:space="preserve"> </w:t>
      </w:r>
      <w:r w:rsidRPr="005B60FA">
        <w:rPr>
          <w:lang w:eastAsia="en-AU"/>
        </w:rPr>
        <w:t>how</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submit</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must</w:t>
      </w:r>
      <w:r w:rsidR="006C6EEF" w:rsidRPr="005B60FA">
        <w:rPr>
          <w:lang w:eastAsia="en-AU"/>
        </w:rPr>
        <w:t xml:space="preserve"> </w:t>
      </w:r>
      <w:r w:rsidRPr="005B60FA">
        <w:rPr>
          <w:lang w:eastAsia="en-AU"/>
        </w:rPr>
        <w:t>learn</w:t>
      </w:r>
      <w:r w:rsidR="006C6EEF" w:rsidRPr="005B60FA">
        <w:rPr>
          <w:lang w:eastAsia="en-AU"/>
        </w:rPr>
        <w:t xml:space="preserve"> </w:t>
      </w:r>
      <w:r w:rsidRPr="005B60FA">
        <w:rPr>
          <w:lang w:eastAsia="en-AU"/>
        </w:rPr>
        <w:t>how</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conscious</w:t>
      </w:r>
      <w:r w:rsidR="006C6EEF" w:rsidRPr="005B60FA">
        <w:rPr>
          <w:lang w:eastAsia="en-AU"/>
        </w:rPr>
        <w:t xml:space="preserve"> </w:t>
      </w:r>
      <w:r w:rsidRPr="005B60FA">
        <w:rPr>
          <w:lang w:eastAsia="en-AU"/>
        </w:rPr>
        <w:t>instrument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force</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moral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superior</w:t>
      </w:r>
      <w:r w:rsidR="006C6EEF" w:rsidRPr="005B60FA">
        <w:rPr>
          <w:lang w:eastAsia="en-AU"/>
        </w:rPr>
        <w:t xml:space="preserve">.  </w:t>
      </w:r>
      <w:r w:rsidRPr="005B60FA">
        <w:rPr>
          <w:lang w:eastAsia="en-AU"/>
        </w:rPr>
        <w:t>Thus,</w:t>
      </w:r>
      <w:r w:rsidR="006C6EEF" w:rsidRPr="005B60FA">
        <w:rPr>
          <w:lang w:eastAsia="en-AU"/>
        </w:rPr>
        <w:t xml:space="preserve"> </w:t>
      </w:r>
      <w:r w:rsidRPr="005B60FA">
        <w:rPr>
          <w:lang w:eastAsia="en-AU"/>
        </w:rPr>
        <w:t>virtually</w:t>
      </w:r>
      <w:r w:rsidR="006C6EEF" w:rsidRPr="005B60FA">
        <w:rPr>
          <w:lang w:eastAsia="en-AU"/>
        </w:rPr>
        <w:t xml:space="preserve"> </w:t>
      </w:r>
      <w:r w:rsidRPr="005B60FA">
        <w:rPr>
          <w:lang w:eastAsia="en-AU"/>
        </w:rPr>
        <w:t>all</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skills</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develops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pursuit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social</w:t>
      </w:r>
      <w:r w:rsidR="006C6EEF" w:rsidRPr="005B60FA">
        <w:rPr>
          <w:lang w:eastAsia="en-AU"/>
        </w:rPr>
        <w:t xml:space="preserve"> </w:t>
      </w:r>
      <w:r w:rsidRPr="005B60FA">
        <w:rPr>
          <w:lang w:eastAsia="en-AU"/>
        </w:rPr>
        <w:t>success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power-oriented</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useless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fact,</w:t>
      </w:r>
      <w:r w:rsidR="006C6EEF" w:rsidRPr="005B60FA">
        <w:rPr>
          <w:lang w:eastAsia="en-AU"/>
        </w:rPr>
        <w:t xml:space="preserve"> </w:t>
      </w:r>
      <w:r w:rsidRPr="005B60FA">
        <w:rPr>
          <w:lang w:eastAsia="en-AU"/>
        </w:rPr>
        <w:t>detrimental</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spiritually</w:t>
      </w:r>
      <w:r w:rsidR="006C6EEF" w:rsidRPr="005B60FA">
        <w:rPr>
          <w:lang w:eastAsia="en-AU"/>
        </w:rPr>
        <w:t xml:space="preserve"> </w:t>
      </w:r>
      <w:r w:rsidRPr="005B60FA">
        <w:rPr>
          <w:lang w:eastAsia="en-AU"/>
        </w:rPr>
        <w:t>sensitive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modern</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therefore</w:t>
      </w:r>
      <w:r w:rsidR="006C6EEF" w:rsidRPr="005B60FA">
        <w:rPr>
          <w:lang w:eastAsia="en-AU"/>
        </w:rPr>
        <w:t xml:space="preserve"> </w:t>
      </w:r>
      <w:r w:rsidRPr="005B60FA">
        <w:rPr>
          <w:lang w:eastAsia="en-AU"/>
        </w:rPr>
        <w:t>faced</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dilemma</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either</w:t>
      </w:r>
      <w:r w:rsidR="006C6EEF" w:rsidRPr="005B60FA">
        <w:rPr>
          <w:lang w:eastAsia="en-AU"/>
        </w:rPr>
        <w:t xml:space="preserve"> </w:t>
      </w:r>
      <w:r w:rsidRPr="005B60FA">
        <w:rPr>
          <w:lang w:eastAsia="en-AU"/>
        </w:rPr>
        <w:t>become</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split</w:t>
      </w:r>
      <w:r w:rsidR="006C6EEF" w:rsidRPr="005B60FA">
        <w:rPr>
          <w:lang w:eastAsia="en-AU"/>
        </w:rPr>
        <w:t xml:space="preserve"> </w:t>
      </w:r>
      <w:r w:rsidRPr="005B60FA">
        <w:rPr>
          <w:lang w:eastAsia="en-AU"/>
        </w:rPr>
        <w:t>personality,</w:t>
      </w:r>
      <w:r w:rsidR="006C6EEF" w:rsidRPr="005B60FA">
        <w:rPr>
          <w:lang w:eastAsia="en-AU"/>
        </w:rPr>
        <w:t xml:space="preserve"> </w:t>
      </w:r>
      <w:r w:rsidRPr="005B60FA">
        <w:rPr>
          <w:lang w:eastAsia="en-AU"/>
        </w:rPr>
        <w:t>trying</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part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time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manipulate</w:t>
      </w:r>
      <w:r w:rsidR="006C6EEF" w:rsidRPr="005B60FA">
        <w:rPr>
          <w:lang w:eastAsia="en-AU"/>
        </w:rPr>
        <w:t xml:space="preserve"> </w:t>
      </w:r>
      <w:r w:rsidRPr="005B60FA">
        <w:rPr>
          <w:lang w:eastAsia="en-AU"/>
        </w:rPr>
        <w:t>others</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the</w:t>
      </w:r>
    </w:p>
    <w:p w:rsidR="00F462F0" w:rsidRDefault="00F462F0">
      <w:pPr>
        <w:widowControl/>
        <w:kinsoku/>
        <w:overflowPunct/>
        <w:textAlignment w:val="auto"/>
        <w:rPr>
          <w:rFonts w:cs="Gentium Book Basic"/>
          <w:lang w:eastAsia="en-AU"/>
        </w:rPr>
      </w:pPr>
      <w:r>
        <w:rPr>
          <w:lang w:eastAsia="en-AU"/>
        </w:rPr>
        <w:br w:type="page"/>
      </w:r>
    </w:p>
    <w:p w:rsidR="003B608C" w:rsidRPr="005B60FA" w:rsidRDefault="003B608C" w:rsidP="00F462F0">
      <w:pPr>
        <w:pStyle w:val="Textcts"/>
        <w:rPr>
          <w:lang w:eastAsia="en-AU"/>
        </w:rPr>
      </w:pPr>
      <w:r w:rsidRPr="005B60FA">
        <w:rPr>
          <w:lang w:eastAsia="en-AU"/>
        </w:rPr>
        <w:t>remainder,</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else</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ultimately</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choose</w:t>
      </w:r>
      <w:r w:rsidR="006C6EEF" w:rsidRPr="005B60FA">
        <w:rPr>
          <w:lang w:eastAsia="en-AU"/>
        </w:rPr>
        <w:t xml:space="preserve"> </w:t>
      </w:r>
      <w:r w:rsidRPr="005B60FA">
        <w:rPr>
          <w:lang w:eastAsia="en-AU"/>
        </w:rPr>
        <w:t>between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two</w:t>
      </w:r>
      <w:r w:rsidR="006C6EEF" w:rsidRPr="005B60FA">
        <w:rPr>
          <w:lang w:eastAsia="en-AU"/>
        </w:rPr>
        <w:t xml:space="preserve"> </w:t>
      </w:r>
      <w:r w:rsidRPr="005B60FA">
        <w:rPr>
          <w:lang w:eastAsia="en-AU"/>
        </w:rPr>
        <w:t>goals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social</w:t>
      </w:r>
      <w:r w:rsidR="006C6EEF" w:rsidRPr="005B60FA">
        <w:rPr>
          <w:lang w:eastAsia="en-AU"/>
        </w:rPr>
        <w:t xml:space="preserve"> </w:t>
      </w:r>
      <w:r w:rsidRPr="005B60FA">
        <w:rPr>
          <w:lang w:eastAsia="en-AU"/>
        </w:rPr>
        <w:t>success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progress.</w:t>
      </w:r>
      <w:r w:rsidR="00A038EF">
        <w:rPr>
          <w:rStyle w:val="FootnoteReference"/>
          <w:lang w:eastAsia="en-AU"/>
        </w:rPr>
        <w:footnoteReference w:id="100"/>
      </w:r>
    </w:p>
    <w:p w:rsidR="003B608C" w:rsidRPr="005B60FA" w:rsidRDefault="003B608C" w:rsidP="008522FA">
      <w:pPr>
        <w:pStyle w:val="Text"/>
        <w:rPr>
          <w:lang w:eastAsia="en-AU"/>
        </w:rPr>
      </w:pPr>
      <w:r w:rsidRPr="005B60FA">
        <w:rPr>
          <w:lang w:eastAsia="en-AU"/>
        </w:rPr>
        <w:t>It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only</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knowing</w:t>
      </w:r>
      <w:r w:rsidR="006C6EEF" w:rsidRPr="005B60FA">
        <w:rPr>
          <w:lang w:eastAsia="en-AU"/>
        </w:rPr>
        <w:t xml:space="preserve"> </w:t>
      </w:r>
      <w:r w:rsidRPr="005B60FA">
        <w:rPr>
          <w:lang w:eastAsia="en-AU"/>
        </w:rPr>
        <w:t>capacity</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falsified</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pursuit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success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competition,</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heart</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feeling</w:t>
      </w:r>
      <w:r w:rsidR="006C6EEF" w:rsidRPr="005B60FA">
        <w:rPr>
          <w:lang w:eastAsia="en-AU"/>
        </w:rPr>
        <w:t xml:space="preserve"> </w:t>
      </w:r>
      <w:r w:rsidRPr="005B60FA">
        <w:rPr>
          <w:lang w:eastAsia="en-AU"/>
        </w:rPr>
        <w:t>capacity</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well</w:t>
      </w:r>
      <w:r w:rsidR="006C6EEF" w:rsidRPr="005B60FA">
        <w:rPr>
          <w:lang w:eastAsia="en-AU"/>
        </w:rPr>
        <w:t xml:space="preserve">.  </w:t>
      </w:r>
      <w:r w:rsidRPr="005B60FA">
        <w:rPr>
          <w:lang w:eastAsia="en-AU"/>
        </w:rPr>
        <w:t>One</w:t>
      </w:r>
      <w:r w:rsidR="006C6EEF" w:rsidRPr="005B60FA">
        <w:rPr>
          <w:lang w:eastAsia="en-AU"/>
        </w:rPr>
        <w:t xml:space="preserve"> </w:t>
      </w:r>
      <w:r w:rsidRPr="005B60FA">
        <w:rPr>
          <w:lang w:eastAsia="en-AU"/>
        </w:rPr>
        <w:t>must</w:t>
      </w:r>
      <w:r w:rsidR="006C6EEF" w:rsidRPr="005B60FA">
        <w:rPr>
          <w:lang w:eastAsia="en-AU"/>
        </w:rPr>
        <w:t xml:space="preserve"> </w:t>
      </w:r>
      <w:r w:rsidRPr="005B60FA">
        <w:rPr>
          <w:lang w:eastAsia="en-AU"/>
        </w:rPr>
        <w:t>continually</w:t>
      </w:r>
      <w:r w:rsidR="006C6EEF" w:rsidRPr="005B60FA">
        <w:rPr>
          <w:lang w:eastAsia="en-AU"/>
        </w:rPr>
        <w:t xml:space="preserve"> </w:t>
      </w:r>
      <w:r w:rsidRPr="005B60FA">
        <w:rPr>
          <w:lang w:eastAsia="en-AU"/>
        </w:rPr>
        <w:t>give</w:t>
      </w:r>
      <w:r w:rsidR="006C6EEF" w:rsidRPr="005B60FA">
        <w:rPr>
          <w:lang w:eastAsia="en-AU"/>
        </w:rPr>
        <w:t xml:space="preserve"> </w:t>
      </w:r>
      <w:r w:rsidRPr="005B60FA">
        <w:rPr>
          <w:lang w:eastAsia="en-AU"/>
        </w:rPr>
        <w:t>priority</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one</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own</w:t>
      </w:r>
      <w:r w:rsidR="006C6EEF" w:rsidRPr="005B60FA">
        <w:rPr>
          <w:lang w:eastAsia="en-AU"/>
        </w:rPr>
        <w:t xml:space="preserve"> </w:t>
      </w:r>
      <w:r w:rsidRPr="005B60FA">
        <w:rPr>
          <w:lang w:eastAsia="en-AU"/>
        </w:rPr>
        <w:t>needs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desires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become</w:t>
      </w:r>
      <w:r w:rsidR="006C6EEF" w:rsidRPr="005B60FA">
        <w:rPr>
          <w:lang w:eastAsia="en-AU"/>
        </w:rPr>
        <w:t xml:space="preserve"> </w:t>
      </w:r>
      <w:r w:rsidRPr="005B60FA">
        <w:rPr>
          <w:lang w:eastAsia="en-AU"/>
        </w:rPr>
        <w:t>increasingly</w:t>
      </w:r>
      <w:r w:rsidR="006C6EEF" w:rsidRPr="005B60FA">
        <w:rPr>
          <w:lang w:eastAsia="en-AU"/>
        </w:rPr>
        <w:t xml:space="preserve"> </w:t>
      </w:r>
      <w:r w:rsidRPr="005B60FA">
        <w:rPr>
          <w:lang w:eastAsia="en-AU"/>
        </w:rPr>
        <w:t>insensitive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needs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others</w:t>
      </w:r>
      <w:r w:rsidR="006C6EEF" w:rsidRPr="005B60FA">
        <w:rPr>
          <w:lang w:eastAsia="en-AU"/>
        </w:rPr>
        <w:t xml:space="preserve">.  </w:t>
      </w:r>
      <w:r w:rsidRPr="005B60FA">
        <w:rPr>
          <w:lang w:eastAsia="en-AU"/>
        </w:rPr>
        <w:t>Genuine</w:t>
      </w:r>
      <w:r w:rsidR="006C6EEF" w:rsidRPr="005B60FA">
        <w:rPr>
          <w:lang w:eastAsia="en-AU"/>
        </w:rPr>
        <w:t xml:space="preserve"> </w:t>
      </w:r>
      <w:r w:rsidRPr="005B60FA">
        <w:rPr>
          <w:lang w:eastAsia="en-AU"/>
        </w:rPr>
        <w:t>compassion</w:t>
      </w:r>
      <w:r w:rsidR="006C6EEF" w:rsidRPr="005B60FA">
        <w:rPr>
          <w:lang w:eastAsia="en-AU"/>
        </w:rPr>
        <w:t xml:space="preserve"> </w:t>
      </w:r>
      <w:r w:rsidRPr="005B60FA">
        <w:rPr>
          <w:lang w:eastAsia="en-AU"/>
        </w:rPr>
        <w:t>towards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love</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other</w:t>
      </w:r>
      <w:r w:rsidR="006C6EEF" w:rsidRPr="005B60FA">
        <w:rPr>
          <w:lang w:eastAsia="en-AU"/>
        </w:rPr>
        <w:t xml:space="preserve"> </w:t>
      </w:r>
      <w:r w:rsidRPr="005B60FA">
        <w:rPr>
          <w:lang w:eastAsia="en-AU"/>
        </w:rPr>
        <w:t>individuals</w:t>
      </w:r>
      <w:r w:rsidR="006C6EEF" w:rsidRPr="005B60FA">
        <w:rPr>
          <w:lang w:eastAsia="en-AU"/>
        </w:rPr>
        <w:t xml:space="preserve"> </w:t>
      </w:r>
      <w:r w:rsidRPr="005B60FA">
        <w:rPr>
          <w:lang w:eastAsia="en-AU"/>
        </w:rPr>
        <w:t>undermines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dominate</w:t>
      </w:r>
      <w:r w:rsidR="006C6EEF" w:rsidRPr="005B60FA">
        <w:rPr>
          <w:lang w:eastAsia="en-AU"/>
        </w:rPr>
        <w:t xml:space="preserve"> </w:t>
      </w:r>
      <w:r w:rsidRPr="005B60FA">
        <w:rPr>
          <w:lang w:eastAsia="en-AU"/>
        </w:rPr>
        <w:t>because</w:t>
      </w:r>
      <w:r w:rsidR="006C6EEF" w:rsidRPr="005B60FA">
        <w:rPr>
          <w:lang w:eastAsia="en-AU"/>
        </w:rPr>
        <w:t xml:space="preserve"> </w:t>
      </w:r>
      <w:r w:rsidRPr="005B60FA">
        <w:rPr>
          <w:lang w:eastAsia="en-AU"/>
        </w:rPr>
        <w:t>such</w:t>
      </w:r>
      <w:r w:rsidR="006C6EEF" w:rsidRPr="005B60FA">
        <w:rPr>
          <w:lang w:eastAsia="en-AU"/>
        </w:rPr>
        <w:t xml:space="preserve"> </w:t>
      </w:r>
      <w:r w:rsidRPr="005B60FA">
        <w:rPr>
          <w:lang w:eastAsia="en-AU"/>
        </w:rPr>
        <w:t>empathetic</w:t>
      </w:r>
      <w:r w:rsidR="006C6EEF" w:rsidRPr="005B60FA">
        <w:rPr>
          <w:lang w:eastAsia="en-AU"/>
        </w:rPr>
        <w:t xml:space="preserve"> </w:t>
      </w:r>
      <w:r w:rsidRPr="005B60FA">
        <w:rPr>
          <w:lang w:eastAsia="en-AU"/>
        </w:rPr>
        <w:t>emotions</w:t>
      </w:r>
      <w:r w:rsidR="006C6EEF" w:rsidRPr="005B60FA">
        <w:rPr>
          <w:lang w:eastAsia="en-AU"/>
        </w:rPr>
        <w:t xml:space="preserve"> </w:t>
      </w:r>
      <w:r w:rsidRPr="005B60FA">
        <w:rPr>
          <w:lang w:eastAsia="en-AU"/>
        </w:rPr>
        <w:t>lead</w:t>
      </w:r>
      <w:r w:rsidR="006C6EEF" w:rsidRPr="005B60FA">
        <w:rPr>
          <w:lang w:eastAsia="en-AU"/>
        </w:rPr>
        <w:t xml:space="preserve"> </w:t>
      </w:r>
      <w:r w:rsidRPr="005B60FA">
        <w:rPr>
          <w:lang w:eastAsia="en-AU"/>
        </w:rPr>
        <w:t>one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identify</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experience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feelings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dominated</w:t>
      </w:r>
      <w:r w:rsidR="006C6EEF" w:rsidRPr="005B60FA">
        <w:rPr>
          <w:lang w:eastAsia="en-AU"/>
        </w:rPr>
        <w:t xml:space="preserve"> </w:t>
      </w:r>
      <w:r w:rsidRPr="005B60FA">
        <w:rPr>
          <w:lang w:eastAsia="en-AU"/>
        </w:rPr>
        <w:t>one.</w:t>
      </w:r>
    </w:p>
    <w:p w:rsidR="003B608C" w:rsidRPr="005B60FA" w:rsidRDefault="003B608C" w:rsidP="008522FA">
      <w:pPr>
        <w:pStyle w:val="Text"/>
        <w:rPr>
          <w:lang w:eastAsia="en-AU"/>
        </w:rPr>
      </w:pPr>
      <w:r w:rsidRPr="005B60FA">
        <w:rPr>
          <w:lang w:eastAsia="en-AU"/>
        </w:rPr>
        <w:t>The</w:t>
      </w:r>
      <w:r w:rsidR="006C6EEF" w:rsidRPr="005B60FA">
        <w:rPr>
          <w:lang w:eastAsia="en-AU"/>
        </w:rPr>
        <w:t xml:space="preserve"> </w:t>
      </w:r>
      <w:r w:rsidRPr="005B60FA">
        <w:rPr>
          <w:lang w:eastAsia="en-AU"/>
        </w:rPr>
        <w:t>giving</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receiving</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love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reciprocal</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symmetric</w:t>
      </w:r>
      <w:r w:rsidR="006C6EEF" w:rsidRPr="005B60FA">
        <w:rPr>
          <w:lang w:eastAsia="en-AU"/>
        </w:rPr>
        <w:t xml:space="preserve"> </w:t>
      </w:r>
      <w:r w:rsidRPr="005B60FA">
        <w:rPr>
          <w:lang w:eastAsia="en-AU"/>
        </w:rPr>
        <w:t>relationship</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positive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satisfying</w:t>
      </w:r>
      <w:r w:rsidR="006C6EEF" w:rsidRPr="005B60FA">
        <w:rPr>
          <w:lang w:eastAsia="en-AU"/>
        </w:rPr>
        <w:t xml:space="preserve"> </w:t>
      </w:r>
      <w:r w:rsidRPr="005B60FA">
        <w:rPr>
          <w:lang w:eastAsia="en-AU"/>
        </w:rPr>
        <w:t>experience</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both</w:t>
      </w:r>
      <w:r w:rsidR="006C6EEF" w:rsidRPr="005B60FA">
        <w:rPr>
          <w:lang w:eastAsia="en-AU"/>
        </w:rPr>
        <w:t xml:space="preserve"> </w:t>
      </w:r>
      <w:r w:rsidRPr="005B60FA">
        <w:rPr>
          <w:lang w:eastAsia="en-AU"/>
        </w:rPr>
        <w:t>parties</w:t>
      </w:r>
      <w:r w:rsidR="006C6EEF" w:rsidRPr="005B60FA">
        <w:rPr>
          <w:lang w:eastAsia="en-AU"/>
        </w:rPr>
        <w:t xml:space="preserve">.  </w:t>
      </w:r>
      <w:r w:rsidRPr="005B60FA">
        <w:rPr>
          <w:lang w:eastAsia="en-AU"/>
        </w:rPr>
        <w:t>Dominance,</w:t>
      </w:r>
      <w:r w:rsidR="006C6EEF" w:rsidRPr="005B60FA">
        <w:rPr>
          <w:lang w:eastAsia="en-AU"/>
        </w:rPr>
        <w:t xml:space="preserve"> </w:t>
      </w:r>
      <w:r w:rsidRPr="005B60FA">
        <w:rPr>
          <w:lang w:eastAsia="en-AU"/>
        </w:rPr>
        <w:t>however,</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asymmetrical,</w:t>
      </w:r>
      <w:r w:rsidR="006C6EEF" w:rsidRPr="005B60FA">
        <w:rPr>
          <w:lang w:eastAsia="en-AU"/>
        </w:rPr>
        <w:t xml:space="preserve"> </w:t>
      </w:r>
      <w:r w:rsidRPr="005B60FA">
        <w:rPr>
          <w:lang w:eastAsia="en-AU"/>
        </w:rPr>
        <w:t>yielding</w:t>
      </w:r>
      <w:r w:rsidR="006C6EEF" w:rsidRPr="005B60FA">
        <w:rPr>
          <w:lang w:eastAsia="en-AU"/>
        </w:rPr>
        <w:t xml:space="preserve"> </w:t>
      </w:r>
      <w:r w:rsidRPr="005B60FA">
        <w:rPr>
          <w:lang w:eastAsia="en-AU"/>
        </w:rPr>
        <w:t>positive</w:t>
      </w:r>
      <w:r w:rsidR="006C6EEF" w:rsidRPr="005B60FA">
        <w:rPr>
          <w:lang w:eastAsia="en-AU"/>
        </w:rPr>
        <w:t xml:space="preserve"> </w:t>
      </w:r>
      <w:r w:rsidRPr="005B60FA">
        <w:rPr>
          <w:lang w:eastAsia="en-AU"/>
        </w:rPr>
        <w:t>emotions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sense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exhilaration</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dominant</w:t>
      </w:r>
      <w:r w:rsidR="006C6EEF" w:rsidRPr="005B60FA">
        <w:rPr>
          <w:lang w:eastAsia="en-AU"/>
        </w:rPr>
        <w:t xml:space="preserve"> </w:t>
      </w:r>
      <w:r w:rsidRPr="005B60FA">
        <w:rPr>
          <w:lang w:eastAsia="en-AU"/>
        </w:rPr>
        <w:t>one,</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generally</w:t>
      </w:r>
      <w:r w:rsidR="006C6EEF" w:rsidRPr="005B60FA">
        <w:rPr>
          <w:lang w:eastAsia="en-AU"/>
        </w:rPr>
        <w:t xml:space="preserve"> </w:t>
      </w:r>
      <w:r w:rsidRPr="005B60FA">
        <w:rPr>
          <w:lang w:eastAsia="en-AU"/>
        </w:rPr>
        <w:t>negative,</w:t>
      </w:r>
      <w:r w:rsidR="006C6EEF" w:rsidRPr="005B60FA">
        <w:rPr>
          <w:lang w:eastAsia="en-AU"/>
        </w:rPr>
        <w:t xml:space="preserve"> </w:t>
      </w:r>
      <w:r w:rsidRPr="005B60FA">
        <w:rPr>
          <w:lang w:eastAsia="en-AU"/>
        </w:rPr>
        <w:t>depressed,</w:t>
      </w:r>
      <w:r w:rsidR="006C6EEF" w:rsidRPr="005B60FA">
        <w:rPr>
          <w:lang w:eastAsia="en-AU"/>
        </w:rPr>
        <w:t xml:space="preserve"> </w:t>
      </w:r>
      <w:r w:rsidRPr="005B60FA">
        <w:rPr>
          <w:lang w:eastAsia="en-AU"/>
        </w:rPr>
        <w:t>angry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self-deprecating</w:t>
      </w:r>
      <w:r w:rsidR="006C6EEF" w:rsidRPr="005B60FA">
        <w:rPr>
          <w:lang w:eastAsia="en-AU"/>
        </w:rPr>
        <w:t xml:space="preserve"> </w:t>
      </w:r>
      <w:r w:rsidRPr="005B60FA">
        <w:rPr>
          <w:lang w:eastAsia="en-AU"/>
        </w:rPr>
        <w:t>emotions</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one</w:t>
      </w:r>
      <w:r w:rsidR="006C6EEF" w:rsidRPr="005B60FA">
        <w:rPr>
          <w:lang w:eastAsia="en-AU"/>
        </w:rPr>
        <w:t xml:space="preserve"> </w:t>
      </w:r>
      <w:r w:rsidRPr="005B60FA">
        <w:rPr>
          <w:lang w:eastAsia="en-AU"/>
        </w:rPr>
        <w:t>dominated</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therefore</w:t>
      </w:r>
      <w:r w:rsidR="006C6EEF" w:rsidRPr="005B60FA">
        <w:rPr>
          <w:lang w:eastAsia="en-AU"/>
        </w:rPr>
        <w:t xml:space="preserve"> </w:t>
      </w:r>
      <w:r w:rsidRPr="005B60FA">
        <w:rPr>
          <w:lang w:eastAsia="en-AU"/>
        </w:rPr>
        <w:t>logically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psychologically</w:t>
      </w:r>
      <w:r w:rsidR="006C6EEF" w:rsidRPr="005B60FA">
        <w:rPr>
          <w:lang w:eastAsia="en-AU"/>
        </w:rPr>
        <w:t xml:space="preserve"> </w:t>
      </w:r>
      <w:r w:rsidRPr="005B60FA">
        <w:rPr>
          <w:lang w:eastAsia="en-AU"/>
        </w:rPr>
        <w:t>impossible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seek</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dominate</w:t>
      </w:r>
      <w:r w:rsidR="006C6EEF" w:rsidRPr="005B60FA">
        <w:rPr>
          <w:lang w:eastAsia="en-AU"/>
        </w:rPr>
        <w:t xml:space="preserve"> </w:t>
      </w:r>
      <w:r w:rsidRPr="005B60FA">
        <w:rPr>
          <w:lang w:eastAsia="en-AU"/>
        </w:rPr>
        <w:t>someone</w:t>
      </w:r>
      <w:r w:rsidR="006C6EEF" w:rsidRPr="005B60FA">
        <w:rPr>
          <w:lang w:eastAsia="en-AU"/>
        </w:rPr>
        <w:t xml:space="preserve"> </w:t>
      </w:r>
      <w:r w:rsidRPr="005B60FA">
        <w:rPr>
          <w:lang w:eastAsia="en-AU"/>
        </w:rPr>
        <w:t>whom</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genuinely</w:t>
      </w:r>
      <w:r w:rsidR="006C6EEF" w:rsidRPr="005B60FA">
        <w:rPr>
          <w:lang w:eastAsia="en-AU"/>
        </w:rPr>
        <w:t xml:space="preserve"> </w:t>
      </w:r>
      <w:r w:rsidRPr="005B60FA">
        <w:rPr>
          <w:lang w:eastAsia="en-AU"/>
        </w:rPr>
        <w:t>love,</w:t>
      </w:r>
      <w:r w:rsidR="006C6EEF" w:rsidRPr="005B60FA">
        <w:rPr>
          <w:lang w:eastAsia="en-AU"/>
        </w:rPr>
        <w:t xml:space="preserve"> </w:t>
      </w:r>
      <w:r w:rsidRPr="005B60FA">
        <w:rPr>
          <w:lang w:eastAsia="en-AU"/>
        </w:rPr>
        <w:t>since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empathetic</w:t>
      </w:r>
      <w:r w:rsidR="006C6EEF" w:rsidRPr="005B60FA">
        <w:rPr>
          <w:lang w:eastAsia="en-AU"/>
        </w:rPr>
        <w:t xml:space="preserve"> </w:t>
      </w:r>
      <w:r w:rsidRPr="005B60FA">
        <w:rPr>
          <w:lang w:eastAsia="en-AU"/>
        </w:rPr>
        <w:t>emotions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love</w:t>
      </w:r>
      <w:r w:rsidR="006C6EEF" w:rsidRPr="005B60FA">
        <w:rPr>
          <w:lang w:eastAsia="en-AU"/>
        </w:rPr>
        <w:t xml:space="preserve"> </w:t>
      </w:r>
      <w:r w:rsidRPr="005B60FA">
        <w:rPr>
          <w:lang w:eastAsia="en-AU"/>
        </w:rPr>
        <w:t>allow</w:t>
      </w:r>
      <w:r w:rsidR="006C6EEF" w:rsidRPr="005B60FA">
        <w:rPr>
          <w:lang w:eastAsia="en-AU"/>
        </w:rPr>
        <w:t xml:space="preserve"> </w:t>
      </w:r>
      <w:r w:rsidRPr="005B60FA">
        <w:rPr>
          <w:lang w:eastAsia="en-AU"/>
        </w:rPr>
        <w:t>us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feel</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unpleasant</w:t>
      </w:r>
      <w:r w:rsidR="006C6EEF" w:rsidRPr="005B60FA">
        <w:rPr>
          <w:lang w:eastAsia="en-AU"/>
        </w:rPr>
        <w:t xml:space="preserve"> </w:t>
      </w:r>
      <w:r w:rsidRPr="005B60FA">
        <w:rPr>
          <w:lang w:eastAsia="en-AU"/>
        </w:rPr>
        <w:t>emotions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being</w:t>
      </w:r>
      <w:r w:rsidR="006C6EEF" w:rsidRPr="005B60FA">
        <w:rPr>
          <w:lang w:eastAsia="en-AU"/>
        </w:rPr>
        <w:t xml:space="preserve"> </w:t>
      </w:r>
      <w:r w:rsidRPr="005B60FA">
        <w:rPr>
          <w:lang w:eastAsia="en-AU"/>
        </w:rPr>
        <w:t>dominated,</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experience</w:t>
      </w:r>
      <w:r w:rsidR="006C6EEF" w:rsidRPr="005B60FA">
        <w:rPr>
          <w:lang w:eastAsia="en-AU"/>
        </w:rPr>
        <w:t xml:space="preserve"> </w:t>
      </w:r>
      <w:r w:rsidRPr="005B60FA">
        <w:rPr>
          <w:lang w:eastAsia="en-AU"/>
        </w:rPr>
        <w:t>undermines</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willingness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become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conscious</w:t>
      </w:r>
      <w:r w:rsidR="006C6EEF" w:rsidRPr="005B60FA">
        <w:rPr>
          <w:lang w:eastAsia="en-AU"/>
        </w:rPr>
        <w:t xml:space="preserve"> </w:t>
      </w:r>
      <w:r w:rsidRPr="005B60FA">
        <w:rPr>
          <w:lang w:eastAsia="en-AU"/>
        </w:rPr>
        <w:t>agent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producing</w:t>
      </w:r>
      <w:r w:rsidR="006C6EEF" w:rsidRPr="005B60FA">
        <w:rPr>
          <w:lang w:eastAsia="en-AU"/>
        </w:rPr>
        <w:t xml:space="preserve"> </w:t>
      </w:r>
      <w:r w:rsidRPr="005B60FA">
        <w:rPr>
          <w:lang w:eastAsia="en-AU"/>
        </w:rPr>
        <w:t>such</w:t>
      </w:r>
      <w:r w:rsidR="006C6EEF" w:rsidRPr="005B60FA">
        <w:rPr>
          <w:lang w:eastAsia="en-AU"/>
        </w:rPr>
        <w:t xml:space="preserve"> </w:t>
      </w:r>
      <w:r w:rsidRPr="005B60FA">
        <w:rPr>
          <w:lang w:eastAsia="en-AU"/>
        </w:rPr>
        <w:t>negative</w:t>
      </w:r>
      <w:r w:rsidR="006C6EEF" w:rsidRPr="005B60FA">
        <w:rPr>
          <w:lang w:eastAsia="en-AU"/>
        </w:rPr>
        <w:t xml:space="preserve"> </w:t>
      </w:r>
      <w:r w:rsidRPr="005B60FA">
        <w:rPr>
          <w:lang w:eastAsia="en-AU"/>
        </w:rPr>
        <w:t>emotions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one</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love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respect.</w:t>
      </w:r>
    </w:p>
    <w:p w:rsidR="003B608C" w:rsidRPr="005B60FA" w:rsidRDefault="003B608C" w:rsidP="008522FA">
      <w:pPr>
        <w:pStyle w:val="Text"/>
        <w:rPr>
          <w:lang w:eastAsia="en-AU"/>
        </w:rPr>
      </w:pPr>
      <w:r w:rsidRPr="005B60FA">
        <w:rPr>
          <w:lang w:eastAsia="en-AU"/>
        </w:rPr>
        <w:t>In</w:t>
      </w:r>
      <w:r w:rsidR="006C6EEF" w:rsidRPr="005B60FA">
        <w:rPr>
          <w:lang w:eastAsia="en-AU"/>
        </w:rPr>
        <w:t xml:space="preserve"> </w:t>
      </w:r>
      <w:r w:rsidRPr="005B60FA">
        <w:rPr>
          <w:lang w:eastAsia="en-AU"/>
        </w:rPr>
        <w:t>other</w:t>
      </w:r>
      <w:r w:rsidR="006C6EEF" w:rsidRPr="005B60FA">
        <w:rPr>
          <w:lang w:eastAsia="en-AU"/>
        </w:rPr>
        <w:t xml:space="preserve"> </w:t>
      </w:r>
      <w:r w:rsidRPr="005B60FA">
        <w:rPr>
          <w:lang w:eastAsia="en-AU"/>
        </w:rPr>
        <w:t>words,</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cannot</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successful</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competitive</w:t>
      </w:r>
      <w:r w:rsidR="006C6EEF" w:rsidRPr="005B60FA">
        <w:rPr>
          <w:lang w:eastAsia="en-AU"/>
        </w:rPr>
        <w:t xml:space="preserve"> </w:t>
      </w:r>
      <w:r w:rsidRPr="005B60FA">
        <w:rPr>
          <w:lang w:eastAsia="en-AU"/>
        </w:rPr>
        <w:t>struggle</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others</w:t>
      </w:r>
      <w:r w:rsidR="006C6EEF" w:rsidRPr="005B60FA">
        <w:rPr>
          <w:lang w:eastAsia="en-AU"/>
        </w:rPr>
        <w:t xml:space="preserve"> </w:t>
      </w:r>
      <w:r w:rsidRPr="005B60FA">
        <w:rPr>
          <w:lang w:eastAsia="en-AU"/>
        </w:rPr>
        <w:t>without</w:t>
      </w:r>
      <w:r w:rsidR="006C6EEF" w:rsidRPr="005B60FA">
        <w:rPr>
          <w:lang w:eastAsia="en-AU"/>
        </w:rPr>
        <w:t xml:space="preserve"> </w:t>
      </w:r>
      <w:r w:rsidRPr="005B60FA">
        <w:rPr>
          <w:lang w:eastAsia="en-AU"/>
        </w:rPr>
        <w:t>hurting</w:t>
      </w:r>
      <w:r w:rsidR="006C6EEF" w:rsidRPr="005B60FA">
        <w:rPr>
          <w:lang w:eastAsia="en-AU"/>
        </w:rPr>
        <w:t xml:space="preserve"> </w:t>
      </w:r>
      <w:r w:rsidRPr="005B60FA">
        <w:rPr>
          <w:lang w:eastAsia="en-AU"/>
        </w:rPr>
        <w:t>them,</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cannot</w:t>
      </w:r>
      <w:r w:rsidR="006C6EEF" w:rsidRPr="005B60FA">
        <w:rPr>
          <w:lang w:eastAsia="en-AU"/>
        </w:rPr>
        <w:t xml:space="preserve"> </w:t>
      </w:r>
      <w:r w:rsidRPr="005B60FA">
        <w:rPr>
          <w:lang w:eastAsia="en-AU"/>
        </w:rPr>
        <w:t>deliberately</w:t>
      </w:r>
      <w:r w:rsidR="006C6EEF" w:rsidRPr="005B60FA">
        <w:rPr>
          <w:lang w:eastAsia="en-AU"/>
        </w:rPr>
        <w:t xml:space="preserve"> </w:t>
      </w:r>
      <w:r w:rsidRPr="005B60FA">
        <w:rPr>
          <w:lang w:eastAsia="en-AU"/>
        </w:rPr>
        <w:t>hurt</w:t>
      </w:r>
      <w:r w:rsidR="006C6EEF" w:rsidRPr="005B60FA">
        <w:rPr>
          <w:lang w:eastAsia="en-AU"/>
        </w:rPr>
        <w:t xml:space="preserve"> </w:t>
      </w:r>
      <w:r w:rsidRPr="005B60FA">
        <w:rPr>
          <w:lang w:eastAsia="en-AU"/>
        </w:rPr>
        <w:t>others</w:t>
      </w:r>
      <w:r w:rsidR="006C6EEF" w:rsidRPr="005B60FA">
        <w:rPr>
          <w:lang w:eastAsia="en-AU"/>
        </w:rPr>
        <w:t xml:space="preserve"> </w:t>
      </w:r>
      <w:r w:rsidRPr="005B60FA">
        <w:rPr>
          <w:lang w:eastAsia="en-AU"/>
        </w:rPr>
        <w:t>if</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love</w:t>
      </w:r>
      <w:r w:rsidR="006C6EEF" w:rsidRPr="005B60FA">
        <w:rPr>
          <w:lang w:eastAsia="en-AU"/>
        </w:rPr>
        <w:t xml:space="preserve"> </w:t>
      </w:r>
      <w:r w:rsidRPr="005B60FA">
        <w:rPr>
          <w:lang w:eastAsia="en-AU"/>
        </w:rPr>
        <w:t>them</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thus</w:t>
      </w:r>
      <w:r w:rsidR="006C6EEF" w:rsidRPr="005B60FA">
        <w:rPr>
          <w:lang w:eastAsia="en-AU"/>
        </w:rPr>
        <w:t xml:space="preserve"> </w:t>
      </w:r>
      <w:r w:rsidRPr="005B60FA">
        <w:rPr>
          <w:lang w:eastAsia="en-AU"/>
        </w:rPr>
        <w:t>easy</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see</w:t>
      </w:r>
      <w:r w:rsidR="006C6EEF" w:rsidRPr="005B60FA">
        <w:rPr>
          <w:lang w:eastAsia="en-AU"/>
        </w:rPr>
        <w:t xml:space="preserve"> </w:t>
      </w:r>
      <w:r w:rsidRPr="005B60FA">
        <w:rPr>
          <w:lang w:eastAsia="en-AU"/>
        </w:rPr>
        <w:t>how</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person</w:t>
      </w:r>
      <w:r w:rsidR="006C6EEF" w:rsidRPr="005B60FA">
        <w:rPr>
          <w:lang w:eastAsia="en-AU"/>
        </w:rPr>
        <w:t xml:space="preserve"> </w:t>
      </w:r>
      <w:r w:rsidRPr="005B60FA">
        <w:rPr>
          <w:lang w:eastAsia="en-AU"/>
        </w:rPr>
        <w:t>who</w:t>
      </w:r>
      <w:r w:rsidR="006C6EEF" w:rsidRPr="005B60FA">
        <w:rPr>
          <w:lang w:eastAsia="en-AU"/>
        </w:rPr>
        <w:t xml:space="preserve"> </w:t>
      </w:r>
      <w:r w:rsidRPr="005B60FA">
        <w:rPr>
          <w:lang w:eastAsia="en-AU"/>
        </w:rPr>
        <w:t>dedicates</w:t>
      </w:r>
      <w:r w:rsidR="006C6EEF" w:rsidRPr="005B60FA">
        <w:rPr>
          <w:lang w:eastAsia="en-AU"/>
        </w:rPr>
        <w:t xml:space="preserve"> </w:t>
      </w:r>
      <w:r w:rsidRPr="005B60FA">
        <w:rPr>
          <w:lang w:eastAsia="en-AU"/>
        </w:rPr>
        <w:t>himself</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success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competitive</w:t>
      </w:r>
      <w:r w:rsidR="006C6EEF" w:rsidRPr="005B60FA">
        <w:rPr>
          <w:lang w:eastAsia="en-AU"/>
        </w:rPr>
        <w:t xml:space="preserve"> </w:t>
      </w:r>
      <w:r w:rsidRPr="005B60FA">
        <w:rPr>
          <w:lang w:eastAsia="en-AU"/>
        </w:rPr>
        <w:t>struggle</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others</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increasingly</w:t>
      </w:r>
      <w:r w:rsidR="006C6EEF" w:rsidRPr="005B60FA">
        <w:rPr>
          <w:lang w:eastAsia="en-AU"/>
        </w:rPr>
        <w:t xml:space="preserve"> </w:t>
      </w:r>
      <w:r w:rsidRPr="005B60FA">
        <w:rPr>
          <w:lang w:eastAsia="en-AU"/>
        </w:rPr>
        <w:t>become</w:t>
      </w:r>
      <w:r w:rsidR="006C6EEF" w:rsidRPr="005B60FA">
        <w:rPr>
          <w:lang w:eastAsia="en-AU"/>
        </w:rPr>
        <w:t xml:space="preserve"> </w:t>
      </w:r>
      <w:r w:rsidRPr="005B60FA">
        <w:rPr>
          <w:lang w:eastAsia="en-AU"/>
        </w:rPr>
        <w:t>alienated</w:t>
      </w:r>
      <w:r w:rsidR="006C6EEF" w:rsidRPr="005B60FA">
        <w:rPr>
          <w:lang w:eastAsia="en-AU"/>
        </w:rPr>
        <w:t xml:space="preserve"> </w:t>
      </w:r>
      <w:r w:rsidRPr="005B60FA">
        <w:rPr>
          <w:lang w:eastAsia="en-AU"/>
        </w:rPr>
        <w:t>both</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himself</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others</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heart</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become</w:t>
      </w:r>
      <w:r w:rsidR="006C6EEF" w:rsidRPr="005B60FA">
        <w:rPr>
          <w:lang w:eastAsia="en-AU"/>
        </w:rPr>
        <w:t xml:space="preserve"> </w:t>
      </w:r>
      <w:r w:rsidRPr="005B60FA">
        <w:rPr>
          <w:lang w:eastAsia="en-AU"/>
        </w:rPr>
        <w:t>atrophied</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hard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feeling</w:t>
      </w:r>
      <w:r w:rsidR="006C6EEF" w:rsidRPr="005B60FA">
        <w:rPr>
          <w:lang w:eastAsia="en-AU"/>
        </w:rPr>
        <w:t xml:space="preserve"> </w:t>
      </w:r>
      <w:r w:rsidRPr="005B60FA">
        <w:rPr>
          <w:lang w:eastAsia="en-AU"/>
        </w:rPr>
        <w:t>capacity</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stunted</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distorted.</w:t>
      </w:r>
    </w:p>
    <w:p w:rsidR="003B608C" w:rsidRPr="005B60FA" w:rsidRDefault="003B608C" w:rsidP="008522FA">
      <w:pPr>
        <w:pStyle w:val="Text"/>
        <w:rPr>
          <w:lang w:eastAsia="en-AU"/>
        </w:rPr>
      </w:pPr>
      <w:r w:rsidRPr="005B60FA">
        <w:rPr>
          <w:lang w:eastAsia="en-AU"/>
        </w:rPr>
        <w:t>The</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capacity</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also</w:t>
      </w:r>
      <w:r w:rsidR="006C6EEF" w:rsidRPr="005B60FA">
        <w:rPr>
          <w:lang w:eastAsia="en-AU"/>
        </w:rPr>
        <w:t xml:space="preserve"> </w:t>
      </w:r>
      <w:r w:rsidRPr="005B60FA">
        <w:rPr>
          <w:lang w:eastAsia="en-AU"/>
        </w:rPr>
        <w:t>misused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pursuit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power</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dominance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force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turned</w:t>
      </w:r>
      <w:r w:rsidR="006C6EEF" w:rsidRPr="005B60FA">
        <w:rPr>
          <w:lang w:eastAsia="en-AU"/>
        </w:rPr>
        <w:t xml:space="preserve"> </w:t>
      </w:r>
      <w:r w:rsidRPr="005B60FA">
        <w:rPr>
          <w:lang w:eastAsia="en-AU"/>
        </w:rPr>
        <w:t>outward</w:t>
      </w:r>
      <w:r w:rsidR="006C6EEF" w:rsidRPr="005B60FA">
        <w:rPr>
          <w:lang w:eastAsia="en-AU"/>
        </w:rPr>
        <w:t xml:space="preserve"> </w:t>
      </w:r>
      <w:r w:rsidRPr="005B60FA">
        <w:rPr>
          <w:lang w:eastAsia="en-AU"/>
        </w:rPr>
        <w:t>towards</w:t>
      </w:r>
      <w:r w:rsidR="006C6EEF" w:rsidRPr="005B60FA">
        <w:rPr>
          <w:lang w:eastAsia="en-AU"/>
        </w:rPr>
        <w:t xml:space="preserve"> </w:t>
      </w:r>
      <w:r w:rsidRPr="005B60FA">
        <w:rPr>
          <w:lang w:eastAsia="en-AU"/>
        </w:rPr>
        <w:t>others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used</w:t>
      </w:r>
      <w:r w:rsidR="006C6EEF" w:rsidRPr="005B60FA">
        <w:rPr>
          <w:lang w:eastAsia="en-AU"/>
        </w:rPr>
        <w:t xml:space="preserve"> </w:t>
      </w:r>
      <w:r w:rsidRPr="005B60FA">
        <w:rPr>
          <w:lang w:eastAsia="en-AU"/>
        </w:rPr>
        <w:t>against</w:t>
      </w:r>
      <w:r w:rsidR="006C6EEF" w:rsidRPr="005B60FA">
        <w:rPr>
          <w:lang w:eastAsia="en-AU"/>
        </w:rPr>
        <w:t xml:space="preserve"> </w:t>
      </w:r>
      <w:r w:rsidRPr="005B60FA">
        <w:rPr>
          <w:lang w:eastAsia="en-AU"/>
        </w:rPr>
        <w:t>them</w:t>
      </w:r>
      <w:r w:rsidR="006C6EEF" w:rsidRPr="005B60FA">
        <w:rPr>
          <w:lang w:eastAsia="en-AU"/>
        </w:rPr>
        <w:t xml:space="preserve"> </w:t>
      </w:r>
      <w:r w:rsidRPr="005B60FA">
        <w:rPr>
          <w:lang w:eastAsia="en-AU"/>
        </w:rPr>
        <w:t>rather</w:t>
      </w:r>
      <w:r w:rsidR="006C6EEF" w:rsidRPr="005B60FA">
        <w:rPr>
          <w:lang w:eastAsia="en-AU"/>
        </w:rPr>
        <w:t xml:space="preserve"> </w:t>
      </w:r>
      <w:r w:rsidRPr="005B60FA">
        <w:rPr>
          <w:lang w:eastAsia="en-AU"/>
        </w:rPr>
        <w:t>than</w:t>
      </w:r>
      <w:r w:rsidR="006C6EEF" w:rsidRPr="005B60FA">
        <w:rPr>
          <w:lang w:eastAsia="en-AU"/>
        </w:rPr>
        <w:t xml:space="preserve"> </w:t>
      </w:r>
      <w:r w:rsidRPr="005B60FA">
        <w:rPr>
          <w:lang w:eastAsia="en-AU"/>
        </w:rPr>
        <w:t>being</w:t>
      </w:r>
      <w:r w:rsidR="006C6EEF" w:rsidRPr="005B60FA">
        <w:rPr>
          <w:lang w:eastAsia="en-AU"/>
        </w:rPr>
        <w:t xml:space="preserve"> </w:t>
      </w:r>
      <w:r w:rsidRPr="005B60FA">
        <w:rPr>
          <w:lang w:eastAsia="en-AU"/>
        </w:rPr>
        <w:t>turned</w:t>
      </w:r>
      <w:r w:rsidR="006C6EEF" w:rsidRPr="005B60FA">
        <w:rPr>
          <w:lang w:eastAsia="en-AU"/>
        </w:rPr>
        <w:t xml:space="preserve"> </w:t>
      </w:r>
      <w:r w:rsidRPr="005B60FA">
        <w:rPr>
          <w:lang w:eastAsia="en-AU"/>
        </w:rPr>
        <w:t>inward</w:t>
      </w:r>
      <w:r w:rsidR="006C6EEF" w:rsidRPr="005B60FA">
        <w:rPr>
          <w:lang w:eastAsia="en-AU"/>
        </w:rPr>
        <w:t xml:space="preserve"> </w:t>
      </w:r>
      <w:r w:rsidRPr="005B60FA">
        <w:rPr>
          <w:lang w:eastAsia="en-AU"/>
        </w:rPr>
        <w:t>towards</w:t>
      </w:r>
      <w:r w:rsidR="006C6EEF" w:rsidRPr="005B60FA">
        <w:rPr>
          <w:lang w:eastAsia="en-AU"/>
        </w:rPr>
        <w:t xml:space="preserve"> </w:t>
      </w:r>
      <w:r w:rsidRPr="005B60FA">
        <w:rPr>
          <w:lang w:eastAsia="en-AU"/>
        </w:rPr>
        <w:t>self-mastery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self-dominance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used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oppose</w:t>
      </w:r>
      <w:r w:rsidR="006C6EEF" w:rsidRPr="005B60FA">
        <w:rPr>
          <w:lang w:eastAsia="en-AU"/>
        </w:rPr>
        <w:t xml:space="preserve"> </w:t>
      </w:r>
      <w:r w:rsidRPr="005B60FA">
        <w:rPr>
          <w:lang w:eastAsia="en-AU"/>
        </w:rPr>
        <w:t>others,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limit</w:t>
      </w:r>
      <w:r w:rsidR="006C6EEF" w:rsidRPr="005B60FA">
        <w:rPr>
          <w:lang w:eastAsia="en-AU"/>
        </w:rPr>
        <w:t xml:space="preserve"> </w:t>
      </w:r>
      <w:r w:rsidRPr="005B60FA">
        <w:rPr>
          <w:lang w:eastAsia="en-AU"/>
        </w:rPr>
        <w:t>their</w:t>
      </w:r>
      <w:r w:rsidR="006C6EEF" w:rsidRPr="005B60FA">
        <w:rPr>
          <w:lang w:eastAsia="en-AU"/>
        </w:rPr>
        <w:t xml:space="preserve"> </w:t>
      </w:r>
      <w:r w:rsidRPr="005B60FA">
        <w:rPr>
          <w:lang w:eastAsia="en-AU"/>
        </w:rPr>
        <w:t>field</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action,</w:t>
      </w:r>
      <w:r w:rsidR="006C6EEF" w:rsidRPr="005B60FA">
        <w:rPr>
          <w:lang w:eastAsia="en-AU"/>
        </w:rPr>
        <w:t xml:space="preserve"> </w:t>
      </w:r>
      <w:r w:rsidRPr="005B60FA">
        <w:rPr>
          <w:lang w:eastAsia="en-AU"/>
        </w:rPr>
        <w:t>rather</w:t>
      </w:r>
      <w:r w:rsidR="006C6EEF" w:rsidRPr="005B60FA">
        <w:rPr>
          <w:lang w:eastAsia="en-AU"/>
        </w:rPr>
        <w:t xml:space="preserve"> </w:t>
      </w:r>
      <w:r w:rsidRPr="005B60FA">
        <w:rPr>
          <w:lang w:eastAsia="en-AU"/>
        </w:rPr>
        <w:t>than</w:t>
      </w:r>
      <w:r w:rsidR="006C6EEF" w:rsidRPr="005B60FA">
        <w:rPr>
          <w:lang w:eastAsia="en-AU"/>
        </w:rPr>
        <w:t xml:space="preserve"> </w:t>
      </w:r>
      <w:r w:rsidRPr="005B60FA">
        <w:rPr>
          <w:lang w:eastAsia="en-AU"/>
        </w:rPr>
        <w:t>being</w:t>
      </w:r>
      <w:r w:rsidR="006C6EEF" w:rsidRPr="005B60FA">
        <w:rPr>
          <w:lang w:eastAsia="en-AU"/>
        </w:rPr>
        <w:t xml:space="preserve"> </w:t>
      </w:r>
      <w:r w:rsidRPr="005B60FA">
        <w:rPr>
          <w:lang w:eastAsia="en-AU"/>
        </w:rPr>
        <w:t>applied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develop</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internal</w:t>
      </w:r>
      <w:r w:rsidR="006C6EEF" w:rsidRPr="005B60FA">
        <w:rPr>
          <w:lang w:eastAsia="en-AU"/>
        </w:rPr>
        <w:t xml:space="preserve"> </w:t>
      </w:r>
      <w:r w:rsidRPr="005B60FA">
        <w:rPr>
          <w:lang w:eastAsia="en-AU"/>
        </w:rPr>
        <w:t>capacities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self</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pursuit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spirituality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excellence.</w:t>
      </w:r>
    </w:p>
    <w:p w:rsidR="003B608C" w:rsidRPr="005B60FA" w:rsidRDefault="003B608C" w:rsidP="00A85A97">
      <w:pPr>
        <w:pStyle w:val="Text"/>
        <w:rPr>
          <w:lang w:eastAsia="en-AU"/>
        </w:rPr>
      </w:pPr>
      <w:r w:rsidRPr="005B60FA">
        <w:rPr>
          <w:lang w:eastAsia="en-AU"/>
        </w:rPr>
        <w:t>Excellence</w:t>
      </w:r>
      <w:r w:rsidR="006C6EEF" w:rsidRPr="005B60FA">
        <w:rPr>
          <w:lang w:eastAsia="en-AU"/>
        </w:rPr>
        <w:t xml:space="preserve"> </w:t>
      </w:r>
      <w:r w:rsidRPr="005B60FA">
        <w:rPr>
          <w:lang w:eastAsia="en-AU"/>
        </w:rPr>
        <w:t>represents</w:t>
      </w:r>
      <w:r w:rsidR="006C6EEF" w:rsidRPr="005B60FA">
        <w:rPr>
          <w:lang w:eastAsia="en-AU"/>
        </w:rPr>
        <w:t xml:space="preserve"> </w:t>
      </w:r>
      <w:r w:rsidRPr="005B60FA">
        <w:rPr>
          <w:lang w:eastAsia="en-AU"/>
        </w:rPr>
        <w:t>self-development,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flowering</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self</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capacities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qualities</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involves</w:t>
      </w:r>
      <w:r w:rsidR="006C6EEF" w:rsidRPr="005B60FA">
        <w:rPr>
          <w:lang w:eastAsia="en-AU"/>
        </w:rPr>
        <w:t xml:space="preserve"> </w:t>
      </w:r>
      <w:r w:rsidRPr="005B60FA">
        <w:rPr>
          <w:lang w:eastAsia="en-AU"/>
        </w:rPr>
        <w:t>comparisons</w:t>
      </w:r>
      <w:r w:rsidR="006C6EEF" w:rsidRPr="005B60FA">
        <w:rPr>
          <w:lang w:eastAsia="en-AU"/>
        </w:rPr>
        <w:t xml:space="preserve"> </w:t>
      </w:r>
      <w:r w:rsidRPr="005B60FA">
        <w:rPr>
          <w:lang w:eastAsia="en-AU"/>
        </w:rPr>
        <w:t>between</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performance</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different</w:t>
      </w:r>
      <w:r w:rsidR="006C6EEF" w:rsidRPr="005B60FA">
        <w:rPr>
          <w:lang w:eastAsia="en-AU"/>
        </w:rPr>
        <w:t xml:space="preserve"> </w:t>
      </w:r>
      <w:r w:rsidRPr="005B60FA">
        <w:rPr>
          <w:lang w:eastAsia="en-AU"/>
        </w:rPr>
        <w:t>instances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under</w:t>
      </w:r>
      <w:r w:rsidR="006C6EEF" w:rsidRPr="005B60FA">
        <w:rPr>
          <w:lang w:eastAsia="en-AU"/>
        </w:rPr>
        <w:t xml:space="preserve"> </w:t>
      </w:r>
      <w:r w:rsidRPr="005B60FA">
        <w:rPr>
          <w:lang w:eastAsia="en-AU"/>
        </w:rPr>
        <w:t>various</w:t>
      </w:r>
      <w:r w:rsidR="006C6EEF" w:rsidRPr="005B60FA">
        <w:rPr>
          <w:lang w:eastAsia="en-AU"/>
        </w:rPr>
        <w:t xml:space="preserve"> </w:t>
      </w:r>
      <w:r w:rsidRPr="005B60FA">
        <w:rPr>
          <w:lang w:eastAsia="en-AU"/>
        </w:rPr>
        <w:t>circumstances</w:t>
      </w:r>
      <w:r w:rsidR="006C6EEF" w:rsidRPr="005B60FA">
        <w:rPr>
          <w:lang w:eastAsia="en-AU"/>
        </w:rPr>
        <w:t xml:space="preserve"> </w:t>
      </w:r>
      <w:r w:rsidRPr="005B60FA">
        <w:rPr>
          <w:lang w:eastAsia="en-AU"/>
        </w:rPr>
        <w:t>(so-called</w:t>
      </w:r>
      <w:r w:rsidR="006C6EEF" w:rsidRPr="005B60FA">
        <w:rPr>
          <w:lang w:eastAsia="en-AU"/>
        </w:rPr>
        <w:t xml:space="preserve"> </w:t>
      </w:r>
      <w:r w:rsidRPr="005B60FA">
        <w:rPr>
          <w:lang w:eastAsia="en-AU"/>
        </w:rPr>
        <w:t>“self</w:t>
      </w:r>
      <w:r w:rsidR="00A85A97">
        <w:rPr>
          <w:lang w:eastAsia="en-AU"/>
        </w:rPr>
        <w:t>-</w:t>
      </w:r>
      <w:r w:rsidRPr="005B60FA">
        <w:rPr>
          <w:lang w:eastAsia="en-AU"/>
        </w:rPr>
        <w:t>competition”)</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competition</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power-seeking</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based</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comparisons</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performance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others</w:t>
      </w:r>
      <w:r w:rsidR="006C6EEF" w:rsidRPr="005B60FA">
        <w:rPr>
          <w:lang w:eastAsia="en-AU"/>
        </w:rPr>
        <w:t xml:space="preserve">.  </w:t>
      </w:r>
      <w:r w:rsidRPr="005B60FA">
        <w:rPr>
          <w:lang w:eastAsia="en-AU"/>
        </w:rPr>
        <w:t>Such</w:t>
      </w:r>
      <w:r w:rsidR="006C6EEF" w:rsidRPr="005B60FA">
        <w:rPr>
          <w:lang w:eastAsia="en-AU"/>
        </w:rPr>
        <w:t xml:space="preserve"> </w:t>
      </w:r>
      <w:r w:rsidRPr="005B60FA">
        <w:rPr>
          <w:lang w:eastAsia="en-AU"/>
        </w:rPr>
        <w:t>comparisons</w:t>
      </w:r>
      <w:r w:rsidR="006C6EEF" w:rsidRPr="005B60FA">
        <w:rPr>
          <w:lang w:eastAsia="en-AU"/>
        </w:rPr>
        <w:t xml:space="preserve"> </w:t>
      </w:r>
      <w:r w:rsidRPr="005B60FA">
        <w:rPr>
          <w:lang w:eastAsia="en-AU"/>
        </w:rPr>
        <w:t>usually</w:t>
      </w:r>
      <w:r w:rsidR="006C6EEF" w:rsidRPr="005B60FA">
        <w:rPr>
          <w:lang w:eastAsia="en-AU"/>
        </w:rPr>
        <w:t xml:space="preserve"> </w:t>
      </w:r>
      <w:r w:rsidRPr="005B60FA">
        <w:rPr>
          <w:lang w:eastAsia="en-AU"/>
        </w:rPr>
        <w:t>lead</w:t>
      </w:r>
      <w:r w:rsidR="006C6EEF" w:rsidRPr="005B60FA">
        <w:rPr>
          <w:lang w:eastAsia="en-AU"/>
        </w:rPr>
        <w:t xml:space="preserve"> </w:t>
      </w:r>
      <w:r w:rsidRPr="005B60FA">
        <w:rPr>
          <w:lang w:eastAsia="en-AU"/>
        </w:rPr>
        <w:t>either</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mediocrity,</w:t>
      </w:r>
      <w:r w:rsidR="006C6EEF" w:rsidRPr="005B60FA">
        <w:rPr>
          <w:lang w:eastAsia="en-AU"/>
        </w:rPr>
        <w:t xml:space="preserve"> </w:t>
      </w:r>
      <w:r w:rsidRPr="005B60FA">
        <w:rPr>
          <w:lang w:eastAsia="en-AU"/>
        </w:rPr>
        <w:t>arrogance,</w:t>
      </w:r>
      <w:r w:rsidR="006C6EEF" w:rsidRPr="005B60FA">
        <w:rPr>
          <w:lang w:eastAsia="en-AU"/>
        </w:rPr>
        <w:t xml:space="preserve"> </w:t>
      </w:r>
      <w:r w:rsidRPr="005B60FA">
        <w:rPr>
          <w:lang w:eastAsia="en-AU"/>
        </w:rPr>
        <w:t>undeveloped</w:t>
      </w:r>
      <w:r w:rsidR="006C6EEF" w:rsidRPr="005B60FA">
        <w:rPr>
          <w:lang w:eastAsia="en-AU"/>
        </w:rPr>
        <w:t xml:space="preserve"> </w:t>
      </w:r>
      <w:r w:rsidRPr="005B60FA">
        <w:rPr>
          <w:lang w:eastAsia="en-AU"/>
        </w:rPr>
        <w:t>potential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unrealistically</w:t>
      </w:r>
      <w:r w:rsidR="006C6EEF" w:rsidRPr="005B60FA">
        <w:rPr>
          <w:lang w:eastAsia="en-AU"/>
        </w:rPr>
        <w:t xml:space="preserve"> </w:t>
      </w:r>
      <w:r w:rsidRPr="005B60FA">
        <w:rPr>
          <w:lang w:eastAsia="en-AU"/>
        </w:rPr>
        <w:t>low,</w:t>
      </w:r>
      <w:r w:rsidR="006C6EEF" w:rsidRPr="005B60FA">
        <w:rPr>
          <w:lang w:eastAsia="en-AU"/>
        </w:rPr>
        <w:t xml:space="preserve"> </w:t>
      </w:r>
      <w:r w:rsidRPr="005B60FA">
        <w:rPr>
          <w:lang w:eastAsia="en-AU"/>
        </w:rPr>
        <w:t>self-expectations</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else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depression,</w:t>
      </w:r>
      <w:r w:rsidR="006C6EEF" w:rsidRPr="005B60FA">
        <w:rPr>
          <w:lang w:eastAsia="en-AU"/>
        </w:rPr>
        <w:t xml:space="preserve"> </w:t>
      </w:r>
      <w:r w:rsidRPr="005B60FA">
        <w:rPr>
          <w:lang w:eastAsia="en-AU"/>
        </w:rPr>
        <w:t>jealousy,</w:t>
      </w:r>
      <w:r w:rsidR="006C6EEF" w:rsidRPr="005B60FA">
        <w:rPr>
          <w:lang w:eastAsia="en-AU"/>
        </w:rPr>
        <w:t xml:space="preserve"> </w:t>
      </w:r>
      <w:r w:rsidRPr="005B60FA">
        <w:rPr>
          <w:lang w:eastAsia="en-AU"/>
        </w:rPr>
        <w:t>aggressive</w:t>
      </w:r>
      <w:r w:rsidR="006C6EEF" w:rsidRPr="005B60FA">
        <w:rPr>
          <w:lang w:eastAsia="en-AU"/>
        </w:rPr>
        <w:t xml:space="preserve"> </w:t>
      </w:r>
      <w:r w:rsidRPr="005B60FA">
        <w:rPr>
          <w:lang w:eastAsia="en-AU"/>
        </w:rPr>
        <w:t>behaviour</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unrealistically</w:t>
      </w:r>
      <w:r w:rsidR="006C6EEF" w:rsidRPr="005B60FA">
        <w:rPr>
          <w:lang w:eastAsia="en-AU"/>
        </w:rPr>
        <w:t xml:space="preserve"> </w:t>
      </w:r>
      <w:r w:rsidRPr="005B60FA">
        <w:rPr>
          <w:lang w:eastAsia="en-AU"/>
        </w:rPr>
        <w:t>high</w:t>
      </w:r>
      <w:r w:rsidR="006C6EEF" w:rsidRPr="005B60FA">
        <w:rPr>
          <w:lang w:eastAsia="en-AU"/>
        </w:rPr>
        <w:t xml:space="preserve"> </w:t>
      </w:r>
      <w:r w:rsidRPr="005B60FA">
        <w:rPr>
          <w:lang w:eastAsia="en-AU"/>
        </w:rPr>
        <w:t>self-expectations,</w:t>
      </w:r>
      <w:r w:rsidR="006C6EEF" w:rsidRPr="005B60FA">
        <w:rPr>
          <w:lang w:eastAsia="en-AU"/>
        </w:rPr>
        <w:t xml:space="preserve"> </w:t>
      </w:r>
      <w:r w:rsidRPr="005B60FA">
        <w:rPr>
          <w:lang w:eastAsia="en-AU"/>
        </w:rPr>
        <w:t>depending</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capacities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those</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whom</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choose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compare</w:t>
      </w:r>
      <w:r w:rsidR="006C6EEF" w:rsidRPr="005B60FA">
        <w:rPr>
          <w:lang w:eastAsia="en-AU"/>
        </w:rPr>
        <w:t xml:space="preserve"> </w:t>
      </w:r>
      <w:r w:rsidRPr="005B60FA">
        <w:rPr>
          <w:lang w:eastAsia="en-AU"/>
        </w:rPr>
        <w:t>ourselves</w:t>
      </w:r>
      <w:r w:rsidR="006C6EEF" w:rsidRPr="005B60FA">
        <w:rPr>
          <w:lang w:eastAsia="en-AU"/>
        </w:rPr>
        <w:t xml:space="preserve">.  </w:t>
      </w:r>
      <w:r w:rsidRPr="005B60FA">
        <w:rPr>
          <w:lang w:eastAsia="en-AU"/>
        </w:rPr>
        <w:t>Neither</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these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conducive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excellence.</w:t>
      </w:r>
    </w:p>
    <w:p w:rsidR="003B608C" w:rsidRPr="005B60FA" w:rsidRDefault="003B608C" w:rsidP="008522FA">
      <w:pPr>
        <w:pStyle w:val="Text"/>
        <w:rPr>
          <w:lang w:eastAsia="en-AU"/>
        </w:rPr>
      </w:pPr>
      <w:r w:rsidRPr="005B60FA">
        <w:rPr>
          <w:lang w:eastAsia="en-AU"/>
        </w:rPr>
        <w:t>In</w:t>
      </w:r>
      <w:r w:rsidR="006C6EEF" w:rsidRPr="005B60FA">
        <w:rPr>
          <w:lang w:eastAsia="en-AU"/>
        </w:rPr>
        <w:t xml:space="preserve"> </w:t>
      </w:r>
      <w:r w:rsidRPr="005B60FA">
        <w:rPr>
          <w:lang w:eastAsia="en-AU"/>
        </w:rPr>
        <w:t>pursuing</w:t>
      </w:r>
      <w:r w:rsidR="006C6EEF" w:rsidRPr="005B60FA">
        <w:rPr>
          <w:lang w:eastAsia="en-AU"/>
        </w:rPr>
        <w:t xml:space="preserve"> </w:t>
      </w:r>
      <w:r w:rsidRPr="005B60FA">
        <w:rPr>
          <w:lang w:eastAsia="en-AU"/>
        </w:rPr>
        <w:t>power,</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tend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manipulate</w:t>
      </w:r>
      <w:r w:rsidR="006C6EEF" w:rsidRPr="005B60FA">
        <w:rPr>
          <w:lang w:eastAsia="en-AU"/>
        </w:rPr>
        <w:t xml:space="preserve"> </w:t>
      </w:r>
      <w:r w:rsidRPr="005B60FA">
        <w:rPr>
          <w:lang w:eastAsia="en-AU"/>
        </w:rPr>
        <w:t>others,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use</w:t>
      </w:r>
      <w:r w:rsidR="006C6EEF" w:rsidRPr="005B60FA">
        <w:rPr>
          <w:lang w:eastAsia="en-AU"/>
        </w:rPr>
        <w:t xml:space="preserve"> </w:t>
      </w:r>
      <w:r w:rsidRPr="005B60FA">
        <w:rPr>
          <w:lang w:eastAsia="en-AU"/>
        </w:rPr>
        <w:t>them</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means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ends</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very</w:t>
      </w:r>
      <w:r w:rsidR="006C6EEF" w:rsidRPr="005B60FA">
        <w:rPr>
          <w:lang w:eastAsia="en-AU"/>
        </w:rPr>
        <w:t xml:space="preserve"> </w:t>
      </w:r>
      <w:r w:rsidRPr="005B60FA">
        <w:rPr>
          <w:lang w:eastAsia="en-AU"/>
        </w:rPr>
        <w:t>opposite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serving</w:t>
      </w:r>
      <w:r w:rsidR="006C6EEF" w:rsidRPr="005B60FA">
        <w:rPr>
          <w:lang w:eastAsia="en-AU"/>
        </w:rPr>
        <w:t xml:space="preserve"> </w:t>
      </w:r>
      <w:r w:rsidRPr="005B60FA">
        <w:rPr>
          <w:lang w:eastAsia="en-AU"/>
        </w:rPr>
        <w:t>others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acting</w:t>
      </w:r>
      <w:r w:rsidR="006C6EEF" w:rsidRPr="005B60FA">
        <w:rPr>
          <w:lang w:eastAsia="en-AU"/>
        </w:rPr>
        <w:t xml:space="preserve"> </w:t>
      </w:r>
      <w:r w:rsidRPr="005B60FA">
        <w:rPr>
          <w:lang w:eastAsia="en-AU"/>
        </w:rPr>
        <w:t>towards</w:t>
      </w:r>
      <w:r w:rsidR="006C6EEF" w:rsidRPr="005B60FA">
        <w:rPr>
          <w:lang w:eastAsia="en-AU"/>
        </w:rPr>
        <w:t xml:space="preserve"> </w:t>
      </w:r>
      <w:r w:rsidRPr="005B60FA">
        <w:rPr>
          <w:lang w:eastAsia="en-AU"/>
        </w:rPr>
        <w:t>them</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such</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way</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contribute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their</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advancement—the</w:t>
      </w:r>
      <w:r w:rsidR="006C6EEF" w:rsidRPr="005B60FA">
        <w:rPr>
          <w:lang w:eastAsia="en-AU"/>
        </w:rPr>
        <w:t xml:space="preserve"> </w:t>
      </w:r>
      <w:r w:rsidRPr="005B60FA">
        <w:rPr>
          <w:lang w:eastAsia="en-AU"/>
        </w:rPr>
        <w:t>proper,</w:t>
      </w:r>
      <w:r w:rsidR="006C6EEF" w:rsidRPr="005B60FA">
        <w:rPr>
          <w:lang w:eastAsia="en-AU"/>
        </w:rPr>
        <w:t xml:space="preserve"> </w:t>
      </w:r>
      <w:r w:rsidRPr="005B60FA">
        <w:rPr>
          <w:lang w:eastAsia="en-AU"/>
        </w:rPr>
        <w:t>God-intended</w:t>
      </w:r>
      <w:r w:rsidR="006C6EEF" w:rsidRPr="005B60FA">
        <w:rPr>
          <w:lang w:eastAsia="en-AU"/>
        </w:rPr>
        <w:t xml:space="preserve"> </w:t>
      </w:r>
      <w:r w:rsidRPr="005B60FA">
        <w:rPr>
          <w:lang w:eastAsia="en-AU"/>
        </w:rPr>
        <w:t>expression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action</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fact,</w:t>
      </w:r>
      <w:r w:rsidR="006C6EEF" w:rsidRPr="005B60FA">
        <w:rPr>
          <w:lang w:eastAsia="en-AU"/>
        </w:rPr>
        <w:t xml:space="preserve"> </w:t>
      </w:r>
      <w:r w:rsidRPr="005B60FA">
        <w:rPr>
          <w:lang w:eastAsia="en-AU"/>
        </w:rPr>
        <w:t>unselfish</w:t>
      </w:r>
      <w:r w:rsidR="006C6EEF" w:rsidRPr="005B60FA">
        <w:rPr>
          <w:lang w:eastAsia="en-AU"/>
        </w:rPr>
        <w:t xml:space="preserve"> </w:t>
      </w:r>
      <w:r w:rsidRPr="005B60FA">
        <w:rPr>
          <w:lang w:eastAsia="en-AU"/>
        </w:rPr>
        <w:t>service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true</w:t>
      </w:r>
      <w:r w:rsidR="006C6EEF" w:rsidRPr="005B60FA">
        <w:rPr>
          <w:lang w:eastAsia="en-AU"/>
        </w:rPr>
        <w:t xml:space="preserve"> </w:t>
      </w:r>
      <w:r w:rsidRPr="005B60FA">
        <w:rPr>
          <w:lang w:eastAsia="en-AU"/>
        </w:rPr>
        <w:t>self-development</w:t>
      </w:r>
      <w:r w:rsidR="006C6EEF" w:rsidRPr="005B60FA">
        <w:rPr>
          <w:lang w:eastAsia="en-AU"/>
        </w:rPr>
        <w:t xml:space="preserve"> </w:t>
      </w:r>
      <w:r w:rsidRPr="005B60FA">
        <w:rPr>
          <w:lang w:eastAsia="en-AU"/>
        </w:rPr>
        <w:t>go</w:t>
      </w:r>
      <w:r w:rsidR="006C6EEF" w:rsidRPr="005B60FA">
        <w:rPr>
          <w:lang w:eastAsia="en-AU"/>
        </w:rPr>
        <w:t xml:space="preserve"> </w:t>
      </w:r>
      <w:r w:rsidRPr="005B60FA">
        <w:rPr>
          <w:lang w:eastAsia="en-AU"/>
        </w:rPr>
        <w:t>hand-in-hand,</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high</w:t>
      </w:r>
      <w:r w:rsidR="006C6EEF" w:rsidRPr="005B60FA">
        <w:rPr>
          <w:lang w:eastAsia="en-AU"/>
        </w:rPr>
        <w:t xml:space="preserve"> </w:t>
      </w:r>
      <w:r w:rsidRPr="005B60FA">
        <w:rPr>
          <w:lang w:eastAsia="en-AU"/>
        </w:rPr>
        <w:t>degree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makes</w:t>
      </w:r>
      <w:r w:rsidR="006C6EEF" w:rsidRPr="005B60FA">
        <w:rPr>
          <w:lang w:eastAsia="en-AU"/>
        </w:rPr>
        <w:t xml:space="preserve"> </w:t>
      </w:r>
      <w:r w:rsidRPr="005B60FA">
        <w:rPr>
          <w:lang w:eastAsia="en-AU"/>
        </w:rPr>
        <w:t>us</w:t>
      </w:r>
      <w:r w:rsidR="006C6EEF" w:rsidRPr="005B60FA">
        <w:rPr>
          <w:lang w:eastAsia="en-AU"/>
        </w:rPr>
        <w:t xml:space="preserve"> </w:t>
      </w:r>
      <w:r w:rsidRPr="005B60FA">
        <w:rPr>
          <w:lang w:eastAsia="en-AU"/>
        </w:rPr>
        <w:t>secure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identity</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gives</w:t>
      </w:r>
      <w:r w:rsidR="006C6EEF" w:rsidRPr="005B60FA">
        <w:rPr>
          <w:lang w:eastAsia="en-AU"/>
        </w:rPr>
        <w:t xml:space="preserve"> </w:t>
      </w:r>
      <w:r w:rsidRPr="005B60FA">
        <w:rPr>
          <w:lang w:eastAsia="en-AU"/>
        </w:rPr>
        <w:t>us</w:t>
      </w:r>
      <w:r w:rsidR="006C6EEF" w:rsidRPr="005B60FA">
        <w:rPr>
          <w:lang w:eastAsia="en-AU"/>
        </w:rPr>
        <w:t xml:space="preserve"> </w:t>
      </w:r>
      <w:r w:rsidRPr="005B60FA">
        <w:rPr>
          <w:lang w:eastAsia="en-AU"/>
        </w:rPr>
        <w:t>inner</w:t>
      </w:r>
      <w:r w:rsidR="006C6EEF" w:rsidRPr="005B60FA">
        <w:rPr>
          <w:lang w:eastAsia="en-AU"/>
        </w:rPr>
        <w:t xml:space="preserve"> </w:t>
      </w:r>
      <w:r w:rsidRPr="005B60FA">
        <w:rPr>
          <w:lang w:eastAsia="en-AU"/>
        </w:rPr>
        <w:t>peace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self</w:t>
      </w:r>
      <w:r w:rsidR="00352E7B" w:rsidRPr="005B60FA">
        <w:rPr>
          <w:lang w:eastAsia="en-AU"/>
        </w:rPr>
        <w:t>-</w:t>
      </w:r>
      <w:r w:rsidRPr="005B60FA">
        <w:rPr>
          <w:lang w:eastAsia="en-AU"/>
        </w:rPr>
        <w:t>confidence</w:t>
      </w:r>
      <w:r w:rsidR="006C6EEF" w:rsidRPr="005B60FA">
        <w:rPr>
          <w:lang w:eastAsia="en-AU"/>
        </w:rPr>
        <w:t xml:space="preserve">.  </w:t>
      </w:r>
      <w:r w:rsidRPr="005B60FA">
        <w:rPr>
          <w:lang w:eastAsia="en-AU"/>
        </w:rPr>
        <w:t>Moreover,</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more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give</w:t>
      </w:r>
      <w:r w:rsidR="006C6EEF" w:rsidRPr="005B60FA">
        <w:rPr>
          <w:lang w:eastAsia="en-AU"/>
        </w:rPr>
        <w:t xml:space="preserve"> </w:t>
      </w:r>
      <w:r w:rsidRPr="005B60FA">
        <w:rPr>
          <w:lang w:eastAsia="en-AU"/>
        </w:rPr>
        <w:t>others,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service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therefore</w:t>
      </w:r>
      <w:r w:rsidR="006C6EEF" w:rsidRPr="005B60FA">
        <w:rPr>
          <w:lang w:eastAsia="en-AU"/>
        </w:rPr>
        <w:t xml:space="preserve"> </w:t>
      </w:r>
      <w:r w:rsidRPr="005B60FA">
        <w:rPr>
          <w:lang w:eastAsia="en-AU"/>
        </w:rPr>
        <w:t>more</w:t>
      </w:r>
      <w:r w:rsidR="006C6EEF" w:rsidRPr="005B60FA">
        <w:rPr>
          <w:lang w:eastAsia="en-AU"/>
        </w:rPr>
        <w:t xml:space="preserve"> </w:t>
      </w:r>
      <w:r w:rsidRPr="005B60FA">
        <w:rPr>
          <w:lang w:eastAsia="en-AU"/>
        </w:rPr>
        <w:t>valuable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more</w:t>
      </w:r>
      <w:r w:rsidR="006C6EEF" w:rsidRPr="005B60FA">
        <w:rPr>
          <w:lang w:eastAsia="en-AU"/>
        </w:rPr>
        <w:t xml:space="preserve"> </w:t>
      </w:r>
      <w:r w:rsidRPr="005B60FA">
        <w:rPr>
          <w:lang w:eastAsia="en-AU"/>
        </w:rPr>
        <w:t>effective.</w:t>
      </w:r>
    </w:p>
    <w:p w:rsidR="003B608C" w:rsidRPr="005B60FA" w:rsidRDefault="003B608C" w:rsidP="008522FA">
      <w:pPr>
        <w:pStyle w:val="Text"/>
        <w:rPr>
          <w:lang w:eastAsia="en-AU"/>
        </w:rPr>
      </w:pPr>
      <w:r w:rsidRPr="005B60FA">
        <w:rPr>
          <w:lang w:eastAsia="en-AU"/>
        </w:rPr>
        <w:t>Thus,</w:t>
      </w:r>
      <w:r w:rsidR="006C6EEF" w:rsidRPr="005B60FA">
        <w:rPr>
          <w:lang w:eastAsia="en-AU"/>
        </w:rPr>
        <w:t xml:space="preserve"> </w:t>
      </w:r>
      <w:r w:rsidRPr="005B60FA">
        <w:rPr>
          <w:lang w:eastAsia="en-AU"/>
        </w:rPr>
        <w:t>spirituality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pursuit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excellence</w:t>
      </w:r>
      <w:r w:rsidR="006C6EEF" w:rsidRPr="005B60FA">
        <w:rPr>
          <w:lang w:eastAsia="en-AU"/>
        </w:rPr>
        <w:t xml:space="preserve"> </w:t>
      </w:r>
      <w:r w:rsidRPr="005B60FA">
        <w:rPr>
          <w:lang w:eastAsia="en-AU"/>
        </w:rPr>
        <w:t>reinforce</w:t>
      </w:r>
      <w:r w:rsidR="006C6EEF" w:rsidRPr="005B60FA">
        <w:rPr>
          <w:lang w:eastAsia="en-AU"/>
        </w:rPr>
        <w:t xml:space="preserve"> </w:t>
      </w:r>
      <w:r w:rsidRPr="005B60FA">
        <w:rPr>
          <w:lang w:eastAsia="en-AU"/>
        </w:rPr>
        <w:t>each</w:t>
      </w:r>
      <w:r w:rsidR="006C6EEF" w:rsidRPr="005B60FA">
        <w:rPr>
          <w:lang w:eastAsia="en-AU"/>
        </w:rPr>
        <w:t xml:space="preserve"> </w:t>
      </w:r>
      <w:r w:rsidRPr="005B60FA">
        <w:rPr>
          <w:lang w:eastAsia="en-AU"/>
        </w:rPr>
        <w:t>other</w:t>
      </w:r>
      <w:r w:rsidR="006C6EEF" w:rsidRPr="005B60FA">
        <w:rPr>
          <w:lang w:eastAsia="en-AU"/>
        </w:rPr>
        <w:t xml:space="preserve"> </w:t>
      </w:r>
      <w:r w:rsidRPr="005B60FA">
        <w:rPr>
          <w:lang w:eastAsia="en-AU"/>
        </w:rPr>
        <w:t>while</w:t>
      </w:r>
      <w:r w:rsidR="006C6EEF" w:rsidRPr="005B60FA">
        <w:rPr>
          <w:lang w:eastAsia="en-AU"/>
        </w:rPr>
        <w:t xml:space="preserve"> </w:t>
      </w:r>
      <w:r w:rsidRPr="005B60FA">
        <w:rPr>
          <w:lang w:eastAsia="en-AU"/>
        </w:rPr>
        <w:t>power</w:t>
      </w:r>
      <w:r w:rsidR="006C6EEF" w:rsidRPr="005B60FA">
        <w:rPr>
          <w:lang w:eastAsia="en-AU"/>
        </w:rPr>
        <w:t xml:space="preserve"> </w:t>
      </w:r>
      <w:r w:rsidRPr="005B60FA">
        <w:rPr>
          <w:lang w:eastAsia="en-AU"/>
        </w:rPr>
        <w:t>struggle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competition</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inimical</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both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pursuit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dominance</w:t>
      </w:r>
      <w:r w:rsidR="006C6EEF" w:rsidRPr="005B60FA">
        <w:rPr>
          <w:lang w:eastAsia="en-AU"/>
        </w:rPr>
        <w:t xml:space="preserve"> </w:t>
      </w:r>
      <w:r w:rsidRPr="005B60FA">
        <w:rPr>
          <w:lang w:eastAsia="en-AU"/>
        </w:rPr>
        <w:t>may</w:t>
      </w:r>
      <w:r w:rsidR="006C6EEF" w:rsidRPr="005B60FA">
        <w:rPr>
          <w:lang w:eastAsia="en-AU"/>
        </w:rPr>
        <w:t xml:space="preserve"> </w:t>
      </w:r>
      <w:r w:rsidRPr="005B60FA">
        <w:rPr>
          <w:lang w:eastAsia="en-AU"/>
        </w:rPr>
        <w:t>stimulate</w:t>
      </w:r>
      <w:r w:rsidR="006C6EEF" w:rsidRPr="005B60FA">
        <w:rPr>
          <w:lang w:eastAsia="en-AU"/>
        </w:rPr>
        <w:t xml:space="preserve"> </w:t>
      </w:r>
      <w:r w:rsidRPr="005B60FA">
        <w:rPr>
          <w:lang w:eastAsia="en-AU"/>
        </w:rPr>
        <w:t>some</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part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“winners</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such</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often</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expense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others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whole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even</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winners,</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frequently</w:t>
      </w:r>
      <w:r w:rsidR="006C6EEF" w:rsidRPr="005B60FA">
        <w:rPr>
          <w:lang w:eastAsia="en-AU"/>
        </w:rPr>
        <w:t xml:space="preserve"> </w:t>
      </w:r>
      <w:r w:rsidRPr="005B60FA">
        <w:rPr>
          <w:lang w:eastAsia="en-AU"/>
        </w:rPr>
        <w:t>produces</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unstable,</w:t>
      </w:r>
      <w:r w:rsidR="006C6EEF" w:rsidRPr="005B60FA">
        <w:rPr>
          <w:lang w:eastAsia="en-AU"/>
        </w:rPr>
        <w:t xml:space="preserve"> </w:t>
      </w:r>
      <w:r w:rsidRPr="005B60FA">
        <w:rPr>
          <w:lang w:eastAsia="en-AU"/>
        </w:rPr>
        <w:t>artificial,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unbalanced</w:t>
      </w:r>
      <w:r w:rsidR="006C6EEF" w:rsidRPr="005B60FA">
        <w:rPr>
          <w:lang w:eastAsia="en-AU"/>
        </w:rPr>
        <w:t xml:space="preserve"> </w:t>
      </w:r>
      <w:r w:rsidRPr="005B60FA">
        <w:rPr>
          <w:lang w:eastAsia="en-AU"/>
        </w:rPr>
        <w:t>kind</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development.</w:t>
      </w:r>
    </w:p>
    <w:p w:rsidR="003B608C" w:rsidRPr="005B60FA" w:rsidRDefault="003B608C" w:rsidP="008522FA">
      <w:pPr>
        <w:pStyle w:val="Text"/>
        <w:rPr>
          <w:lang w:eastAsia="en-AU"/>
        </w:rPr>
      </w:pPr>
      <w:r w:rsidRPr="005B60FA">
        <w:rPr>
          <w:lang w:eastAsia="en-AU"/>
        </w:rPr>
        <w:t>A</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based</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unity,</w:t>
      </w:r>
      <w:r w:rsidR="006C6EEF" w:rsidRPr="005B60FA">
        <w:rPr>
          <w:lang w:eastAsia="en-AU"/>
        </w:rPr>
        <w:t xml:space="preserve"> </w:t>
      </w:r>
      <w:r w:rsidRPr="005B60FA">
        <w:rPr>
          <w:lang w:eastAsia="en-AU"/>
        </w:rPr>
        <w:t>co-operation</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mutual</w:t>
      </w:r>
      <w:r w:rsidR="006C6EEF" w:rsidRPr="005B60FA">
        <w:rPr>
          <w:lang w:eastAsia="en-AU"/>
        </w:rPr>
        <w:t xml:space="preserve"> </w:t>
      </w:r>
      <w:r w:rsidRPr="005B60FA">
        <w:rPr>
          <w:lang w:eastAsia="en-AU"/>
        </w:rPr>
        <w:t>encouragement</w:t>
      </w:r>
      <w:r w:rsidR="006C6EEF" w:rsidRPr="005B60FA">
        <w:rPr>
          <w:lang w:eastAsia="en-AU"/>
        </w:rPr>
        <w:t xml:space="preserve"> </w:t>
      </w:r>
      <w:r w:rsidRPr="005B60FA">
        <w:rPr>
          <w:lang w:eastAsia="en-AU"/>
        </w:rPr>
        <w:t>allows</w:t>
      </w:r>
      <w:r w:rsidR="006C6EEF" w:rsidRPr="005B60FA">
        <w:rPr>
          <w:lang w:eastAsia="en-AU"/>
        </w:rPr>
        <w:t xml:space="preserve"> </w:t>
      </w:r>
      <w:r w:rsidRPr="005B60FA">
        <w:rPr>
          <w:lang w:eastAsia="en-AU"/>
        </w:rPr>
        <w:t>everyone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pursue</w:t>
      </w:r>
      <w:r w:rsidR="006C6EEF" w:rsidRPr="005B60FA">
        <w:rPr>
          <w:lang w:eastAsia="en-AU"/>
        </w:rPr>
        <w:t xml:space="preserve"> </w:t>
      </w:r>
      <w:r w:rsidRPr="005B60FA">
        <w:rPr>
          <w:lang w:eastAsia="en-AU"/>
        </w:rPr>
        <w:t>spirituality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excellence</w:t>
      </w:r>
      <w:r w:rsidR="006C6EEF" w:rsidRPr="005B60FA">
        <w:rPr>
          <w:lang w:eastAsia="en-AU"/>
        </w:rPr>
        <w:t xml:space="preserve"> </w:t>
      </w:r>
      <w:r w:rsidRPr="005B60FA">
        <w:rPr>
          <w:lang w:eastAsia="en-AU"/>
        </w:rPr>
        <w:t>while</w:t>
      </w:r>
      <w:r w:rsidR="006C6EEF" w:rsidRPr="005B60FA">
        <w:rPr>
          <w:lang w:eastAsia="en-AU"/>
        </w:rPr>
        <w:t xml:space="preserve"> </w:t>
      </w:r>
      <w:r w:rsidRPr="005B60FA">
        <w:rPr>
          <w:lang w:eastAsia="en-AU"/>
        </w:rPr>
        <w:t>contributing</w:t>
      </w:r>
      <w:r w:rsidR="006C6EEF" w:rsidRPr="005B60FA">
        <w:rPr>
          <w:lang w:eastAsia="en-AU"/>
        </w:rPr>
        <w:t xml:space="preserve"> </w:t>
      </w:r>
      <w:r w:rsidRPr="005B60FA">
        <w:rPr>
          <w:lang w:eastAsia="en-AU"/>
        </w:rPr>
        <w:t>significantly</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itself</w:t>
      </w:r>
      <w:r w:rsidR="006C6EEF" w:rsidRPr="005B60FA">
        <w:rPr>
          <w:lang w:eastAsia="en-AU"/>
        </w:rPr>
        <w:t xml:space="preserve">.  </w:t>
      </w:r>
      <w:r w:rsidRPr="005B60FA">
        <w:rPr>
          <w:lang w:eastAsia="en-AU"/>
        </w:rPr>
        <w:t>Just</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love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satisfactory</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both</w:t>
      </w:r>
      <w:r w:rsidR="006C6EEF" w:rsidRPr="005B60FA">
        <w:rPr>
          <w:lang w:eastAsia="en-AU"/>
        </w:rPr>
        <w:t xml:space="preserve"> </w:t>
      </w:r>
      <w:r w:rsidRPr="005B60FA">
        <w:rPr>
          <w:lang w:eastAsia="en-AU"/>
        </w:rPr>
        <w:t>giver</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receiver,</w:t>
      </w:r>
      <w:r w:rsidR="006C6EEF" w:rsidRPr="005B60FA">
        <w:rPr>
          <w:lang w:eastAsia="en-AU"/>
        </w:rPr>
        <w:t xml:space="preserve"> </w:t>
      </w:r>
      <w:r w:rsidRPr="005B60FA">
        <w:rPr>
          <w:lang w:eastAsia="en-AU"/>
        </w:rPr>
        <w:t>so</w:t>
      </w:r>
      <w:r w:rsidR="006C6EEF" w:rsidRPr="005B60FA">
        <w:rPr>
          <w:lang w:eastAsia="en-AU"/>
        </w:rPr>
        <w:t xml:space="preserve"> </w:t>
      </w:r>
      <w:r w:rsidRPr="005B60FA">
        <w:rPr>
          <w:lang w:eastAsia="en-AU"/>
        </w:rPr>
        <w:t>unity</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beneficial</w:t>
      </w:r>
      <w:r w:rsidR="006C6EEF" w:rsidRPr="005B60FA">
        <w:rPr>
          <w:lang w:eastAsia="en-AU"/>
        </w:rPr>
        <w:t xml:space="preserve"> </w:t>
      </w:r>
      <w:r w:rsidRPr="005B60FA">
        <w:rPr>
          <w:lang w:eastAsia="en-AU"/>
        </w:rPr>
        <w:t>both</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members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Such</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interactive</w:t>
      </w:r>
      <w:r w:rsidR="006C6EEF" w:rsidRPr="005B60FA">
        <w:rPr>
          <w:lang w:eastAsia="en-AU"/>
        </w:rPr>
        <w:t xml:space="preserve"> </w:t>
      </w:r>
      <w:r w:rsidRPr="005B60FA">
        <w:rPr>
          <w:lang w:eastAsia="en-AU"/>
        </w:rPr>
        <w:t>dimension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process.</w:t>
      </w:r>
    </w:p>
    <w:p w:rsidR="00F462F0" w:rsidRDefault="003B608C" w:rsidP="00F462F0">
      <w:pPr>
        <w:pStyle w:val="Text"/>
        <w:rPr>
          <w:lang w:eastAsia="en-AU"/>
        </w:rPr>
      </w:pPr>
      <w:r w:rsidRPr="005B60FA">
        <w:rPr>
          <w:lang w:eastAsia="en-AU"/>
        </w:rPr>
        <w:t>Unity,</w:t>
      </w:r>
      <w:r w:rsidR="006C6EEF" w:rsidRPr="005B60FA">
        <w:rPr>
          <w:lang w:eastAsia="en-AU"/>
        </w:rPr>
        <w:t xml:space="preserve"> </w:t>
      </w:r>
      <w:r w:rsidRPr="005B60FA">
        <w:rPr>
          <w:lang w:eastAsia="en-AU"/>
        </w:rPr>
        <w:t>co-operation,</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mutuality</w:t>
      </w:r>
      <w:r w:rsidR="006C6EEF" w:rsidRPr="005B60FA">
        <w:rPr>
          <w:lang w:eastAsia="en-AU"/>
        </w:rPr>
        <w:t xml:space="preserve"> </w:t>
      </w:r>
      <w:r w:rsidRPr="005B60FA">
        <w:rPr>
          <w:lang w:eastAsia="en-AU"/>
        </w:rPr>
        <w:t>constitute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norms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goals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community</w:t>
      </w:r>
    </w:p>
    <w:p w:rsidR="00F462F0" w:rsidRDefault="00F462F0">
      <w:pPr>
        <w:widowControl/>
        <w:kinsoku/>
        <w:overflowPunct/>
        <w:textAlignment w:val="auto"/>
        <w:rPr>
          <w:rFonts w:cs="Gentium Book Basic"/>
          <w:lang w:eastAsia="en-AU"/>
        </w:rPr>
      </w:pPr>
      <w:r>
        <w:rPr>
          <w:lang w:eastAsia="en-AU"/>
        </w:rPr>
        <w:br w:type="page"/>
      </w:r>
    </w:p>
    <w:p w:rsidR="003B608C" w:rsidRPr="005B60FA" w:rsidRDefault="003B608C" w:rsidP="00F462F0">
      <w:pPr>
        <w:pStyle w:val="Textcts"/>
        <w:rPr>
          <w:lang w:eastAsia="en-AU"/>
        </w:rPr>
      </w:pPr>
      <w:r w:rsidRPr="005B60FA">
        <w:rPr>
          <w:lang w:eastAsia="en-AU"/>
        </w:rPr>
        <w:t>and</w:t>
      </w:r>
      <w:r w:rsidR="006C6EEF" w:rsidRPr="005B60FA">
        <w:rPr>
          <w:lang w:eastAsia="en-AU"/>
        </w:rPr>
        <w:t xml:space="preserve"> </w:t>
      </w:r>
      <w:r w:rsidRPr="005B60FA">
        <w:rPr>
          <w:lang w:eastAsia="en-AU"/>
        </w:rPr>
        <w:t>form</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basis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its</w:t>
      </w:r>
      <w:r w:rsidR="006C6EEF" w:rsidRPr="005B60FA">
        <w:rPr>
          <w:lang w:eastAsia="en-AU"/>
        </w:rPr>
        <w:t xml:space="preserve"> </w:t>
      </w:r>
      <w:r w:rsidRPr="005B60FA">
        <w:rPr>
          <w:lang w:eastAsia="en-AU"/>
        </w:rPr>
        <w:t>institutions</w:t>
      </w:r>
      <w:r w:rsidR="006C6EEF" w:rsidRPr="005B60FA">
        <w:rPr>
          <w:lang w:eastAsia="en-AU"/>
        </w:rPr>
        <w:t xml:space="preserve">.  </w:t>
      </w:r>
      <w:r w:rsidRPr="005B60FA">
        <w:rPr>
          <w:lang w:eastAsia="en-AU"/>
        </w:rPr>
        <w:t>Therefore,</w:t>
      </w:r>
      <w:r w:rsidR="006C6EEF" w:rsidRPr="005B60FA">
        <w:rPr>
          <w:lang w:eastAsia="en-AU"/>
        </w:rPr>
        <w:t xml:space="preserve"> </w:t>
      </w:r>
      <w:r w:rsidRPr="005B60FA">
        <w:rPr>
          <w:lang w:eastAsia="en-AU"/>
        </w:rPr>
        <w:t>all</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benefits</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derive</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based</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unity</w:t>
      </w:r>
      <w:r w:rsidR="006C6EEF" w:rsidRPr="005B60FA">
        <w:rPr>
          <w:lang w:eastAsia="en-AU"/>
        </w:rPr>
        <w:t xml:space="preserve"> </w:t>
      </w:r>
      <w:r w:rsidRPr="005B60FA">
        <w:rPr>
          <w:lang w:eastAsia="en-AU"/>
        </w:rPr>
        <w:t>principles</w:t>
      </w:r>
      <w:r w:rsidR="006C6EEF" w:rsidRPr="005B60FA">
        <w:rPr>
          <w:lang w:eastAsia="en-AU"/>
        </w:rPr>
        <w:t xml:space="preserve"> </w:t>
      </w:r>
      <w:r w:rsidRPr="005B60FA">
        <w:rPr>
          <w:lang w:eastAsia="en-AU"/>
        </w:rPr>
        <w:t>accrue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those</w:t>
      </w:r>
      <w:r w:rsidR="006C6EEF" w:rsidRPr="005B60FA">
        <w:rPr>
          <w:lang w:eastAsia="en-AU"/>
        </w:rPr>
        <w:t xml:space="preserve"> </w:t>
      </w:r>
      <w:r w:rsidRPr="005B60FA">
        <w:rPr>
          <w:lang w:eastAsia="en-AU"/>
        </w:rPr>
        <w:t>who</w:t>
      </w:r>
      <w:r w:rsidR="006C6EEF" w:rsidRPr="005B60FA">
        <w:rPr>
          <w:lang w:eastAsia="en-AU"/>
        </w:rPr>
        <w:t xml:space="preserve"> </w:t>
      </w:r>
      <w:r w:rsidRPr="005B60FA">
        <w:rPr>
          <w:lang w:eastAsia="en-AU"/>
        </w:rPr>
        <w:t>participate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community</w:t>
      </w:r>
      <w:r w:rsidR="006C6EEF" w:rsidRPr="005B60FA">
        <w:rPr>
          <w:lang w:eastAsia="en-AU"/>
        </w:rPr>
        <w:t xml:space="preserve">.  </w:t>
      </w:r>
      <w:r w:rsidRPr="005B60FA">
        <w:rPr>
          <w:lang w:eastAsia="en-AU"/>
        </w:rPr>
        <w:t>There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first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all,</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association</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people</w:t>
      </w:r>
      <w:r w:rsidR="006C6EEF" w:rsidRPr="005B60FA">
        <w:rPr>
          <w:lang w:eastAsia="en-AU"/>
        </w:rPr>
        <w:t xml:space="preserve"> </w:t>
      </w:r>
      <w:r w:rsidRPr="005B60FA">
        <w:rPr>
          <w:lang w:eastAsia="en-AU"/>
        </w:rPr>
        <w:t>who</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also</w:t>
      </w:r>
      <w:r w:rsidR="006C6EEF" w:rsidRPr="005B60FA">
        <w:rPr>
          <w:lang w:eastAsia="en-AU"/>
        </w:rPr>
        <w:t xml:space="preserve"> </w:t>
      </w:r>
      <w:r w:rsidRPr="005B60FA">
        <w:rPr>
          <w:lang w:eastAsia="en-AU"/>
        </w:rPr>
        <w:t>committed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self-aware,</w:t>
      </w:r>
      <w:r w:rsidR="006C6EEF" w:rsidRPr="005B60FA">
        <w:rPr>
          <w:lang w:eastAsia="en-AU"/>
        </w:rPr>
        <w:t xml:space="preserve"> </w:t>
      </w:r>
      <w:r w:rsidRPr="005B60FA">
        <w:rPr>
          <w:lang w:eastAsia="en-AU"/>
        </w:rPr>
        <w:t>self-initiated</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Since</w:t>
      </w:r>
      <w:r w:rsidR="006C6EEF" w:rsidRPr="005B60FA">
        <w:rPr>
          <w:lang w:eastAsia="en-AU"/>
        </w:rPr>
        <w:t xml:space="preserve"> </w:t>
      </w:r>
      <w:r w:rsidRPr="005B60FA">
        <w:rPr>
          <w:lang w:eastAsia="en-AU"/>
        </w:rPr>
        <w:t>no</w:t>
      </w:r>
      <w:r w:rsidR="006C6EEF" w:rsidRPr="005B60FA">
        <w:rPr>
          <w:lang w:eastAsia="en-AU"/>
        </w:rPr>
        <w:t xml:space="preserve"> </w:t>
      </w:r>
      <w:r w:rsidRPr="005B60FA">
        <w:rPr>
          <w:lang w:eastAsia="en-AU"/>
        </w:rPr>
        <w:t>two</w:t>
      </w:r>
      <w:r w:rsidR="006C6EEF" w:rsidRPr="005B60FA">
        <w:rPr>
          <w:lang w:eastAsia="en-AU"/>
        </w:rPr>
        <w:t xml:space="preserve"> </w:t>
      </w:r>
      <w:r w:rsidRPr="005B60FA">
        <w:rPr>
          <w:lang w:eastAsia="en-AU"/>
        </w:rPr>
        <w:t>people</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exactly</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same</w:t>
      </w:r>
      <w:r w:rsidR="006C6EEF" w:rsidRPr="005B60FA">
        <w:rPr>
          <w:lang w:eastAsia="en-AU"/>
        </w:rPr>
        <w:t xml:space="preserve"> </w:t>
      </w:r>
      <w:r w:rsidRPr="005B60FA">
        <w:rPr>
          <w:lang w:eastAsia="en-AU"/>
        </w:rPr>
        <w:t>experiences</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attained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identical</w:t>
      </w:r>
      <w:r w:rsidR="006C6EEF" w:rsidRPr="005B60FA">
        <w:rPr>
          <w:lang w:eastAsia="en-AU"/>
        </w:rPr>
        <w:t xml:space="preserve"> </w:t>
      </w:r>
      <w:r w:rsidRPr="005B60FA">
        <w:rPr>
          <w:lang w:eastAsia="en-AU"/>
        </w:rPr>
        <w:t>level</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all</w:t>
      </w:r>
      <w:r w:rsidR="006C6EEF" w:rsidRPr="005B60FA">
        <w:rPr>
          <w:lang w:eastAsia="en-AU"/>
        </w:rPr>
        <w:t xml:space="preserve"> </w:t>
      </w:r>
      <w:r w:rsidRPr="005B60FA">
        <w:rPr>
          <w:lang w:eastAsia="en-AU"/>
        </w:rPr>
        <w:t>areas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their</w:t>
      </w:r>
      <w:r w:rsidR="006C6EEF" w:rsidRPr="005B60FA">
        <w:rPr>
          <w:lang w:eastAsia="en-AU"/>
        </w:rPr>
        <w:t xml:space="preserve"> </w:t>
      </w:r>
      <w:r w:rsidRPr="005B60FA">
        <w:rPr>
          <w:lang w:eastAsia="en-AU"/>
        </w:rPr>
        <w:t>lives,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participant</w:t>
      </w:r>
      <w:r w:rsidR="006C6EEF" w:rsidRPr="005B60FA">
        <w:rPr>
          <w:lang w:eastAsia="en-AU"/>
        </w:rPr>
        <w:t xml:space="preserve"> </w:t>
      </w:r>
      <w:r w:rsidRPr="005B60FA">
        <w:rPr>
          <w:lang w:eastAsia="en-AU"/>
        </w:rPr>
        <w:t>receives</w:t>
      </w:r>
      <w:r w:rsidR="006C6EEF" w:rsidRPr="005B60FA">
        <w:rPr>
          <w:lang w:eastAsia="en-AU"/>
        </w:rPr>
        <w:t xml:space="preserve"> </w:t>
      </w:r>
      <w:r w:rsidRPr="005B60FA">
        <w:rPr>
          <w:lang w:eastAsia="en-AU"/>
        </w:rPr>
        <w:t>much</w:t>
      </w:r>
      <w:r w:rsidR="006C6EEF" w:rsidRPr="005B60FA">
        <w:rPr>
          <w:lang w:eastAsia="en-AU"/>
        </w:rPr>
        <w:t xml:space="preserve"> </w:t>
      </w:r>
      <w:r w:rsidRPr="005B60FA">
        <w:rPr>
          <w:lang w:eastAsia="en-AU"/>
        </w:rPr>
        <w:t>stimulation</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help</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others</w:t>
      </w:r>
      <w:r w:rsidR="006C6EEF" w:rsidRPr="005B60FA">
        <w:rPr>
          <w:lang w:eastAsia="en-AU"/>
        </w:rPr>
        <w:t xml:space="preserve">.  </w:t>
      </w:r>
      <w:r w:rsidRPr="005B60FA">
        <w:rPr>
          <w:lang w:eastAsia="en-AU"/>
        </w:rPr>
        <w:t>When</w:t>
      </w:r>
      <w:r w:rsidR="006C6EEF" w:rsidRPr="005B60FA">
        <w:rPr>
          <w:lang w:eastAsia="en-AU"/>
        </w:rPr>
        <w:t xml:space="preserve"> </w:t>
      </w:r>
      <w:r w:rsidRPr="005B60FA">
        <w:rPr>
          <w:lang w:eastAsia="en-AU"/>
        </w:rPr>
        <w:t>facing</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crisis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personal</w:t>
      </w:r>
      <w:r w:rsidR="006C6EEF" w:rsidRPr="005B60FA">
        <w:rPr>
          <w:lang w:eastAsia="en-AU"/>
        </w:rPr>
        <w:t xml:space="preserve"> </w:t>
      </w:r>
      <w:r w:rsidRPr="005B60FA">
        <w:rPr>
          <w:lang w:eastAsia="en-AU"/>
        </w:rPr>
        <w:t>life,</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can</w:t>
      </w:r>
      <w:r w:rsidR="006C6EEF" w:rsidRPr="005B60FA">
        <w:rPr>
          <w:lang w:eastAsia="en-AU"/>
        </w:rPr>
        <w:t xml:space="preserve"> </w:t>
      </w:r>
      <w:r w:rsidRPr="005B60FA">
        <w:rPr>
          <w:lang w:eastAsia="en-AU"/>
        </w:rPr>
        <w:t>usually</w:t>
      </w:r>
      <w:r w:rsidR="006C6EEF" w:rsidRPr="005B60FA">
        <w:rPr>
          <w:lang w:eastAsia="en-AU"/>
        </w:rPr>
        <w:t xml:space="preserve"> </w:t>
      </w:r>
      <w:r w:rsidRPr="005B60FA">
        <w:rPr>
          <w:lang w:eastAsia="en-AU"/>
        </w:rPr>
        <w:t>find</w:t>
      </w:r>
      <w:r w:rsidR="006C6EEF" w:rsidRPr="005B60FA">
        <w:rPr>
          <w:lang w:eastAsia="en-AU"/>
        </w:rPr>
        <w:t xml:space="preserve"> </w:t>
      </w:r>
      <w:r w:rsidRPr="005B60FA">
        <w:rPr>
          <w:lang w:eastAsia="en-AU"/>
        </w:rPr>
        <w:t>those</w:t>
      </w:r>
      <w:r w:rsidR="006C6EEF" w:rsidRPr="005B60FA">
        <w:rPr>
          <w:lang w:eastAsia="en-AU"/>
        </w:rPr>
        <w:t xml:space="preserve"> </w:t>
      </w:r>
      <w:r w:rsidRPr="005B60FA">
        <w:rPr>
          <w:lang w:eastAsia="en-AU"/>
        </w:rPr>
        <w:t>who</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already</w:t>
      </w:r>
      <w:r w:rsidR="006C6EEF" w:rsidRPr="005B60FA">
        <w:rPr>
          <w:lang w:eastAsia="en-AU"/>
        </w:rPr>
        <w:t xml:space="preserve"> </w:t>
      </w:r>
      <w:r w:rsidRPr="005B60FA">
        <w:rPr>
          <w:lang w:eastAsia="en-AU"/>
        </w:rPr>
        <w:t>faced</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similar</w:t>
      </w:r>
      <w:r w:rsidR="006C6EEF" w:rsidRPr="005B60FA">
        <w:rPr>
          <w:lang w:eastAsia="en-AU"/>
        </w:rPr>
        <w:t xml:space="preserve"> </w:t>
      </w:r>
      <w:r w:rsidRPr="005B60FA">
        <w:rPr>
          <w:lang w:eastAsia="en-AU"/>
        </w:rPr>
        <w:t>crisis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can</w:t>
      </w:r>
      <w:r w:rsidR="006C6EEF" w:rsidRPr="005B60FA">
        <w:rPr>
          <w:lang w:eastAsia="en-AU"/>
        </w:rPr>
        <w:t xml:space="preserve"> </w:t>
      </w:r>
      <w:r w:rsidRPr="005B60FA">
        <w:rPr>
          <w:lang w:eastAsia="en-AU"/>
        </w:rPr>
        <w:t>give</w:t>
      </w:r>
      <w:r w:rsidR="006C6EEF" w:rsidRPr="005B60FA">
        <w:rPr>
          <w:lang w:eastAsia="en-AU"/>
        </w:rPr>
        <w:t xml:space="preserve"> </w:t>
      </w:r>
      <w:r w:rsidRPr="005B60FA">
        <w:rPr>
          <w:lang w:eastAsia="en-AU"/>
        </w:rPr>
        <w:t>helpful</w:t>
      </w:r>
      <w:r w:rsidR="006C6EEF" w:rsidRPr="005B60FA">
        <w:rPr>
          <w:lang w:eastAsia="en-AU"/>
        </w:rPr>
        <w:t xml:space="preserve"> </w:t>
      </w:r>
      <w:r w:rsidRPr="005B60FA">
        <w:rPr>
          <w:lang w:eastAsia="en-AU"/>
        </w:rPr>
        <w:t>advice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loving</w:t>
      </w:r>
      <w:r w:rsidR="006C6EEF" w:rsidRPr="005B60FA">
        <w:rPr>
          <w:lang w:eastAsia="en-AU"/>
        </w:rPr>
        <w:t xml:space="preserve"> </w:t>
      </w:r>
      <w:r w:rsidRPr="005B60FA">
        <w:rPr>
          <w:lang w:eastAsia="en-AU"/>
        </w:rPr>
        <w:t>encouragement</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therefore</w:t>
      </w:r>
      <w:r w:rsidR="006C6EEF" w:rsidRPr="005B60FA">
        <w:rPr>
          <w:lang w:eastAsia="en-AU"/>
        </w:rPr>
        <w:t xml:space="preserve"> </w:t>
      </w:r>
      <w:r w:rsidRPr="005B60FA">
        <w:rPr>
          <w:lang w:eastAsia="en-AU"/>
        </w:rPr>
        <w:t>overcomes</w:t>
      </w:r>
      <w:r w:rsidR="006C6EEF" w:rsidRPr="005B60FA">
        <w:rPr>
          <w:lang w:eastAsia="en-AU"/>
        </w:rPr>
        <w:t xml:space="preserve"> </w:t>
      </w:r>
      <w:r w:rsidRPr="005B60FA">
        <w:rPr>
          <w:lang w:eastAsia="en-AU"/>
        </w:rPr>
        <w:t>many</w:t>
      </w:r>
      <w:r w:rsidR="006C6EEF" w:rsidRPr="005B60FA">
        <w:rPr>
          <w:lang w:eastAsia="en-AU"/>
        </w:rPr>
        <w:t xml:space="preserve"> </w:t>
      </w:r>
      <w:r w:rsidRPr="005B60FA">
        <w:rPr>
          <w:lang w:eastAsia="en-AU"/>
        </w:rPr>
        <w:t>difficulties</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under</w:t>
      </w:r>
      <w:r w:rsidR="006C6EEF" w:rsidRPr="005B60FA">
        <w:rPr>
          <w:lang w:eastAsia="en-AU"/>
        </w:rPr>
        <w:t xml:space="preserve"> </w:t>
      </w:r>
      <w:r w:rsidRPr="005B60FA">
        <w:rPr>
          <w:lang w:eastAsia="en-AU"/>
        </w:rPr>
        <w:t>other</w:t>
      </w:r>
      <w:r w:rsidR="006C6EEF" w:rsidRPr="005B60FA">
        <w:rPr>
          <w:lang w:eastAsia="en-AU"/>
        </w:rPr>
        <w:t xml:space="preserve"> </w:t>
      </w:r>
      <w:r w:rsidRPr="005B60FA">
        <w:rPr>
          <w:lang w:eastAsia="en-AU"/>
        </w:rPr>
        <w:t>circumstances,</w:t>
      </w:r>
      <w:r w:rsidR="006C6EEF" w:rsidRPr="005B60FA">
        <w:rPr>
          <w:lang w:eastAsia="en-AU"/>
        </w:rPr>
        <w:t xml:space="preserve"> </w:t>
      </w:r>
      <w:r w:rsidRPr="005B60FA">
        <w:rPr>
          <w:lang w:eastAsia="en-AU"/>
        </w:rPr>
        <w:t>might</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discouraged</w:t>
      </w:r>
      <w:r w:rsidR="006C6EEF" w:rsidRPr="005B60FA">
        <w:rPr>
          <w:lang w:eastAsia="en-AU"/>
        </w:rPr>
        <w:t xml:space="preserve"> </w:t>
      </w:r>
      <w:r w:rsidRPr="005B60FA">
        <w:rPr>
          <w:lang w:eastAsia="en-AU"/>
        </w:rPr>
        <w:t>him</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such</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extent</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would</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abandoned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struggle</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consequently</w:t>
      </w:r>
      <w:r w:rsidR="006C6EEF" w:rsidRPr="005B60FA">
        <w:rPr>
          <w:lang w:eastAsia="en-AU"/>
        </w:rPr>
        <w:t xml:space="preserve"> </w:t>
      </w:r>
      <w:r w:rsidRPr="005B60FA">
        <w:rPr>
          <w:lang w:eastAsia="en-AU"/>
        </w:rPr>
        <w:t>attains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much</w:t>
      </w:r>
      <w:r w:rsidR="006C6EEF" w:rsidRPr="005B60FA">
        <w:rPr>
          <w:lang w:eastAsia="en-AU"/>
        </w:rPr>
        <w:t xml:space="preserve"> </w:t>
      </w:r>
      <w:r w:rsidRPr="005B60FA">
        <w:rPr>
          <w:lang w:eastAsia="en-AU"/>
        </w:rPr>
        <w:t>higher</w:t>
      </w:r>
      <w:r w:rsidR="006C6EEF" w:rsidRPr="005B60FA">
        <w:rPr>
          <w:lang w:eastAsia="en-AU"/>
        </w:rPr>
        <w:t xml:space="preserve"> </w:t>
      </w:r>
      <w:r w:rsidRPr="005B60FA">
        <w:rPr>
          <w:lang w:eastAsia="en-AU"/>
        </w:rPr>
        <w:t>level</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than</w:t>
      </w:r>
      <w:r w:rsidR="006C6EEF" w:rsidRPr="005B60FA">
        <w:rPr>
          <w:lang w:eastAsia="en-AU"/>
        </w:rPr>
        <w:t xml:space="preserve"> </w:t>
      </w:r>
      <w:r w:rsidRPr="005B60FA">
        <w:rPr>
          <w:lang w:eastAsia="en-AU"/>
        </w:rPr>
        <w:t>would</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been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case</w:t>
      </w:r>
      <w:r w:rsidR="006C6EEF" w:rsidRPr="005B60FA">
        <w:rPr>
          <w:lang w:eastAsia="en-AU"/>
        </w:rPr>
        <w:t xml:space="preserve"> </w:t>
      </w:r>
      <w:r w:rsidRPr="005B60FA">
        <w:rPr>
          <w:lang w:eastAsia="en-AU"/>
        </w:rPr>
        <w:t>had</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been</w:t>
      </w:r>
      <w:r w:rsidR="006C6EEF" w:rsidRPr="005B60FA">
        <w:rPr>
          <w:lang w:eastAsia="en-AU"/>
        </w:rPr>
        <w:t xml:space="preserve"> </w:t>
      </w:r>
      <w:r w:rsidRPr="005B60FA">
        <w:rPr>
          <w:lang w:eastAsia="en-AU"/>
        </w:rPr>
        <w:t>deprived</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such</w:t>
      </w:r>
      <w:r w:rsidR="006C6EEF" w:rsidRPr="005B60FA">
        <w:rPr>
          <w:lang w:eastAsia="en-AU"/>
        </w:rPr>
        <w:t xml:space="preserve"> </w:t>
      </w:r>
      <w:r w:rsidRPr="005B60FA">
        <w:rPr>
          <w:lang w:eastAsia="en-AU"/>
        </w:rPr>
        <w:t>helpful</w:t>
      </w:r>
      <w:r w:rsidR="006C6EEF" w:rsidRPr="005B60FA">
        <w:rPr>
          <w:lang w:eastAsia="en-AU"/>
        </w:rPr>
        <w:t xml:space="preserve"> </w:t>
      </w:r>
      <w:r w:rsidRPr="005B60FA">
        <w:rPr>
          <w:lang w:eastAsia="en-AU"/>
        </w:rPr>
        <w:t>associations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fellowship.</w:t>
      </w:r>
    </w:p>
    <w:p w:rsidR="003B608C" w:rsidRPr="005B60FA" w:rsidRDefault="003B608C" w:rsidP="008522FA">
      <w:pPr>
        <w:pStyle w:val="Text"/>
        <w:rPr>
          <w:lang w:eastAsia="en-AU"/>
        </w:rPr>
      </w:pPr>
      <w:r w:rsidRPr="005B60FA">
        <w:rPr>
          <w:lang w:eastAsia="en-AU"/>
        </w:rPr>
        <w:t>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same</w:t>
      </w:r>
      <w:r w:rsidR="006C6EEF" w:rsidRPr="005B60FA">
        <w:rPr>
          <w:lang w:eastAsia="en-AU"/>
        </w:rPr>
        <w:t xml:space="preserve"> </w:t>
      </w:r>
      <w:r w:rsidRPr="005B60FA">
        <w:rPr>
          <w:lang w:eastAsia="en-AU"/>
        </w:rPr>
        <w:t>time,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mutuality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reciprocal</w:t>
      </w:r>
      <w:r w:rsidR="006C6EEF" w:rsidRPr="005B60FA">
        <w:rPr>
          <w:lang w:eastAsia="en-AU"/>
        </w:rPr>
        <w:t xml:space="preserve"> </w:t>
      </w:r>
      <w:r w:rsidRPr="005B60FA">
        <w:rPr>
          <w:lang w:eastAsia="en-AU"/>
        </w:rPr>
        <w:t>nature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association</w:t>
      </w:r>
      <w:r w:rsidR="006C6EEF" w:rsidRPr="005B60FA">
        <w:rPr>
          <w:lang w:eastAsia="en-AU"/>
        </w:rPr>
        <w:t xml:space="preserve"> </w:t>
      </w:r>
      <w:r w:rsidRPr="005B60FA">
        <w:rPr>
          <w:lang w:eastAsia="en-AU"/>
        </w:rPr>
        <w:t>based</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unity</w:t>
      </w:r>
      <w:r w:rsidR="006C6EEF" w:rsidRPr="005B60FA">
        <w:rPr>
          <w:lang w:eastAsia="en-AU"/>
        </w:rPr>
        <w:t xml:space="preserve"> </w:t>
      </w:r>
      <w:r w:rsidRPr="005B60FA">
        <w:rPr>
          <w:lang w:eastAsia="en-AU"/>
        </w:rPr>
        <w:t>means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relationship</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community</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unidirectional</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passive</w:t>
      </w:r>
      <w:r w:rsidR="006C6EEF" w:rsidRPr="005B60FA">
        <w:rPr>
          <w:lang w:eastAsia="en-AU"/>
        </w:rPr>
        <w:t xml:space="preserve"> </w:t>
      </w:r>
      <w:r w:rsidRPr="005B60FA">
        <w:rPr>
          <w:lang w:eastAsia="en-AU"/>
        </w:rPr>
        <w:t>recipient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advice</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experts,</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opportunities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contribute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others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community</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own</w:t>
      </w:r>
      <w:r w:rsidR="006C6EEF" w:rsidRPr="005B60FA">
        <w:rPr>
          <w:lang w:eastAsia="en-AU"/>
        </w:rPr>
        <w:t xml:space="preserve"> </w:t>
      </w:r>
      <w:r w:rsidRPr="005B60FA">
        <w:rPr>
          <w:lang w:eastAsia="en-AU"/>
        </w:rPr>
        <w:t>qualities,</w:t>
      </w:r>
      <w:r w:rsidR="006C6EEF" w:rsidRPr="005B60FA">
        <w:rPr>
          <w:lang w:eastAsia="en-AU"/>
        </w:rPr>
        <w:t xml:space="preserve"> </w:t>
      </w:r>
      <w:r w:rsidRPr="005B60FA">
        <w:rPr>
          <w:lang w:eastAsia="en-AU"/>
        </w:rPr>
        <w:t>experiences,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opinions</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respected</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valued</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others</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constantly</w:t>
      </w:r>
      <w:r w:rsidR="006C6EEF" w:rsidRPr="005B60FA">
        <w:rPr>
          <w:lang w:eastAsia="en-AU"/>
        </w:rPr>
        <w:t xml:space="preserve"> </w:t>
      </w:r>
      <w:r w:rsidRPr="005B60FA">
        <w:rPr>
          <w:lang w:eastAsia="en-AU"/>
        </w:rPr>
        <w:t>being</w:t>
      </w:r>
      <w:r w:rsidR="006C6EEF" w:rsidRPr="005B60FA">
        <w:rPr>
          <w:lang w:eastAsia="en-AU"/>
        </w:rPr>
        <w:t xml:space="preserve"> </w:t>
      </w:r>
      <w:r w:rsidRPr="005B60FA">
        <w:rPr>
          <w:lang w:eastAsia="en-AU"/>
        </w:rPr>
        <w:t>called</w:t>
      </w:r>
      <w:r w:rsidR="006C6EEF" w:rsidRPr="005B60FA">
        <w:rPr>
          <w:lang w:eastAsia="en-AU"/>
        </w:rPr>
        <w:t xml:space="preserve"> </w:t>
      </w:r>
      <w:r w:rsidRPr="005B60FA">
        <w:rPr>
          <w:lang w:eastAsia="en-AU"/>
        </w:rPr>
        <w:t>upon</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sacrifice</w:t>
      </w:r>
      <w:r w:rsidR="006C6EEF" w:rsidRPr="005B60FA">
        <w:rPr>
          <w:lang w:eastAsia="en-AU"/>
        </w:rPr>
        <w:t xml:space="preserve"> </w:t>
      </w:r>
      <w:r w:rsidRPr="005B60FA">
        <w:rPr>
          <w:lang w:eastAsia="en-AU"/>
        </w:rPr>
        <w:t>purely</w:t>
      </w:r>
      <w:r w:rsidR="006C6EEF" w:rsidRPr="005B60FA">
        <w:rPr>
          <w:lang w:eastAsia="en-AU"/>
        </w:rPr>
        <w:t xml:space="preserve"> </w:t>
      </w:r>
      <w:r w:rsidRPr="005B60FA">
        <w:rPr>
          <w:lang w:eastAsia="en-AU"/>
        </w:rPr>
        <w:t>selfish</w:t>
      </w:r>
      <w:r w:rsidR="006C6EEF" w:rsidRPr="005B60FA">
        <w:rPr>
          <w:lang w:eastAsia="en-AU"/>
        </w:rPr>
        <w:t xml:space="preserve"> </w:t>
      </w:r>
      <w:r w:rsidRPr="005B60FA">
        <w:rPr>
          <w:lang w:eastAsia="en-AU"/>
        </w:rPr>
        <w:t>interests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path</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service</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acts</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check</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pride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arrogance</w:t>
      </w:r>
      <w:r w:rsidR="006C6EEF" w:rsidRPr="005B60FA">
        <w:rPr>
          <w:lang w:eastAsia="en-AU"/>
        </w:rPr>
        <w:t xml:space="preserve">.  </w:t>
      </w:r>
      <w:r w:rsidRPr="005B60FA">
        <w:rPr>
          <w:lang w:eastAsia="en-AU"/>
        </w:rPr>
        <w:t>Since</w:t>
      </w:r>
      <w:r w:rsidR="006C6EEF" w:rsidRPr="005B60FA">
        <w:rPr>
          <w:lang w:eastAsia="en-AU"/>
        </w:rPr>
        <w:t xml:space="preserve"> </w:t>
      </w:r>
      <w:r w:rsidRPr="005B60FA">
        <w:rPr>
          <w:lang w:eastAsia="en-AU"/>
        </w:rPr>
        <w:t>sincerely</w:t>
      </w:r>
      <w:r w:rsidR="006C6EEF" w:rsidRPr="005B60FA">
        <w:rPr>
          <w:lang w:eastAsia="en-AU"/>
        </w:rPr>
        <w:t xml:space="preserve"> </w:t>
      </w:r>
      <w:r w:rsidRPr="005B60FA">
        <w:rPr>
          <w:lang w:eastAsia="en-AU"/>
        </w:rPr>
        <w:t>motivated</w:t>
      </w:r>
      <w:r w:rsidR="006C6EEF" w:rsidRPr="005B60FA">
        <w:rPr>
          <w:lang w:eastAsia="en-AU"/>
        </w:rPr>
        <w:t xml:space="preserve"> </w:t>
      </w:r>
      <w:r w:rsidRPr="005B60FA">
        <w:rPr>
          <w:lang w:eastAsia="en-AU"/>
        </w:rPr>
        <w:t>service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others</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real</w:t>
      </w:r>
      <w:r w:rsidR="006C6EEF" w:rsidRPr="005B60FA">
        <w:rPr>
          <w:lang w:eastAsia="en-AU"/>
        </w:rPr>
        <w:t xml:space="preserve"> </w:t>
      </w:r>
      <w:r w:rsidRPr="005B60FA">
        <w:rPr>
          <w:lang w:eastAsia="en-AU"/>
        </w:rPr>
        <w:t>fruit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provided</w:t>
      </w:r>
      <w:r w:rsidR="006C6EEF" w:rsidRPr="005B60FA">
        <w:rPr>
          <w:lang w:eastAsia="en-AU"/>
        </w:rPr>
        <w:t xml:space="preserve"> </w:t>
      </w:r>
      <w:r w:rsidRPr="005B60FA">
        <w:rPr>
          <w:lang w:eastAsia="en-AU"/>
        </w:rPr>
        <w:t>almost</w:t>
      </w:r>
      <w:r w:rsidR="006C6EEF" w:rsidRPr="005B60FA">
        <w:rPr>
          <w:lang w:eastAsia="en-AU"/>
        </w:rPr>
        <w:t xml:space="preserve"> </w:t>
      </w:r>
      <w:r w:rsidRPr="005B60FA">
        <w:rPr>
          <w:lang w:eastAsia="en-AU"/>
        </w:rPr>
        <w:t>daily</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concrete</w:t>
      </w:r>
      <w:r w:rsidR="006C6EEF" w:rsidRPr="005B60FA">
        <w:rPr>
          <w:lang w:eastAsia="en-AU"/>
        </w:rPr>
        <w:t xml:space="preserve"> </w:t>
      </w:r>
      <w:r w:rsidRPr="005B60FA">
        <w:rPr>
          <w:lang w:eastAsia="en-AU"/>
        </w:rPr>
        <w:t>situations</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enable</w:t>
      </w:r>
      <w:r w:rsidR="006C6EEF" w:rsidRPr="005B60FA">
        <w:rPr>
          <w:lang w:eastAsia="en-AU"/>
        </w:rPr>
        <w:t xml:space="preserve"> </w:t>
      </w:r>
      <w:r w:rsidRPr="005B60FA">
        <w:rPr>
          <w:lang w:eastAsia="en-AU"/>
        </w:rPr>
        <w:t>him</w:t>
      </w:r>
      <w:r w:rsidR="006C6EEF" w:rsidRPr="005B60FA">
        <w:rPr>
          <w:lang w:eastAsia="en-AU"/>
        </w:rPr>
        <w:t xml:space="preserve"> </w:t>
      </w:r>
      <w:r w:rsidRPr="005B60FA">
        <w:rPr>
          <w:lang w:eastAsia="en-AU"/>
        </w:rPr>
        <w:t>better</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evaluate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level</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attained.</w:t>
      </w:r>
    </w:p>
    <w:p w:rsidR="003B608C" w:rsidRPr="005B60FA" w:rsidRDefault="003B608C" w:rsidP="008522FA">
      <w:pPr>
        <w:pStyle w:val="Text"/>
        <w:rPr>
          <w:lang w:eastAsia="en-AU"/>
        </w:rPr>
      </w:pPr>
      <w:r w:rsidRPr="005B60FA">
        <w:rPr>
          <w:lang w:eastAsia="en-AU"/>
        </w:rPr>
        <w:t>The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seeker</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contemplative</w:t>
      </w:r>
      <w:r w:rsidR="006C6EEF" w:rsidRPr="005B60FA">
        <w:rPr>
          <w:lang w:eastAsia="en-AU"/>
        </w:rPr>
        <w:t xml:space="preserve"> </w:t>
      </w:r>
      <w:r w:rsidRPr="005B60FA">
        <w:rPr>
          <w:lang w:eastAsia="en-AU"/>
        </w:rPr>
        <w:t>isolation</w:t>
      </w:r>
      <w:r w:rsidR="006C6EEF" w:rsidRPr="005B60FA">
        <w:rPr>
          <w:lang w:eastAsia="en-AU"/>
        </w:rPr>
        <w:t xml:space="preserve"> </w:t>
      </w:r>
      <w:r w:rsidRPr="005B60FA">
        <w:rPr>
          <w:lang w:eastAsia="en-AU"/>
        </w:rPr>
        <w:t>can</w:t>
      </w:r>
      <w:r w:rsidR="006C6EEF" w:rsidRPr="005B60FA">
        <w:rPr>
          <w:lang w:eastAsia="en-AU"/>
        </w:rPr>
        <w:t xml:space="preserve"> </w:t>
      </w:r>
      <w:r w:rsidRPr="005B60FA">
        <w:rPr>
          <w:lang w:eastAsia="en-AU"/>
        </w:rPr>
        <w:t>easily</w:t>
      </w:r>
      <w:r w:rsidR="006C6EEF" w:rsidRPr="005B60FA">
        <w:rPr>
          <w:lang w:eastAsia="en-AU"/>
        </w:rPr>
        <w:t xml:space="preserve"> </w:t>
      </w:r>
      <w:r w:rsidRPr="005B60FA">
        <w:rPr>
          <w:lang w:eastAsia="en-AU"/>
        </w:rPr>
        <w:t>fall</w:t>
      </w:r>
      <w:r w:rsidR="006C6EEF" w:rsidRPr="005B60FA">
        <w:rPr>
          <w:lang w:eastAsia="en-AU"/>
        </w:rPr>
        <w:t xml:space="preserve"> </w:t>
      </w:r>
      <w:r w:rsidRPr="005B60FA">
        <w:rPr>
          <w:lang w:eastAsia="en-AU"/>
        </w:rPr>
        <w:t>victim</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subtle</w:t>
      </w:r>
      <w:r w:rsidR="006C6EEF" w:rsidRPr="005B60FA">
        <w:rPr>
          <w:lang w:eastAsia="en-AU"/>
        </w:rPr>
        <w:t xml:space="preserve"> </w:t>
      </w:r>
      <w:r w:rsidRPr="005B60FA">
        <w:rPr>
          <w:lang w:eastAsia="en-AU"/>
        </w:rPr>
        <w:t>pitfall</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pride</w:t>
      </w:r>
      <w:r w:rsidR="006C6EEF" w:rsidRPr="005B60FA">
        <w:rPr>
          <w:lang w:eastAsia="en-AU"/>
        </w:rPr>
        <w:t xml:space="preserve">.  </w:t>
      </w:r>
      <w:r w:rsidRPr="005B60FA">
        <w:rPr>
          <w:lang w:eastAsia="en-AU"/>
        </w:rPr>
        <w:t>Preoccupied</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perception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internal</w:t>
      </w:r>
      <w:r w:rsidR="006C6EEF" w:rsidRPr="005B60FA">
        <w:rPr>
          <w:lang w:eastAsia="en-AU"/>
        </w:rPr>
        <w:t xml:space="preserve"> </w:t>
      </w:r>
      <w:r w:rsidRPr="005B60FA">
        <w:rPr>
          <w:lang w:eastAsia="en-AU"/>
        </w:rPr>
        <w:t>mental</w:t>
      </w:r>
      <w:r w:rsidR="006C6EEF" w:rsidRPr="005B60FA">
        <w:rPr>
          <w:lang w:eastAsia="en-AU"/>
        </w:rPr>
        <w:t xml:space="preserve"> </w:t>
      </w:r>
      <w:r w:rsidRPr="005B60FA">
        <w:rPr>
          <w:lang w:eastAsia="en-AU"/>
        </w:rPr>
        <w:t>processes,</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can</w:t>
      </w:r>
      <w:r w:rsidR="006C6EEF" w:rsidRPr="005B60FA">
        <w:rPr>
          <w:lang w:eastAsia="en-AU"/>
        </w:rPr>
        <w:t xml:space="preserve"> </w:t>
      </w:r>
      <w:r w:rsidRPr="005B60FA">
        <w:rPr>
          <w:lang w:eastAsia="en-AU"/>
        </w:rPr>
        <w:t>quickly</w:t>
      </w:r>
      <w:r w:rsidR="006C6EEF" w:rsidRPr="005B60FA">
        <w:rPr>
          <w:lang w:eastAsia="en-AU"/>
        </w:rPr>
        <w:t xml:space="preserve"> </w:t>
      </w:r>
      <w:r w:rsidRPr="005B60FA">
        <w:rPr>
          <w:lang w:eastAsia="en-AU"/>
        </w:rPr>
        <w:t>acquire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self-generated</w:t>
      </w:r>
      <w:r w:rsidR="006C6EEF" w:rsidRPr="005B60FA">
        <w:rPr>
          <w:lang w:eastAsia="en-AU"/>
        </w:rPr>
        <w:t xml:space="preserve"> </w:t>
      </w:r>
      <w:r w:rsidRPr="005B60FA">
        <w:rPr>
          <w:lang w:eastAsia="en-AU"/>
        </w:rPr>
        <w:t>illusion</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reached</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high</w:t>
      </w:r>
      <w:r w:rsidR="006C6EEF" w:rsidRPr="005B60FA">
        <w:rPr>
          <w:lang w:eastAsia="en-AU"/>
        </w:rPr>
        <w:t xml:space="preserve"> </w:t>
      </w:r>
      <w:r w:rsidRPr="005B60FA">
        <w:rPr>
          <w:lang w:eastAsia="en-AU"/>
        </w:rPr>
        <w:t>degree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Constant</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vigorous</w:t>
      </w:r>
      <w:r w:rsidR="006C6EEF" w:rsidRPr="005B60FA">
        <w:rPr>
          <w:lang w:eastAsia="en-AU"/>
        </w:rPr>
        <w:t xml:space="preserve"> </w:t>
      </w:r>
      <w:r w:rsidRPr="005B60FA">
        <w:rPr>
          <w:lang w:eastAsia="en-AU"/>
        </w:rPr>
        <w:t>participation</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hard-working</w:t>
      </w:r>
      <w:r w:rsidR="006C6EEF" w:rsidRPr="005B60FA">
        <w:rPr>
          <w:lang w:eastAsia="en-AU"/>
        </w:rPr>
        <w:t xml:space="preserve"> </w:t>
      </w:r>
      <w:r w:rsidRPr="005B60FA">
        <w:rPr>
          <w:lang w:eastAsia="en-AU"/>
        </w:rPr>
        <w:t>community</w:t>
      </w:r>
      <w:r w:rsidR="006C6EEF" w:rsidRPr="005B60FA">
        <w:rPr>
          <w:lang w:eastAsia="en-AU"/>
        </w:rPr>
        <w:t xml:space="preserve"> </w:t>
      </w:r>
      <w:r w:rsidRPr="005B60FA">
        <w:rPr>
          <w:lang w:eastAsia="en-AU"/>
        </w:rPr>
        <w:t>can</w:t>
      </w:r>
      <w:r w:rsidR="006C6EEF" w:rsidRPr="005B60FA">
        <w:rPr>
          <w:lang w:eastAsia="en-AU"/>
        </w:rPr>
        <w:t xml:space="preserve"> </w:t>
      </w:r>
      <w:r w:rsidRPr="005B60FA">
        <w:rPr>
          <w:lang w:eastAsia="en-AU"/>
        </w:rPr>
        <w:t>help</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dispel</w:t>
      </w:r>
      <w:r w:rsidR="006C6EEF" w:rsidRPr="005B60FA">
        <w:rPr>
          <w:lang w:eastAsia="en-AU"/>
        </w:rPr>
        <w:t xml:space="preserve"> </w:t>
      </w:r>
      <w:r w:rsidRPr="005B60FA">
        <w:rPr>
          <w:lang w:eastAsia="en-AU"/>
        </w:rPr>
        <w:t>such</w:t>
      </w:r>
      <w:r w:rsidR="006C6EEF" w:rsidRPr="005B60FA">
        <w:rPr>
          <w:lang w:eastAsia="en-AU"/>
        </w:rPr>
        <w:t xml:space="preserve"> </w:t>
      </w:r>
      <w:r w:rsidRPr="005B60FA">
        <w:rPr>
          <w:lang w:eastAsia="en-AU"/>
        </w:rPr>
        <w:t>conceits.</w:t>
      </w:r>
    </w:p>
    <w:p w:rsidR="003B608C" w:rsidRPr="005B60FA" w:rsidRDefault="003B608C" w:rsidP="008522FA">
      <w:pPr>
        <w:pStyle w:val="Text"/>
        <w:rPr>
          <w:lang w:eastAsia="en-AU"/>
        </w:rPr>
      </w:pPr>
      <w:r w:rsidRPr="005B60FA">
        <w:rPr>
          <w:lang w:eastAsia="en-AU"/>
        </w:rPr>
        <w:t>Participation</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community</w:t>
      </w:r>
      <w:r w:rsidR="006C6EEF" w:rsidRPr="005B60FA">
        <w:rPr>
          <w:lang w:eastAsia="en-AU"/>
        </w:rPr>
        <w:t xml:space="preserve"> </w:t>
      </w:r>
      <w:r w:rsidRPr="005B60FA">
        <w:rPr>
          <w:lang w:eastAsia="en-AU"/>
        </w:rPr>
        <w:t>enables</w:t>
      </w:r>
      <w:r w:rsidR="006C6EEF" w:rsidRPr="005B60FA">
        <w:rPr>
          <w:lang w:eastAsia="en-AU"/>
        </w:rPr>
        <w:t xml:space="preserve"> </w:t>
      </w:r>
      <w:r w:rsidRPr="005B60FA">
        <w:rPr>
          <w:lang w:eastAsia="en-AU"/>
        </w:rPr>
        <w:t>one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acquire</w:t>
      </w:r>
      <w:r w:rsidR="006C6EEF" w:rsidRPr="005B60FA">
        <w:rPr>
          <w:lang w:eastAsia="en-AU"/>
        </w:rPr>
        <w:t xml:space="preserve"> </w:t>
      </w:r>
      <w:r w:rsidRPr="005B60FA">
        <w:rPr>
          <w:lang w:eastAsia="en-AU"/>
        </w:rPr>
        <w:t>certain</w:t>
      </w:r>
      <w:r w:rsidR="006C6EEF" w:rsidRPr="005B60FA">
        <w:rPr>
          <w:lang w:eastAsia="en-AU"/>
        </w:rPr>
        <w:t xml:space="preserve"> </w:t>
      </w:r>
      <w:r w:rsidRPr="005B60FA">
        <w:rPr>
          <w:lang w:eastAsia="en-AU"/>
        </w:rPr>
        <w:t>specific</w:t>
      </w:r>
      <w:r w:rsidR="006C6EEF" w:rsidRPr="005B60FA">
        <w:rPr>
          <w:lang w:eastAsia="en-AU"/>
        </w:rPr>
        <w:t xml:space="preserve"> </w:t>
      </w:r>
      <w:r w:rsidRPr="005B60FA">
        <w:rPr>
          <w:lang w:eastAsia="en-AU"/>
        </w:rPr>
        <w:t>skills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cannot</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easily</w:t>
      </w:r>
      <w:r w:rsidR="006C6EEF" w:rsidRPr="005B60FA">
        <w:rPr>
          <w:lang w:eastAsia="en-AU"/>
        </w:rPr>
        <w:t xml:space="preserve"> </w:t>
      </w:r>
      <w:r w:rsidRPr="005B60FA">
        <w:rPr>
          <w:lang w:eastAsia="en-AU"/>
        </w:rPr>
        <w:t>acquired</w:t>
      </w:r>
      <w:r w:rsidR="006C6EEF" w:rsidRPr="005B60FA">
        <w:rPr>
          <w:lang w:eastAsia="en-AU"/>
        </w:rPr>
        <w:t xml:space="preserve"> </w:t>
      </w:r>
      <w:r w:rsidRPr="005B60FA">
        <w:rPr>
          <w:lang w:eastAsia="en-AU"/>
        </w:rPr>
        <w:t>elsewhere</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example,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basis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group</w:t>
      </w:r>
      <w:r w:rsidR="006C6EEF" w:rsidRPr="005B60FA">
        <w:rPr>
          <w:lang w:eastAsia="en-AU"/>
        </w:rPr>
        <w:t xml:space="preserve"> </w:t>
      </w:r>
      <w:r w:rsidRPr="005B60FA">
        <w:rPr>
          <w:lang w:eastAsia="en-AU"/>
        </w:rPr>
        <w:t>decision-making</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Faith</w:t>
      </w:r>
      <w:r w:rsidR="006C6EEF" w:rsidRPr="005B60FA">
        <w:rPr>
          <w:lang w:eastAsia="en-AU"/>
        </w:rPr>
        <w:t xml:space="preserve"> </w:t>
      </w:r>
      <w:r w:rsidRPr="005B60FA">
        <w:rPr>
          <w:lang w:eastAsia="en-AU"/>
        </w:rPr>
        <w:t>is</w:t>
      </w:r>
      <w:r w:rsidR="006C6EEF" w:rsidRPr="005B60FA">
        <w:rPr>
          <w:lang w:eastAsia="en-AU"/>
        </w:rPr>
        <w:t xml:space="preserve"> </w:t>
      </w:r>
      <w:r w:rsidRPr="00A85A97">
        <w:rPr>
          <w:i/>
          <w:iCs/>
          <w:lang w:eastAsia="en-AU"/>
        </w:rPr>
        <w:t>consultation</w:t>
      </w:r>
      <w:r w:rsidRPr="005B60FA">
        <w:rPr>
          <w:lang w:eastAsia="en-AU"/>
        </w:rPr>
        <w:t>,</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involving</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frank</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loving</w:t>
      </w:r>
      <w:r w:rsidR="006C6EEF" w:rsidRPr="005B60FA">
        <w:rPr>
          <w:lang w:eastAsia="en-AU"/>
        </w:rPr>
        <w:t xml:space="preserve"> </w:t>
      </w:r>
      <w:r w:rsidRPr="005B60FA">
        <w:rPr>
          <w:lang w:eastAsia="en-AU"/>
        </w:rPr>
        <w:t>expression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views</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those</w:t>
      </w:r>
      <w:r w:rsidR="006C6EEF" w:rsidRPr="005B60FA">
        <w:rPr>
          <w:lang w:eastAsia="en-AU"/>
        </w:rPr>
        <w:t xml:space="preserve"> </w:t>
      </w:r>
      <w:r w:rsidRPr="005B60FA">
        <w:rPr>
          <w:lang w:eastAsia="en-AU"/>
        </w:rPr>
        <w:t>involved</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basis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absolute</w:t>
      </w:r>
      <w:r w:rsidR="006C6EEF" w:rsidRPr="005B60FA">
        <w:rPr>
          <w:lang w:eastAsia="en-AU"/>
        </w:rPr>
        <w:t xml:space="preserve"> </w:t>
      </w:r>
      <w:r w:rsidRPr="005B60FA">
        <w:rPr>
          <w:lang w:eastAsia="en-AU"/>
        </w:rPr>
        <w:t>equality</w:t>
      </w:r>
      <w:r w:rsidR="006C6EEF" w:rsidRPr="005B60FA">
        <w:rPr>
          <w:lang w:eastAsia="en-AU"/>
        </w:rPr>
        <w:t xml:space="preserve">.  </w:t>
      </w:r>
      <w:r w:rsidRPr="005B60FA">
        <w:rPr>
          <w:lang w:eastAsia="en-AU"/>
        </w:rPr>
        <w:t>Consultation</w:t>
      </w:r>
      <w:r w:rsidR="006C6EEF" w:rsidRPr="005B60FA">
        <w:rPr>
          <w:lang w:eastAsia="en-AU"/>
        </w:rPr>
        <w:t xml:space="preserve"> </w:t>
      </w:r>
      <w:r w:rsidRPr="005B60FA">
        <w:rPr>
          <w:lang w:eastAsia="en-AU"/>
        </w:rPr>
        <w:t>represents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subtle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multifaceted</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time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effort</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required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perfect</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Similarly,</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electoral</w:t>
      </w:r>
      <w:r w:rsidR="006C6EEF" w:rsidRPr="005B60FA">
        <w:rPr>
          <w:lang w:eastAsia="en-AU"/>
        </w:rPr>
        <w:t xml:space="preserve"> </w:t>
      </w:r>
      <w:r w:rsidRPr="005B60FA">
        <w:rPr>
          <w:lang w:eastAsia="en-AU"/>
        </w:rPr>
        <w:t>processes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community</w:t>
      </w:r>
      <w:r w:rsidR="006C6EEF" w:rsidRPr="005B60FA">
        <w:rPr>
          <w:lang w:eastAsia="en-AU"/>
        </w:rPr>
        <w:t xml:space="preserve"> </w:t>
      </w:r>
      <w:r w:rsidRPr="005B60FA">
        <w:rPr>
          <w:lang w:eastAsia="en-AU"/>
        </w:rPr>
        <w:t>involve</w:t>
      </w:r>
      <w:r w:rsidR="006C6EEF" w:rsidRPr="005B60FA">
        <w:rPr>
          <w:lang w:eastAsia="en-AU"/>
        </w:rPr>
        <w:t xml:space="preserve"> </w:t>
      </w:r>
      <w:r w:rsidRPr="005B60FA">
        <w:rPr>
          <w:lang w:eastAsia="en-AU"/>
        </w:rPr>
        <w:t>many</w:t>
      </w:r>
      <w:r w:rsidR="006C6EEF" w:rsidRPr="005B60FA">
        <w:rPr>
          <w:lang w:eastAsia="en-AU"/>
        </w:rPr>
        <w:t xml:space="preserve"> </w:t>
      </w:r>
      <w:r w:rsidRPr="005B60FA">
        <w:rPr>
          <w:lang w:eastAsia="en-AU"/>
        </w:rPr>
        <w:t>unique</w:t>
      </w:r>
      <w:r w:rsidR="006C6EEF" w:rsidRPr="005B60FA">
        <w:rPr>
          <w:lang w:eastAsia="en-AU"/>
        </w:rPr>
        <w:t xml:space="preserve"> </w:t>
      </w:r>
      <w:r w:rsidRPr="005B60FA">
        <w:rPr>
          <w:lang w:eastAsia="en-AU"/>
        </w:rPr>
        <w:t>aspects</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discussed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framework</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paper.</w:t>
      </w:r>
    </w:p>
    <w:p w:rsidR="003B608C" w:rsidRPr="005B60FA" w:rsidRDefault="003B608C" w:rsidP="008522FA">
      <w:pPr>
        <w:pStyle w:val="Text"/>
        <w:rPr>
          <w:lang w:eastAsia="en-AU"/>
        </w:rPr>
      </w:pPr>
      <w:r w:rsidRPr="005B60FA">
        <w:rPr>
          <w:lang w:eastAsia="en-AU"/>
        </w:rPr>
        <w:t>Another</w:t>
      </w:r>
      <w:r w:rsidR="006C6EEF" w:rsidRPr="005B60FA">
        <w:rPr>
          <w:lang w:eastAsia="en-AU"/>
        </w:rPr>
        <w:t xml:space="preserve"> </w:t>
      </w:r>
      <w:r w:rsidRPr="005B60FA">
        <w:rPr>
          <w:lang w:eastAsia="en-AU"/>
        </w:rPr>
        <w:t>important</w:t>
      </w:r>
      <w:r w:rsidR="006C6EEF" w:rsidRPr="005B60FA">
        <w:rPr>
          <w:lang w:eastAsia="en-AU"/>
        </w:rPr>
        <w:t xml:space="preserve"> </w:t>
      </w:r>
      <w:r w:rsidRPr="005B60FA">
        <w:rPr>
          <w:lang w:eastAsia="en-AU"/>
        </w:rPr>
        <w:t>dimension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community</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its</w:t>
      </w:r>
      <w:r w:rsidR="006C6EEF" w:rsidRPr="005B60FA">
        <w:rPr>
          <w:lang w:eastAsia="en-AU"/>
        </w:rPr>
        <w:t xml:space="preserve"> </w:t>
      </w:r>
      <w:r w:rsidRPr="005B60FA">
        <w:rPr>
          <w:lang w:eastAsia="en-AU"/>
        </w:rPr>
        <w:t>diversity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universality</w:t>
      </w:r>
      <w:r w:rsidR="006C6EEF" w:rsidRPr="005B60FA">
        <w:rPr>
          <w:lang w:eastAsia="en-AU"/>
        </w:rPr>
        <w:t xml:space="preserve">.  </w:t>
      </w:r>
      <w:r w:rsidRPr="005B60FA">
        <w:rPr>
          <w:lang w:eastAsia="en-AU"/>
        </w:rPr>
        <w:t>One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called</w:t>
      </w:r>
      <w:r w:rsidR="006C6EEF" w:rsidRPr="005B60FA">
        <w:rPr>
          <w:lang w:eastAsia="en-AU"/>
        </w:rPr>
        <w:t xml:space="preserve"> </w:t>
      </w:r>
      <w:r w:rsidRPr="005B60FA">
        <w:rPr>
          <w:lang w:eastAsia="en-AU"/>
        </w:rPr>
        <w:t>upon</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associate</w:t>
      </w:r>
      <w:r w:rsidR="006C6EEF" w:rsidRPr="005B60FA">
        <w:rPr>
          <w:lang w:eastAsia="en-AU"/>
        </w:rPr>
        <w:t xml:space="preserve"> </w:t>
      </w:r>
      <w:r w:rsidRPr="005B60FA">
        <w:rPr>
          <w:lang w:eastAsia="en-AU"/>
        </w:rPr>
        <w:t>intimately</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people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all</w:t>
      </w:r>
      <w:r w:rsidR="006C6EEF" w:rsidRPr="005B60FA">
        <w:rPr>
          <w:lang w:eastAsia="en-AU"/>
        </w:rPr>
        <w:t xml:space="preserve"> </w:t>
      </w:r>
      <w:r w:rsidRPr="005B60FA">
        <w:rPr>
          <w:lang w:eastAsia="en-AU"/>
        </w:rPr>
        <w:t>social,</w:t>
      </w:r>
      <w:r w:rsidR="006C6EEF" w:rsidRPr="005B60FA">
        <w:rPr>
          <w:lang w:eastAsia="en-AU"/>
        </w:rPr>
        <w:t xml:space="preserve"> </w:t>
      </w:r>
      <w:r w:rsidRPr="005B60FA">
        <w:rPr>
          <w:lang w:eastAsia="en-AU"/>
        </w:rPr>
        <w:t>cultural,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racial</w:t>
      </w:r>
      <w:r w:rsidR="006C6EEF" w:rsidRPr="005B60FA">
        <w:rPr>
          <w:lang w:eastAsia="en-AU"/>
        </w:rPr>
        <w:t xml:space="preserve"> </w:t>
      </w:r>
      <w:r w:rsidRPr="005B60FA">
        <w:rPr>
          <w:lang w:eastAsia="en-AU"/>
        </w:rPr>
        <w:t>backgrounds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large,</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associations</w:t>
      </w:r>
      <w:r w:rsidR="006C6EEF" w:rsidRPr="005B60FA">
        <w:rPr>
          <w:lang w:eastAsia="en-AU"/>
        </w:rPr>
        <w:t xml:space="preserve"> </w:t>
      </w:r>
      <w:r w:rsidRPr="005B60FA">
        <w:rPr>
          <w:lang w:eastAsia="en-AU"/>
        </w:rPr>
        <w:t>tend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based</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homogeneity</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associate</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people</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whom</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feel</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most</w:t>
      </w:r>
      <w:r w:rsidR="006C6EEF" w:rsidRPr="005B60FA">
        <w:rPr>
          <w:lang w:eastAsia="en-AU"/>
        </w:rPr>
        <w:t xml:space="preserve"> </w:t>
      </w:r>
      <w:r w:rsidRPr="005B60FA">
        <w:rPr>
          <w:lang w:eastAsia="en-AU"/>
        </w:rPr>
        <w:t>comfortable</w:t>
      </w:r>
      <w:r w:rsidR="006C6EEF" w:rsidRPr="005B60FA">
        <w:rPr>
          <w:lang w:eastAsia="en-AU"/>
        </w:rPr>
        <w:t xml:space="preserve">.  </w:t>
      </w:r>
      <w:r w:rsidRPr="005B60FA">
        <w:rPr>
          <w:lang w:eastAsia="en-AU"/>
        </w:rPr>
        <w:t>If</w:t>
      </w:r>
      <w:r w:rsidR="006C6EEF" w:rsidRPr="005B60FA">
        <w:rPr>
          <w:lang w:eastAsia="en-AU"/>
        </w:rPr>
        <w:t xml:space="preserve"> </w:t>
      </w:r>
      <w:r w:rsidRPr="005B60FA">
        <w:rPr>
          <w:lang w:eastAsia="en-AU"/>
        </w:rPr>
        <w:t>most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associations</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basis,</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difficult</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us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discover</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subtle</w:t>
      </w:r>
      <w:r w:rsidR="006C6EEF" w:rsidRPr="005B60FA">
        <w:rPr>
          <w:lang w:eastAsia="en-AU"/>
        </w:rPr>
        <w:t xml:space="preserve"> </w:t>
      </w:r>
      <w:r w:rsidRPr="005B60FA">
        <w:rPr>
          <w:lang w:eastAsia="en-AU"/>
        </w:rPr>
        <w:t>prejudices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illusory</w:t>
      </w:r>
      <w:r w:rsidR="006C6EEF" w:rsidRPr="005B60FA">
        <w:rPr>
          <w:lang w:eastAsia="en-AU"/>
        </w:rPr>
        <w:t xml:space="preserve"> </w:t>
      </w:r>
      <w:r w:rsidRPr="005B60FA">
        <w:rPr>
          <w:lang w:eastAsia="en-AU"/>
        </w:rPr>
        <w:t>self</w:t>
      </w:r>
      <w:r w:rsidR="00352E7B" w:rsidRPr="005B60FA">
        <w:rPr>
          <w:lang w:eastAsia="en-AU"/>
        </w:rPr>
        <w:t>-</w:t>
      </w:r>
      <w:r w:rsidRPr="005B60FA">
        <w:rPr>
          <w:lang w:eastAsia="en-AU"/>
        </w:rPr>
        <w:t>concepts</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friends</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those</w:t>
      </w:r>
      <w:r w:rsidR="006C6EEF" w:rsidRPr="005B60FA">
        <w:rPr>
          <w:lang w:eastAsia="en-AU"/>
        </w:rPr>
        <w:t xml:space="preserve"> </w:t>
      </w:r>
      <w:r w:rsidRPr="005B60FA">
        <w:rPr>
          <w:lang w:eastAsia="en-AU"/>
        </w:rPr>
        <w:t>who</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congruent</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false</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well</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true</w:t>
      </w:r>
      <w:r w:rsidR="006C6EEF" w:rsidRPr="005B60FA">
        <w:rPr>
          <w:lang w:eastAsia="en-AU"/>
        </w:rPr>
        <w:t xml:space="preserve"> </w:t>
      </w:r>
      <w:r w:rsidRPr="005B60FA">
        <w:rPr>
          <w:lang w:eastAsia="en-AU"/>
        </w:rPr>
        <w:t>aspects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personality</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immense</w:t>
      </w:r>
      <w:r w:rsidR="006C6EEF" w:rsidRPr="005B60FA">
        <w:rPr>
          <w:lang w:eastAsia="en-AU"/>
        </w:rPr>
        <w:t xml:space="preserve"> </w:t>
      </w:r>
      <w:r w:rsidRPr="005B60FA">
        <w:rPr>
          <w:lang w:eastAsia="en-AU"/>
        </w:rPr>
        <w:t>diversity</w:t>
      </w:r>
      <w:r w:rsidR="006C6EEF" w:rsidRPr="005B60FA">
        <w:rPr>
          <w:lang w:eastAsia="en-AU"/>
        </w:rPr>
        <w:t xml:space="preserve"> </w:t>
      </w:r>
      <w:r w:rsidRPr="005B60FA">
        <w:rPr>
          <w:lang w:eastAsia="en-AU"/>
        </w:rPr>
        <w:t>within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community</w:t>
      </w:r>
      <w:r w:rsidR="006C6EEF" w:rsidRPr="005B60FA">
        <w:rPr>
          <w:lang w:eastAsia="en-AU"/>
        </w:rPr>
        <w:t xml:space="preserve"> </w:t>
      </w:r>
      <w:r w:rsidRPr="005B60FA">
        <w:rPr>
          <w:lang w:eastAsia="en-AU"/>
        </w:rPr>
        <w:t>makes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discovery</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prejudice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self-deceit</w:t>
      </w:r>
      <w:r w:rsidR="006C6EEF" w:rsidRPr="005B60FA">
        <w:rPr>
          <w:lang w:eastAsia="en-AU"/>
        </w:rPr>
        <w:t xml:space="preserve"> </w:t>
      </w:r>
      <w:r w:rsidRPr="005B60FA">
        <w:rPr>
          <w:lang w:eastAsia="en-AU"/>
        </w:rPr>
        <w:t>much</w:t>
      </w:r>
      <w:r w:rsidR="006C6EEF" w:rsidRPr="005B60FA">
        <w:rPr>
          <w:lang w:eastAsia="en-AU"/>
        </w:rPr>
        <w:t xml:space="preserve"> </w:t>
      </w:r>
      <w:r w:rsidRPr="005B60FA">
        <w:rPr>
          <w:lang w:eastAsia="en-AU"/>
        </w:rPr>
        <w:t>easier.</w:t>
      </w:r>
    </w:p>
    <w:p w:rsidR="003B608C" w:rsidRPr="005B60FA" w:rsidRDefault="003B608C" w:rsidP="008522FA">
      <w:pPr>
        <w:pStyle w:val="Text"/>
        <w:rPr>
          <w:lang w:eastAsia="en-AU"/>
        </w:rPr>
      </w:pPr>
      <w:r w:rsidRPr="005B60FA">
        <w:rPr>
          <w:lang w:eastAsia="en-AU"/>
        </w:rPr>
        <w:t>Thus,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Faith</w:t>
      </w:r>
      <w:r w:rsidR="006C6EEF" w:rsidRPr="005B60FA">
        <w:rPr>
          <w:lang w:eastAsia="en-AU"/>
        </w:rPr>
        <w:t xml:space="preserve"> </w:t>
      </w:r>
      <w:r w:rsidRPr="005B60FA">
        <w:rPr>
          <w:lang w:eastAsia="en-AU"/>
        </w:rPr>
        <w:t>views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both</w:t>
      </w:r>
      <w:r w:rsidR="006C6EEF" w:rsidRPr="005B60FA">
        <w:rPr>
          <w:lang w:eastAsia="en-AU"/>
        </w:rPr>
        <w:t xml:space="preserve"> </w:t>
      </w:r>
      <w:r w:rsidRPr="005B60FA">
        <w:rPr>
          <w:lang w:eastAsia="en-AU"/>
        </w:rPr>
        <w:t>collective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collective</w:t>
      </w:r>
      <w:r w:rsidR="006C6EEF" w:rsidRPr="005B60FA">
        <w:rPr>
          <w:lang w:eastAsia="en-AU"/>
        </w:rPr>
        <w:t xml:space="preserve"> </w:t>
      </w:r>
      <w:r w:rsidRPr="005B60FA">
        <w:rPr>
          <w:lang w:eastAsia="en-AU"/>
        </w:rPr>
        <w:t>dimension</w:t>
      </w:r>
      <w:r w:rsidR="006C6EEF" w:rsidRPr="005B60FA">
        <w:rPr>
          <w:lang w:eastAsia="en-AU"/>
        </w:rPr>
        <w:t xml:space="preserve"> </w:t>
      </w:r>
      <w:r w:rsidRPr="005B60FA">
        <w:rPr>
          <w:lang w:eastAsia="en-AU"/>
        </w:rPr>
        <w:t>involves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principles</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human</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can</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properly</w:t>
      </w:r>
      <w:r w:rsidR="006C6EEF" w:rsidRPr="005B60FA">
        <w:rPr>
          <w:lang w:eastAsia="en-AU"/>
        </w:rPr>
        <w:t xml:space="preserve"> </w:t>
      </w:r>
      <w:r w:rsidRPr="005B60FA">
        <w:rPr>
          <w:lang w:eastAsia="en-AU"/>
        </w:rPr>
        <w:t>structured</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ordered</w:t>
      </w:r>
      <w:r w:rsidR="006C6EEF" w:rsidRPr="005B60FA">
        <w:rPr>
          <w:lang w:eastAsia="en-AU"/>
        </w:rPr>
        <w:t xml:space="preserve"> </w:t>
      </w:r>
      <w:r w:rsidRPr="005B60FA">
        <w:rPr>
          <w:lang w:eastAsia="en-AU"/>
        </w:rPr>
        <w:t>so</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optimize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material</w:t>
      </w:r>
      <w:r w:rsidR="006C6EEF" w:rsidRPr="005B60FA">
        <w:rPr>
          <w:lang w:eastAsia="en-AU"/>
        </w:rPr>
        <w:t xml:space="preserve"> </w:t>
      </w:r>
      <w:r w:rsidRPr="005B60FA">
        <w:rPr>
          <w:lang w:eastAsia="en-AU"/>
        </w:rPr>
        <w:t>well-being</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provide</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healthy</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milieu</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all</w:t>
      </w:r>
      <w:r w:rsidR="006C6EEF" w:rsidRPr="005B60FA">
        <w:rPr>
          <w:lang w:eastAsia="en-AU"/>
        </w:rPr>
        <w:t xml:space="preserve"> </w:t>
      </w:r>
      <w:r w:rsidRPr="005B60FA">
        <w:rPr>
          <w:lang w:eastAsia="en-AU"/>
        </w:rPr>
        <w:t>individuals</w:t>
      </w:r>
      <w:r w:rsidR="006C6EEF" w:rsidRPr="005B60FA">
        <w:rPr>
          <w:lang w:eastAsia="en-AU"/>
        </w:rPr>
        <w:t xml:space="preserve"> </w:t>
      </w:r>
      <w:r w:rsidRPr="005B60FA">
        <w:rPr>
          <w:lang w:eastAsia="en-AU"/>
        </w:rPr>
        <w:t>within</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bears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primary</w:t>
      </w:r>
      <w:r w:rsidR="006C6EEF" w:rsidRPr="005B60FA">
        <w:rPr>
          <w:lang w:eastAsia="en-AU"/>
        </w:rPr>
        <w:t xml:space="preserve"> </w:t>
      </w:r>
      <w:r w:rsidRPr="005B60FA">
        <w:rPr>
          <w:lang w:eastAsia="en-AU"/>
        </w:rPr>
        <w:t>responsibility</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prosecuting</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own</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working</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create</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unified</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healthy</w:t>
      </w:r>
      <w:r w:rsidR="006C6EEF" w:rsidRPr="005B60FA">
        <w:rPr>
          <w:lang w:eastAsia="en-AU"/>
        </w:rPr>
        <w:t xml:space="preserve"> </w:t>
      </w:r>
      <w:r w:rsidRPr="005B60FA">
        <w:rPr>
          <w:lang w:eastAsia="en-AU"/>
        </w:rPr>
        <w:t>social</w:t>
      </w:r>
      <w:r w:rsidR="006C6EEF" w:rsidRPr="005B60FA">
        <w:rPr>
          <w:lang w:eastAsia="en-AU"/>
        </w:rPr>
        <w:t xml:space="preserve"> </w:t>
      </w:r>
      <w:r w:rsidRPr="005B60FA">
        <w:rPr>
          <w:lang w:eastAsia="en-AU"/>
        </w:rPr>
        <w:t>milieu</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everyone</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involves</w:t>
      </w:r>
      <w:r w:rsidR="006C6EEF" w:rsidRPr="005B60FA">
        <w:rPr>
          <w:lang w:eastAsia="en-AU"/>
        </w:rPr>
        <w:t xml:space="preserve"> </w:t>
      </w:r>
      <w:r w:rsidRPr="005B60FA">
        <w:rPr>
          <w:lang w:eastAsia="en-AU"/>
        </w:rPr>
        <w:t>working</w:t>
      </w:r>
      <w:r w:rsidR="006C6EEF" w:rsidRPr="005B60FA">
        <w:rPr>
          <w:lang w:eastAsia="en-AU"/>
        </w:rPr>
        <w:t xml:space="preserve"> </w:t>
      </w:r>
      <w:r w:rsidRPr="005B60FA">
        <w:rPr>
          <w:lang w:eastAsia="en-AU"/>
        </w:rPr>
        <w:t>towards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establishment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world</w:t>
      </w:r>
      <w:r w:rsidR="006C6EEF" w:rsidRPr="005B60FA">
        <w:rPr>
          <w:lang w:eastAsia="en-AU"/>
        </w:rPr>
        <w:t xml:space="preserve"> </w:t>
      </w:r>
      <w:r w:rsidRPr="005B60FA">
        <w:rPr>
          <w:lang w:eastAsia="en-AU"/>
        </w:rPr>
        <w:t>unity</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particular,</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involves</w:t>
      </w:r>
      <w:r w:rsidR="006C6EEF" w:rsidRPr="005B60FA">
        <w:rPr>
          <w:lang w:eastAsia="en-AU"/>
        </w:rPr>
        <w:t xml:space="preserve"> </w:t>
      </w:r>
      <w:r w:rsidRPr="005B60FA">
        <w:rPr>
          <w:lang w:eastAsia="en-AU"/>
        </w:rPr>
        <w:t>active</w:t>
      </w:r>
      <w:r w:rsidR="006C6EEF" w:rsidRPr="005B60FA">
        <w:rPr>
          <w:lang w:eastAsia="en-AU"/>
        </w:rPr>
        <w:t xml:space="preserve"> </w:t>
      </w:r>
      <w:r w:rsidRPr="005B60FA">
        <w:rPr>
          <w:lang w:eastAsia="en-AU"/>
        </w:rPr>
        <w:t>participation</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ongoing</w:t>
      </w:r>
      <w:r w:rsidR="006C6EEF" w:rsidRPr="005B60FA">
        <w:rPr>
          <w:lang w:eastAsia="en-AU"/>
        </w:rPr>
        <w:t xml:space="preserve"> </w:t>
      </w:r>
      <w:r w:rsidRPr="005B60FA">
        <w:rPr>
          <w:lang w:eastAsia="en-AU"/>
        </w:rPr>
        <w:t>life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community</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though</w:t>
      </w:r>
      <w:r w:rsidR="006C6EEF" w:rsidRPr="005B60FA">
        <w:rPr>
          <w:lang w:eastAsia="en-AU"/>
        </w:rPr>
        <w:t xml:space="preserve"> </w:t>
      </w:r>
      <w:r w:rsidRPr="005B60FA">
        <w:rPr>
          <w:lang w:eastAsia="en-AU"/>
        </w:rPr>
        <w:t>forming</w:t>
      </w:r>
      <w:r w:rsidR="006C6EEF" w:rsidRPr="005B60FA">
        <w:rPr>
          <w:lang w:eastAsia="en-AU"/>
        </w:rPr>
        <w:t xml:space="preserve"> </w:t>
      </w:r>
      <w:r w:rsidRPr="005B60FA">
        <w:rPr>
          <w:lang w:eastAsia="en-AU"/>
        </w:rPr>
        <w:t>only</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part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whole,</w:t>
      </w:r>
      <w:r w:rsidR="006C6EEF" w:rsidRPr="005B60FA">
        <w:rPr>
          <w:lang w:eastAsia="en-AU"/>
        </w:rPr>
        <w:t xml:space="preserve"> </w:t>
      </w:r>
      <w:r w:rsidRPr="005B60FA">
        <w:rPr>
          <w:lang w:eastAsia="en-AU"/>
        </w:rPr>
        <w:t>already</w:t>
      </w:r>
      <w:r w:rsidR="006C6EEF" w:rsidRPr="005B60FA">
        <w:rPr>
          <w:lang w:eastAsia="en-AU"/>
        </w:rPr>
        <w:t xml:space="preserve"> </w:t>
      </w:r>
      <w:r w:rsidRPr="005B60FA">
        <w:rPr>
          <w:lang w:eastAsia="en-AU"/>
        </w:rPr>
        <w:t>functions</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basis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unity</w:t>
      </w:r>
      <w:r w:rsidR="006C6EEF" w:rsidRPr="005B60FA">
        <w:rPr>
          <w:lang w:eastAsia="en-AU"/>
        </w:rPr>
        <w:t xml:space="preserve"> </w:t>
      </w:r>
      <w:r w:rsidRPr="005B60FA">
        <w:rPr>
          <w:lang w:eastAsia="en-AU"/>
        </w:rPr>
        <w:t>principles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seeks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implement</w:t>
      </w:r>
      <w:r w:rsidR="006C6EEF" w:rsidRPr="005B60FA">
        <w:rPr>
          <w:lang w:eastAsia="en-AU"/>
        </w:rPr>
        <w:t xml:space="preserve"> </w:t>
      </w:r>
      <w:r w:rsidRPr="005B60FA">
        <w:rPr>
          <w:lang w:eastAsia="en-AU"/>
        </w:rPr>
        <w:t>them</w:t>
      </w:r>
      <w:r w:rsidR="006C6EEF" w:rsidRPr="005B60FA">
        <w:rPr>
          <w:lang w:eastAsia="en-AU"/>
        </w:rPr>
        <w:t xml:space="preserve"> </w:t>
      </w:r>
      <w:r w:rsidRPr="005B60FA">
        <w:rPr>
          <w:lang w:eastAsia="en-AU"/>
        </w:rPr>
        <w:t>progressively</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society.</w:t>
      </w:r>
    </w:p>
    <w:p w:rsidR="003B608C" w:rsidRPr="005B60FA" w:rsidRDefault="003B608C" w:rsidP="008522FA">
      <w:pPr>
        <w:pStyle w:val="Myhead"/>
        <w:rPr>
          <w:lang w:eastAsia="en-AU"/>
        </w:rPr>
      </w:pPr>
      <w:r w:rsidRPr="005B60FA">
        <w:rPr>
          <w:lang w:eastAsia="en-AU"/>
        </w:rPr>
        <w:t>IV</w:t>
      </w:r>
      <w:r w:rsidR="006C6EEF" w:rsidRPr="005B60FA">
        <w:rPr>
          <w:lang w:eastAsia="en-AU"/>
        </w:rPr>
        <w:t xml:space="preserve">.  </w:t>
      </w:r>
      <w:r w:rsidRPr="005B60FA">
        <w:rPr>
          <w:lang w:eastAsia="en-AU"/>
        </w:rPr>
        <w:t>Summary</w:t>
      </w:r>
      <w:r w:rsidR="006C6EEF" w:rsidRPr="005B60FA">
        <w:rPr>
          <w:lang w:eastAsia="en-AU"/>
        </w:rPr>
        <w:t xml:space="preserve"> </w:t>
      </w:r>
      <w:r w:rsidRPr="005B60FA">
        <w:rPr>
          <w:lang w:eastAsia="en-AU"/>
        </w:rPr>
        <w:t>an</w:t>
      </w:r>
      <w:r w:rsidR="008522FA" w:rsidRPr="005B60FA">
        <w:rPr>
          <w:lang w:eastAsia="en-AU"/>
        </w:rPr>
        <w:t>d con</w:t>
      </w:r>
      <w:r w:rsidRPr="005B60FA">
        <w:rPr>
          <w:lang w:eastAsia="en-AU"/>
        </w:rPr>
        <w:t>clusion</w:t>
      </w:r>
    </w:p>
    <w:p w:rsidR="00F462F0" w:rsidRDefault="003B608C" w:rsidP="00F462F0">
      <w:pPr>
        <w:pStyle w:val="Text"/>
        <w:rPr>
          <w:lang w:eastAsia="en-AU"/>
        </w:rPr>
      </w:pP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conception,</w:t>
      </w:r>
      <w:r w:rsidR="006C6EEF" w:rsidRPr="005B60FA">
        <w:rPr>
          <w:lang w:eastAsia="en-AU"/>
        </w:rPr>
        <w:t xml:space="preserve"> </w:t>
      </w:r>
      <w:r w:rsidRPr="005B60FA">
        <w:rPr>
          <w:lang w:eastAsia="en-AU"/>
        </w:rPr>
        <w:t>spirituality</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full,</w:t>
      </w:r>
      <w:r w:rsidR="006C6EEF" w:rsidRPr="005B60FA">
        <w:rPr>
          <w:lang w:eastAsia="en-AU"/>
        </w:rPr>
        <w:t xml:space="preserve"> </w:t>
      </w:r>
      <w:r w:rsidRPr="005B60FA">
        <w:rPr>
          <w:lang w:eastAsia="en-AU"/>
        </w:rPr>
        <w:t>adequate,</w:t>
      </w:r>
      <w:r w:rsidR="006C6EEF" w:rsidRPr="005B60FA">
        <w:rPr>
          <w:lang w:eastAsia="en-AU"/>
        </w:rPr>
        <w:t xml:space="preserve"> </w:t>
      </w:r>
      <w:r w:rsidRPr="005B60FA">
        <w:rPr>
          <w:lang w:eastAsia="en-AU"/>
        </w:rPr>
        <w:t>proper,</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harmonious</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capacities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each</w:t>
      </w:r>
      <w:r w:rsidR="006C6EEF" w:rsidRPr="005B60FA">
        <w:rPr>
          <w:lang w:eastAsia="en-AU"/>
        </w:rPr>
        <w:t xml:space="preserve"> </w:t>
      </w:r>
      <w:r w:rsidRPr="005B60FA">
        <w:rPr>
          <w:lang w:eastAsia="en-AU"/>
        </w:rPr>
        <w:t>human</w:t>
      </w:r>
      <w:r w:rsidR="006C6EEF" w:rsidRPr="005B60FA">
        <w:rPr>
          <w:lang w:eastAsia="en-AU"/>
        </w:rPr>
        <w:t xml:space="preserve"> </w:t>
      </w:r>
      <w:r w:rsidRPr="005B60FA">
        <w:rPr>
          <w:lang w:eastAsia="en-AU"/>
        </w:rPr>
        <w:t>being</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p>
    <w:p w:rsidR="00F462F0" w:rsidRDefault="00F462F0">
      <w:pPr>
        <w:widowControl/>
        <w:kinsoku/>
        <w:overflowPunct/>
        <w:textAlignment w:val="auto"/>
        <w:rPr>
          <w:rFonts w:cs="Gentium Book Basic"/>
          <w:lang w:eastAsia="en-AU"/>
        </w:rPr>
      </w:pPr>
      <w:r>
        <w:rPr>
          <w:lang w:eastAsia="en-AU"/>
        </w:rPr>
        <w:br w:type="page"/>
      </w:r>
    </w:p>
    <w:p w:rsidR="003B608C" w:rsidRPr="005B60FA" w:rsidRDefault="003B608C" w:rsidP="00F462F0">
      <w:pPr>
        <w:pStyle w:val="Textcts"/>
        <w:rPr>
          <w:lang w:eastAsia="en-AU"/>
        </w:rPr>
      </w:pPr>
      <w:r w:rsidRPr="005B60FA">
        <w:rPr>
          <w:lang w:eastAsia="en-AU"/>
        </w:rPr>
        <w:t>collectivity</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human</w:t>
      </w:r>
      <w:r w:rsidR="006C6EEF" w:rsidRPr="005B60FA">
        <w:rPr>
          <w:lang w:eastAsia="en-AU"/>
        </w:rPr>
        <w:t xml:space="preserve"> </w:t>
      </w:r>
      <w:r w:rsidRPr="005B60FA">
        <w:rPr>
          <w:lang w:eastAsia="en-AU"/>
        </w:rPr>
        <w:t>beings</w:t>
      </w:r>
      <w:r w:rsidR="006C6EEF" w:rsidRPr="005B60FA">
        <w:rPr>
          <w:lang w:eastAsia="en-AU"/>
        </w:rPr>
        <w:t xml:space="preserve">.  </w:t>
      </w:r>
      <w:r w:rsidRPr="005B60FA">
        <w:rPr>
          <w:lang w:eastAsia="en-AU"/>
        </w:rPr>
        <w:t>These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capacities</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capacities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nonphysical,</w:t>
      </w:r>
      <w:r w:rsidR="006C6EEF" w:rsidRPr="005B60FA">
        <w:rPr>
          <w:lang w:eastAsia="en-AU"/>
        </w:rPr>
        <w:t xml:space="preserve"> </w:t>
      </w:r>
      <w:r w:rsidRPr="005B60FA">
        <w:rPr>
          <w:lang w:eastAsia="en-AU"/>
        </w:rPr>
        <w:t>indivisible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eternally</w:t>
      </w:r>
      <w:r w:rsidR="006C6EEF" w:rsidRPr="005B60FA">
        <w:rPr>
          <w:lang w:eastAsia="en-AU"/>
        </w:rPr>
        <w:t xml:space="preserve"> </w:t>
      </w:r>
      <w:r w:rsidRPr="005B60FA">
        <w:rPr>
          <w:lang w:eastAsia="en-AU"/>
        </w:rPr>
        <w:t>lasting</w:t>
      </w:r>
      <w:r w:rsidR="006C6EEF" w:rsidRPr="005B60FA">
        <w:rPr>
          <w:lang w:eastAsia="en-AU"/>
        </w:rPr>
        <w:t xml:space="preserve"> </w:t>
      </w:r>
      <w:r w:rsidRPr="005B60FA">
        <w:rPr>
          <w:lang w:eastAsia="en-AU"/>
        </w:rPr>
        <w:t>entity</w:t>
      </w:r>
      <w:r w:rsidR="006C6EEF" w:rsidRPr="005B60FA">
        <w:rPr>
          <w:lang w:eastAsia="en-AU"/>
        </w:rPr>
        <w:t xml:space="preserve"> </w:t>
      </w:r>
      <w:r w:rsidRPr="005B60FA">
        <w:rPr>
          <w:lang w:eastAsia="en-AU"/>
        </w:rPr>
        <w:t>called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soul</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soul</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each</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its</w:t>
      </w:r>
      <w:r w:rsidR="006C6EEF" w:rsidRPr="005B60FA">
        <w:rPr>
          <w:lang w:eastAsia="en-AU"/>
        </w:rPr>
        <w:t xml:space="preserve"> </w:t>
      </w:r>
      <w:r w:rsidRPr="005B60FA">
        <w:rPr>
          <w:lang w:eastAsia="en-AU"/>
        </w:rPr>
        <w:t>particular</w:t>
      </w:r>
      <w:r w:rsidR="006C6EEF" w:rsidRPr="005B60FA">
        <w:rPr>
          <w:lang w:eastAsia="en-AU"/>
        </w:rPr>
        <w:t xml:space="preserve"> </w:t>
      </w:r>
      <w:r w:rsidRPr="005B60FA">
        <w:rPr>
          <w:lang w:eastAsia="en-AU"/>
        </w:rPr>
        <w:t>characteristics,</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formed</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moment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conception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physical</w:t>
      </w:r>
      <w:r w:rsidR="006C6EEF" w:rsidRPr="005B60FA">
        <w:rPr>
          <w:lang w:eastAsia="en-AU"/>
        </w:rPr>
        <w:t xml:space="preserve"> </w:t>
      </w:r>
      <w:r w:rsidRPr="005B60FA">
        <w:rPr>
          <w:lang w:eastAsia="en-AU"/>
        </w:rPr>
        <w:t>body</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eternal,</w:t>
      </w:r>
      <w:r w:rsidR="006C6EEF" w:rsidRPr="005B60FA">
        <w:rPr>
          <w:lang w:eastAsia="en-AU"/>
        </w:rPr>
        <w:t xml:space="preserve"> </w:t>
      </w:r>
      <w:r w:rsidRPr="005B60FA">
        <w:rPr>
          <w:lang w:eastAsia="en-AU"/>
        </w:rPr>
        <w:t>continuing</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other</w:t>
      </w:r>
      <w:r w:rsidR="006C6EEF" w:rsidRPr="005B60FA">
        <w:rPr>
          <w:lang w:eastAsia="en-AU"/>
        </w:rPr>
        <w:t xml:space="preserve"> </w:t>
      </w:r>
      <w:r w:rsidRPr="005B60FA">
        <w:rPr>
          <w:lang w:eastAsia="en-AU"/>
        </w:rPr>
        <w:t>dimensions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existence</w:t>
      </w:r>
      <w:r w:rsidR="006C6EEF" w:rsidRPr="005B60FA">
        <w:rPr>
          <w:lang w:eastAsia="en-AU"/>
        </w:rPr>
        <w:t xml:space="preserve"> </w:t>
      </w:r>
      <w:r w:rsidRPr="005B60FA">
        <w:rPr>
          <w:lang w:eastAsia="en-AU"/>
        </w:rPr>
        <w:t>after</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death</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physical</w:t>
      </w:r>
      <w:r w:rsidR="006C6EEF" w:rsidRPr="005B60FA">
        <w:rPr>
          <w:lang w:eastAsia="en-AU"/>
        </w:rPr>
        <w:t xml:space="preserve"> </w:t>
      </w:r>
      <w:r w:rsidRPr="005B60FA">
        <w:rPr>
          <w:lang w:eastAsia="en-AU"/>
        </w:rPr>
        <w:t>body</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body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its</w:t>
      </w:r>
      <w:r w:rsidR="006C6EEF" w:rsidRPr="005B60FA">
        <w:rPr>
          <w:lang w:eastAsia="en-AU"/>
        </w:rPr>
        <w:t xml:space="preserve"> </w:t>
      </w:r>
      <w:r w:rsidRPr="005B60FA">
        <w:rPr>
          <w:lang w:eastAsia="en-AU"/>
        </w:rPr>
        <w:t>physical</w:t>
      </w:r>
      <w:r w:rsidR="006C6EEF" w:rsidRPr="005B60FA">
        <w:rPr>
          <w:lang w:eastAsia="en-AU"/>
        </w:rPr>
        <w:t xml:space="preserve"> </w:t>
      </w:r>
      <w:r w:rsidRPr="005B60FA">
        <w:rPr>
          <w:lang w:eastAsia="en-AU"/>
        </w:rPr>
        <w:t>capacities</w:t>
      </w:r>
      <w:r w:rsidR="006C6EEF" w:rsidRPr="005B60FA">
        <w:rPr>
          <w:lang w:eastAsia="en-AU"/>
        </w:rPr>
        <w:t xml:space="preserve"> </w:t>
      </w:r>
      <w:r w:rsidRPr="005B60FA">
        <w:rPr>
          <w:lang w:eastAsia="en-AU"/>
        </w:rPr>
        <w:t>serve</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instruments</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during</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period</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earthly</w:t>
      </w:r>
      <w:r w:rsidR="006C6EEF" w:rsidRPr="005B60FA">
        <w:rPr>
          <w:lang w:eastAsia="en-AU"/>
        </w:rPr>
        <w:t xml:space="preserve"> </w:t>
      </w:r>
      <w:r w:rsidRPr="005B60FA">
        <w:rPr>
          <w:lang w:eastAsia="en-AU"/>
        </w:rPr>
        <w:t>life</w:t>
      </w:r>
      <w:r w:rsidR="006C6EEF" w:rsidRPr="005B60FA">
        <w:rPr>
          <w:lang w:eastAsia="en-AU"/>
        </w:rPr>
        <w:t xml:space="preserve"> </w:t>
      </w:r>
      <w:r w:rsidRPr="005B60FA">
        <w:rPr>
          <w:lang w:eastAsia="en-AU"/>
        </w:rPr>
        <w:t>when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body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soul</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linked</w:t>
      </w:r>
      <w:r w:rsidR="006C6EEF" w:rsidRPr="005B60FA">
        <w:rPr>
          <w:lang w:eastAsia="en-AU"/>
        </w:rPr>
        <w:t xml:space="preserve"> </w:t>
      </w:r>
      <w:r w:rsidRPr="005B60FA">
        <w:rPr>
          <w:lang w:eastAsia="en-AU"/>
        </w:rPr>
        <w:t>together.</w:t>
      </w:r>
    </w:p>
    <w:p w:rsidR="003B608C" w:rsidRPr="005B60FA" w:rsidRDefault="003B608C" w:rsidP="008522FA">
      <w:pPr>
        <w:pStyle w:val="Text"/>
        <w:rPr>
          <w:lang w:eastAsia="en-AU"/>
        </w:rPr>
      </w:pPr>
      <w:r w:rsidRPr="005B60FA">
        <w:rPr>
          <w:lang w:eastAsia="en-AU"/>
        </w:rPr>
        <w:t>All</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man</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initially</w:t>
      </w:r>
      <w:r w:rsidR="006C6EEF" w:rsidRPr="005B60FA">
        <w:rPr>
          <w:lang w:eastAsia="en-AU"/>
        </w:rPr>
        <w:t xml:space="preserve"> </w:t>
      </w:r>
      <w:r w:rsidRPr="005B60FA">
        <w:rPr>
          <w:lang w:eastAsia="en-AU"/>
        </w:rPr>
        <w:t>given</w:t>
      </w:r>
      <w:r w:rsidR="006C6EEF" w:rsidRPr="005B60FA">
        <w:rPr>
          <w:lang w:eastAsia="en-AU"/>
        </w:rPr>
        <w:t xml:space="preserve"> </w:t>
      </w:r>
      <w:r w:rsidRPr="005B60FA">
        <w:rPr>
          <w:lang w:eastAsia="en-AU"/>
        </w:rPr>
        <w:t>capacities,</w:t>
      </w:r>
      <w:r w:rsidR="006C6EEF" w:rsidRPr="005B60FA">
        <w:rPr>
          <w:lang w:eastAsia="en-AU"/>
        </w:rPr>
        <w:t xml:space="preserve"> </w:t>
      </w:r>
      <w:r w:rsidRPr="005B60FA">
        <w:rPr>
          <w:lang w:eastAsia="en-AU"/>
        </w:rPr>
        <w:t>both</w:t>
      </w:r>
      <w:r w:rsidR="006C6EEF" w:rsidRPr="005B60FA">
        <w:rPr>
          <w:lang w:eastAsia="en-AU"/>
        </w:rPr>
        <w:t xml:space="preserve"> </w:t>
      </w:r>
      <w:r w:rsidRPr="005B60FA">
        <w:rPr>
          <w:lang w:eastAsia="en-AU"/>
        </w:rPr>
        <w:t>physical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good</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potentially</w:t>
      </w:r>
      <w:r w:rsidR="006C6EEF" w:rsidRPr="005B60FA">
        <w:rPr>
          <w:lang w:eastAsia="en-AU"/>
        </w:rPr>
        <w:t xml:space="preserve"> </w:t>
      </w:r>
      <w:r w:rsidRPr="005B60FA">
        <w:rPr>
          <w:lang w:eastAsia="en-AU"/>
        </w:rPr>
        <w:t>helpful</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However,</w:t>
      </w:r>
      <w:r w:rsidR="006C6EEF" w:rsidRPr="005B60FA">
        <w:rPr>
          <w:lang w:eastAsia="en-AU"/>
        </w:rPr>
        <w:t xml:space="preserve"> </w:t>
      </w:r>
      <w:r w:rsidRPr="005B60FA">
        <w:rPr>
          <w:lang w:eastAsia="en-AU"/>
        </w:rPr>
        <w:t>there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certain</w:t>
      </w:r>
      <w:r w:rsidR="006C6EEF" w:rsidRPr="005B60FA">
        <w:rPr>
          <w:lang w:eastAsia="en-AU"/>
        </w:rPr>
        <w:t xml:space="preserve"> </w:t>
      </w:r>
      <w:r w:rsidRPr="005B60FA">
        <w:rPr>
          <w:lang w:eastAsia="en-AU"/>
        </w:rPr>
        <w:t>tension</w:t>
      </w:r>
      <w:r w:rsidR="006C6EEF" w:rsidRPr="005B60FA">
        <w:rPr>
          <w:lang w:eastAsia="en-AU"/>
        </w:rPr>
        <w:t xml:space="preserve"> </w:t>
      </w:r>
      <w:r w:rsidRPr="005B60FA">
        <w:rPr>
          <w:lang w:eastAsia="en-AU"/>
        </w:rPr>
        <w:t>between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body</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physical</w:t>
      </w:r>
      <w:r w:rsidR="006C6EEF" w:rsidRPr="005B60FA">
        <w:rPr>
          <w:lang w:eastAsia="en-AU"/>
        </w:rPr>
        <w:t xml:space="preserve"> </w:t>
      </w:r>
      <w:r w:rsidRPr="005B60FA">
        <w:rPr>
          <w:lang w:eastAsia="en-AU"/>
        </w:rPr>
        <w:t>needs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metaphysical</w:t>
      </w:r>
      <w:r w:rsidR="006C6EEF" w:rsidRPr="005B60FA">
        <w:rPr>
          <w:lang w:eastAsia="en-AU"/>
        </w:rPr>
        <w:t xml:space="preserve"> </w:t>
      </w:r>
      <w:r w:rsidRPr="005B60FA">
        <w:rPr>
          <w:lang w:eastAsia="en-AU"/>
        </w:rPr>
        <w:t>needs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soul</w:t>
      </w:r>
      <w:r w:rsidR="006C6EEF" w:rsidRPr="005B60FA">
        <w:rPr>
          <w:lang w:eastAsia="en-AU"/>
        </w:rPr>
        <w:t xml:space="preserve">.  </w:t>
      </w:r>
      <w:r w:rsidRPr="005B60FA">
        <w:rPr>
          <w:lang w:eastAsia="en-AU"/>
        </w:rPr>
        <w:t>Physical</w:t>
      </w:r>
      <w:r w:rsidR="006C6EEF" w:rsidRPr="005B60FA">
        <w:rPr>
          <w:lang w:eastAsia="en-AU"/>
        </w:rPr>
        <w:t xml:space="preserve"> </w:t>
      </w:r>
      <w:r w:rsidRPr="005B60FA">
        <w:rPr>
          <w:lang w:eastAsia="en-AU"/>
        </w:rPr>
        <w:t>needs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desires</w:t>
      </w:r>
      <w:r w:rsidR="006C6EEF" w:rsidRPr="005B60FA">
        <w:rPr>
          <w:lang w:eastAsia="en-AU"/>
        </w:rPr>
        <w:t xml:space="preserve"> </w:t>
      </w:r>
      <w:r w:rsidRPr="005B60FA">
        <w:rPr>
          <w:lang w:eastAsia="en-AU"/>
        </w:rPr>
        <w:t>must</w:t>
      </w:r>
      <w:r w:rsidR="006C6EEF" w:rsidRPr="005B60FA">
        <w:rPr>
          <w:lang w:eastAsia="en-AU"/>
        </w:rPr>
        <w:t xml:space="preserve"> </w:t>
      </w:r>
      <w:r w:rsidRPr="005B60FA">
        <w:rPr>
          <w:lang w:eastAsia="en-AU"/>
        </w:rPr>
        <w:t>therefore</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disciplined</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suppressed)</w:t>
      </w:r>
      <w:r w:rsidR="006C6EEF" w:rsidRPr="005B60FA">
        <w:rPr>
          <w:lang w:eastAsia="en-AU"/>
        </w:rPr>
        <w:t xml:space="preserve"> </w:t>
      </w:r>
      <w:r w:rsidRPr="005B60FA">
        <w:rPr>
          <w:lang w:eastAsia="en-AU"/>
        </w:rPr>
        <w:t>if</w:t>
      </w:r>
      <w:r w:rsidR="006C6EEF" w:rsidRPr="005B60FA">
        <w:rPr>
          <w:lang w:eastAsia="en-AU"/>
        </w:rPr>
        <w:t xml:space="preserve"> </w:t>
      </w:r>
      <w:r w:rsidRPr="005B60FA">
        <w:rPr>
          <w:lang w:eastAsia="en-AU"/>
        </w:rPr>
        <w:t>they</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contribute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effective</w:t>
      </w:r>
      <w:r w:rsidR="006C6EEF" w:rsidRPr="005B60FA">
        <w:rPr>
          <w:lang w:eastAsia="en-AU"/>
        </w:rPr>
        <w:t xml:space="preserve"> </w:t>
      </w:r>
      <w:r w:rsidRPr="005B60FA">
        <w:rPr>
          <w:lang w:eastAsia="en-AU"/>
        </w:rPr>
        <w:t>way</w:t>
      </w:r>
      <w:r w:rsidR="006C6EEF" w:rsidRPr="005B60FA">
        <w:rPr>
          <w:lang w:eastAsia="en-AU"/>
        </w:rPr>
        <w:t xml:space="preserve">.  </w:t>
      </w:r>
      <w:r w:rsidRPr="005B60FA">
        <w:rPr>
          <w:lang w:eastAsia="en-AU"/>
        </w:rPr>
        <w:t>Through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misuse</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improper</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initially</w:t>
      </w:r>
      <w:r w:rsidR="006C6EEF" w:rsidRPr="005B60FA">
        <w:rPr>
          <w:lang w:eastAsia="en-AU"/>
        </w:rPr>
        <w:t xml:space="preserve"> </w:t>
      </w:r>
      <w:r w:rsidRPr="005B60FA">
        <w:rPr>
          <w:lang w:eastAsia="en-AU"/>
        </w:rPr>
        <w:t>given</w:t>
      </w:r>
      <w:r w:rsidR="006C6EEF" w:rsidRPr="005B60FA">
        <w:rPr>
          <w:lang w:eastAsia="en-AU"/>
        </w:rPr>
        <w:t xml:space="preserve"> </w:t>
      </w:r>
      <w:r w:rsidRPr="005B60FA">
        <w:rPr>
          <w:lang w:eastAsia="en-AU"/>
        </w:rPr>
        <w:t>capacities,</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can</w:t>
      </w:r>
      <w:r w:rsidR="006C6EEF" w:rsidRPr="005B60FA">
        <w:rPr>
          <w:lang w:eastAsia="en-AU"/>
        </w:rPr>
        <w:t xml:space="preserve"> </w:t>
      </w:r>
      <w:r w:rsidRPr="005B60FA">
        <w:rPr>
          <w:lang w:eastAsia="en-AU"/>
        </w:rPr>
        <w:t>acquire</w:t>
      </w:r>
      <w:r w:rsidR="006C6EEF" w:rsidRPr="005B60FA">
        <w:rPr>
          <w:lang w:eastAsia="en-AU"/>
        </w:rPr>
        <w:t xml:space="preserve"> </w:t>
      </w:r>
      <w:r w:rsidRPr="005B60FA">
        <w:rPr>
          <w:lang w:eastAsia="en-AU"/>
        </w:rPr>
        <w:t>unnatural</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inordinate</w:t>
      </w:r>
      <w:r w:rsidR="006C6EEF" w:rsidRPr="005B60FA">
        <w:rPr>
          <w:lang w:eastAsia="en-AU"/>
        </w:rPr>
        <w:t xml:space="preserve"> </w:t>
      </w:r>
      <w:r w:rsidRPr="005B60FA">
        <w:rPr>
          <w:lang w:eastAsia="en-AU"/>
        </w:rPr>
        <w:t>capacities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needs</w:t>
      </w:r>
      <w:r w:rsidR="006C6EEF" w:rsidRPr="005B60FA">
        <w:rPr>
          <w:lang w:eastAsia="en-AU"/>
        </w:rPr>
        <w:t xml:space="preserve"> </w:t>
      </w:r>
      <w:r w:rsidRPr="005B60FA">
        <w:rPr>
          <w:lang w:eastAsia="en-AU"/>
        </w:rPr>
        <w:t>inimical</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process.</w:t>
      </w:r>
    </w:p>
    <w:p w:rsidR="003B608C" w:rsidRPr="005B60FA" w:rsidRDefault="003B608C" w:rsidP="008522FA">
      <w:pPr>
        <w:pStyle w:val="Text"/>
        <w:rPr>
          <w:lang w:eastAsia="en-AU"/>
        </w:rPr>
      </w:pPr>
      <w:r w:rsidRPr="005B60FA">
        <w:rPr>
          <w:lang w:eastAsia="en-AU"/>
        </w:rPr>
        <w:t>Among</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basic</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capacities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developed</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understanding</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knowing</w:t>
      </w:r>
      <w:r w:rsidR="006C6EEF" w:rsidRPr="005B60FA">
        <w:rPr>
          <w:lang w:eastAsia="en-AU"/>
        </w:rPr>
        <w:t xml:space="preserve"> </w:t>
      </w:r>
      <w:r w:rsidRPr="005B60FA">
        <w:rPr>
          <w:lang w:eastAsia="en-AU"/>
        </w:rPr>
        <w:t>capacity,</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heart</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feeling</w:t>
      </w:r>
      <w:r w:rsidR="006C6EEF" w:rsidRPr="005B60FA">
        <w:rPr>
          <w:lang w:eastAsia="en-AU"/>
        </w:rPr>
        <w:t xml:space="preserve"> </w:t>
      </w:r>
      <w:r w:rsidRPr="005B60FA">
        <w:rPr>
          <w:lang w:eastAsia="en-AU"/>
        </w:rPr>
        <w:t>capacity,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represents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capacity</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initiate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sustain</w:t>
      </w:r>
      <w:r w:rsidR="006C6EEF" w:rsidRPr="005B60FA">
        <w:rPr>
          <w:lang w:eastAsia="en-AU"/>
        </w:rPr>
        <w:t xml:space="preserve"> </w:t>
      </w:r>
      <w:r w:rsidRPr="005B60FA">
        <w:rPr>
          <w:lang w:eastAsia="en-AU"/>
        </w:rPr>
        <w:t>action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beginning</w:t>
      </w:r>
      <w:r w:rsidR="006C6EEF" w:rsidRPr="005B60FA">
        <w:rPr>
          <w:lang w:eastAsia="en-AU"/>
        </w:rPr>
        <w:t xml:space="preserve"> </w:t>
      </w:r>
      <w:r w:rsidRPr="005B60FA">
        <w:rPr>
          <w:lang w:eastAsia="en-AU"/>
        </w:rPr>
        <w:t>stage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childhood</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one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primarily</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passive</w:t>
      </w:r>
      <w:r w:rsidR="006C6EEF" w:rsidRPr="005B60FA">
        <w:rPr>
          <w:lang w:eastAsia="en-AU"/>
        </w:rPr>
        <w:t xml:space="preserve"> </w:t>
      </w:r>
      <w:r w:rsidRPr="005B60FA">
        <w:rPr>
          <w:lang w:eastAsia="en-AU"/>
        </w:rPr>
        <w:t>recipient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educational</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initiated</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others</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attains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full</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physical</w:t>
      </w:r>
      <w:r w:rsidR="006C6EEF" w:rsidRPr="005B60FA">
        <w:rPr>
          <w:lang w:eastAsia="en-AU"/>
        </w:rPr>
        <w:t xml:space="preserve"> </w:t>
      </w:r>
      <w:r w:rsidRPr="005B60FA">
        <w:rPr>
          <w:lang w:eastAsia="en-AU"/>
        </w:rPr>
        <w:t>capacities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adolescence,</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becomes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active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self-responsible</w:t>
      </w:r>
      <w:r w:rsidR="006C6EEF" w:rsidRPr="005B60FA">
        <w:rPr>
          <w:lang w:eastAsia="en-AU"/>
        </w:rPr>
        <w:t xml:space="preserve"> </w:t>
      </w:r>
      <w:r w:rsidRPr="005B60FA">
        <w:rPr>
          <w:lang w:eastAsia="en-AU"/>
        </w:rPr>
        <w:t>agent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own</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process.</w:t>
      </w:r>
    </w:p>
    <w:p w:rsidR="003B608C" w:rsidRPr="005B60FA" w:rsidRDefault="003B608C" w:rsidP="008522FA">
      <w:pPr>
        <w:pStyle w:val="Text"/>
        <w:rPr>
          <w:lang w:eastAsia="en-AU"/>
        </w:rPr>
      </w:pPr>
      <w:r w:rsidRPr="005B60FA">
        <w:rPr>
          <w:lang w:eastAsia="en-AU"/>
        </w:rPr>
        <w:t>The</w:t>
      </w:r>
      <w:r w:rsidR="006C6EEF" w:rsidRPr="005B60FA">
        <w:rPr>
          <w:lang w:eastAsia="en-AU"/>
        </w:rPr>
        <w:t xml:space="preserve"> </w:t>
      </w:r>
      <w:r w:rsidRPr="005B60FA">
        <w:rPr>
          <w:lang w:eastAsia="en-AU"/>
        </w:rPr>
        <w:t>goal</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knowing</w:t>
      </w:r>
      <w:r w:rsidR="006C6EEF" w:rsidRPr="005B60FA">
        <w:rPr>
          <w:lang w:eastAsia="en-AU"/>
        </w:rPr>
        <w:t xml:space="preserve"> </w:t>
      </w:r>
      <w:r w:rsidRPr="005B60FA">
        <w:rPr>
          <w:lang w:eastAsia="en-AU"/>
        </w:rPr>
        <w:t>capacity</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attainment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truth,</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means</w:t>
      </w:r>
      <w:r w:rsidR="006C6EEF" w:rsidRPr="005B60FA">
        <w:rPr>
          <w:lang w:eastAsia="en-AU"/>
        </w:rPr>
        <w:t xml:space="preserve"> </w:t>
      </w:r>
      <w:r w:rsidRPr="005B60FA">
        <w:rPr>
          <w:lang w:eastAsia="en-AU"/>
        </w:rPr>
        <w:t>that</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conformity</w:t>
      </w:r>
      <w:r w:rsidR="006C6EEF" w:rsidRPr="005B60FA">
        <w:rPr>
          <w:lang w:eastAsia="en-AU"/>
        </w:rPr>
        <w:t xml:space="preserve"> </w:t>
      </w:r>
      <w:r w:rsidRPr="005B60FA">
        <w:rPr>
          <w:lang w:eastAsia="en-AU"/>
        </w:rPr>
        <w:t>with</w:t>
      </w:r>
      <w:r w:rsidR="006C6EEF" w:rsidRPr="005B60FA">
        <w:rPr>
          <w:lang w:eastAsia="en-AU"/>
        </w:rPr>
        <w:t xml:space="preserve"> </w:t>
      </w:r>
      <w:r w:rsidRPr="005B60FA">
        <w:rPr>
          <w:lang w:eastAsia="en-AU"/>
        </w:rPr>
        <w:t>reality</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ultimate</w:t>
      </w:r>
      <w:r w:rsidR="006C6EEF" w:rsidRPr="005B60FA">
        <w:rPr>
          <w:lang w:eastAsia="en-AU"/>
        </w:rPr>
        <w:t xml:space="preserve"> </w:t>
      </w:r>
      <w:r w:rsidRPr="005B60FA">
        <w:rPr>
          <w:lang w:eastAsia="en-AU"/>
        </w:rPr>
        <w:t>reality</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known</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highest</w:t>
      </w:r>
      <w:r w:rsidR="006C6EEF" w:rsidRPr="005B60FA">
        <w:rPr>
          <w:lang w:eastAsia="en-AU"/>
        </w:rPr>
        <w:t xml:space="preserve"> </w:t>
      </w:r>
      <w:r w:rsidRPr="005B60FA">
        <w:rPr>
          <w:lang w:eastAsia="en-AU"/>
        </w:rPr>
        <w:t>form</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Him</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self-aware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intelligent</w:t>
      </w:r>
      <w:r w:rsidR="006C6EEF" w:rsidRPr="005B60FA">
        <w:rPr>
          <w:lang w:eastAsia="en-AU"/>
        </w:rPr>
        <w:t xml:space="preserve"> </w:t>
      </w:r>
      <w:r w:rsidRPr="005B60FA">
        <w:rPr>
          <w:lang w:eastAsia="en-AU"/>
        </w:rPr>
        <w:t>force</w:t>
      </w:r>
      <w:r w:rsidR="006C6EEF" w:rsidRPr="005B60FA">
        <w:rPr>
          <w:lang w:eastAsia="en-AU"/>
        </w:rPr>
        <w:t xml:space="preserve"> </w:t>
      </w:r>
      <w:r w:rsidRPr="005B60FA">
        <w:rPr>
          <w:lang w:eastAsia="en-AU"/>
        </w:rPr>
        <w:t>(Creator)</w:t>
      </w:r>
      <w:r w:rsidR="006C6EEF" w:rsidRPr="005B60FA">
        <w:rPr>
          <w:lang w:eastAsia="en-AU"/>
        </w:rPr>
        <w:t xml:space="preserve"> </w:t>
      </w:r>
      <w:r w:rsidRPr="005B60FA">
        <w:rPr>
          <w:lang w:eastAsia="en-AU"/>
        </w:rPr>
        <w:t>responsible</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man</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takes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form</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particular</w:t>
      </w:r>
      <w:r w:rsidR="006C6EEF" w:rsidRPr="005B60FA">
        <w:rPr>
          <w:lang w:eastAsia="en-AU"/>
        </w:rPr>
        <w:t xml:space="preserve"> </w:t>
      </w:r>
      <w:r w:rsidRPr="005B60FA">
        <w:rPr>
          <w:lang w:eastAsia="en-AU"/>
        </w:rPr>
        <w:t>kind</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self-knowledge</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enables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become</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conscious,</w:t>
      </w:r>
      <w:r w:rsidR="006C6EEF" w:rsidRPr="005B60FA">
        <w:rPr>
          <w:lang w:eastAsia="en-AU"/>
        </w:rPr>
        <w:t xml:space="preserve"> </w:t>
      </w:r>
      <w:r w:rsidRPr="005B60FA">
        <w:rPr>
          <w:lang w:eastAsia="en-AU"/>
        </w:rPr>
        <w:t>willing,</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intelligent</w:t>
      </w:r>
      <w:r w:rsidR="006C6EEF" w:rsidRPr="005B60FA">
        <w:rPr>
          <w:lang w:eastAsia="en-AU"/>
        </w:rPr>
        <w:t xml:space="preserve"> </w:t>
      </w:r>
      <w:r w:rsidRPr="005B60FA">
        <w:rPr>
          <w:lang w:eastAsia="en-AU"/>
        </w:rPr>
        <w:t>instrument</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his</w:t>
      </w:r>
      <w:r w:rsidR="006C6EEF" w:rsidRPr="005B60FA">
        <w:rPr>
          <w:lang w:eastAsia="en-AU"/>
        </w:rPr>
        <w:t xml:space="preserve"> </w:t>
      </w:r>
      <w:r w:rsidRPr="005B60FA">
        <w:rPr>
          <w:lang w:eastAsia="en-AU"/>
        </w:rPr>
        <w:t>purposes.</w:t>
      </w:r>
    </w:p>
    <w:p w:rsidR="003B608C" w:rsidRPr="005B60FA" w:rsidRDefault="003B608C" w:rsidP="008522FA">
      <w:pPr>
        <w:pStyle w:val="Text"/>
        <w:rPr>
          <w:lang w:eastAsia="en-AU"/>
        </w:rPr>
      </w:pPr>
      <w:r w:rsidRPr="005B60FA">
        <w:rPr>
          <w:lang w:eastAsia="en-AU"/>
        </w:rPr>
        <w:t>The</w:t>
      </w:r>
      <w:r w:rsidR="006C6EEF" w:rsidRPr="005B60FA">
        <w:rPr>
          <w:lang w:eastAsia="en-AU"/>
        </w:rPr>
        <w:t xml:space="preserve"> </w:t>
      </w:r>
      <w:r w:rsidRPr="005B60FA">
        <w:rPr>
          <w:lang w:eastAsia="en-AU"/>
        </w:rPr>
        <w:t>goal</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heart</w:t>
      </w:r>
      <w:r w:rsidR="006C6EEF" w:rsidRPr="005B60FA">
        <w:rPr>
          <w:lang w:eastAsia="en-AU"/>
        </w:rPr>
        <w:t xml:space="preserve"> </w:t>
      </w:r>
      <w:r w:rsidRPr="005B60FA">
        <w:rPr>
          <w:lang w:eastAsia="en-AU"/>
        </w:rPr>
        <w:t>capacity</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love</w:t>
      </w:r>
      <w:r w:rsidR="006C6EEF" w:rsidRPr="005B60FA">
        <w:rPr>
          <w:lang w:eastAsia="en-AU"/>
        </w:rPr>
        <w:t xml:space="preserve">.  </w:t>
      </w:r>
      <w:r w:rsidRPr="005B60FA">
        <w:rPr>
          <w:lang w:eastAsia="en-AU"/>
        </w:rPr>
        <w:t>Love</w:t>
      </w:r>
      <w:r w:rsidR="006C6EEF" w:rsidRPr="005B60FA">
        <w:rPr>
          <w:lang w:eastAsia="en-AU"/>
        </w:rPr>
        <w:t xml:space="preserve"> </w:t>
      </w:r>
      <w:r w:rsidRPr="005B60FA">
        <w:rPr>
          <w:lang w:eastAsia="en-AU"/>
        </w:rPr>
        <w:t>represents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energy</w:t>
      </w:r>
      <w:r w:rsidR="006C6EEF" w:rsidRPr="005B60FA">
        <w:rPr>
          <w:lang w:eastAsia="en-AU"/>
        </w:rPr>
        <w:t xml:space="preserve"> </w:t>
      </w:r>
      <w:r w:rsidRPr="005B60FA">
        <w:rPr>
          <w:lang w:eastAsia="en-AU"/>
        </w:rPr>
        <w:t>necessary</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pursue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goal</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experienced</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strong</w:t>
      </w:r>
      <w:r w:rsidR="006C6EEF" w:rsidRPr="005B60FA">
        <w:rPr>
          <w:lang w:eastAsia="en-AU"/>
        </w:rPr>
        <w:t xml:space="preserve"> </w:t>
      </w:r>
      <w:r w:rsidRPr="005B60FA">
        <w:rPr>
          <w:lang w:eastAsia="en-AU"/>
        </w:rPr>
        <w:t>attraction</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attachment</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laws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principles</w:t>
      </w:r>
      <w:r w:rsidR="006C6EEF" w:rsidRPr="005B60FA">
        <w:rPr>
          <w:lang w:eastAsia="en-AU"/>
        </w:rPr>
        <w:t xml:space="preserve"> </w:t>
      </w:r>
      <w:r w:rsidRPr="005B60FA">
        <w:rPr>
          <w:lang w:eastAsia="en-AU"/>
        </w:rPr>
        <w:t>He</w:t>
      </w:r>
      <w:r w:rsidR="006C6EEF" w:rsidRPr="005B60FA">
        <w:rPr>
          <w:lang w:eastAsia="en-AU"/>
        </w:rPr>
        <w:t xml:space="preserve"> </w:t>
      </w:r>
      <w:r w:rsidRPr="005B60FA">
        <w:rPr>
          <w:lang w:eastAsia="en-AU"/>
        </w:rPr>
        <w:t>has</w:t>
      </w:r>
      <w:r w:rsidR="006C6EEF" w:rsidRPr="005B60FA">
        <w:rPr>
          <w:lang w:eastAsia="en-AU"/>
        </w:rPr>
        <w:t xml:space="preserve"> </w:t>
      </w:r>
      <w:r w:rsidRPr="005B60FA">
        <w:rPr>
          <w:lang w:eastAsia="en-AU"/>
        </w:rPr>
        <w:t>established</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also</w:t>
      </w:r>
      <w:r w:rsidR="006C6EEF" w:rsidRPr="005B60FA">
        <w:rPr>
          <w:lang w:eastAsia="en-AU"/>
        </w:rPr>
        <w:t xml:space="preserve"> </w:t>
      </w:r>
      <w:r w:rsidRPr="005B60FA">
        <w:rPr>
          <w:lang w:eastAsia="en-AU"/>
        </w:rPr>
        <w:t>expresses</w:t>
      </w:r>
      <w:r w:rsidR="006C6EEF" w:rsidRPr="005B60FA">
        <w:rPr>
          <w:lang w:eastAsia="en-AU"/>
        </w:rPr>
        <w:t xml:space="preserve"> </w:t>
      </w:r>
      <w:r w:rsidRPr="005B60FA">
        <w:rPr>
          <w:lang w:eastAsia="en-AU"/>
        </w:rPr>
        <w:t>itself</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attraction</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others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particular</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potential</w:t>
      </w:r>
      <w:r w:rsidR="006C6EEF" w:rsidRPr="005B60FA">
        <w:rPr>
          <w:lang w:eastAsia="en-AU"/>
        </w:rPr>
        <w:t xml:space="preserve"> </w:t>
      </w:r>
      <w:r w:rsidRPr="005B60FA">
        <w:rPr>
          <w:lang w:eastAsia="en-AU"/>
        </w:rPr>
        <w:t>they</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beings</w:t>
      </w:r>
      <w:r w:rsidR="006C6EEF" w:rsidRPr="005B60FA">
        <w:rPr>
          <w:lang w:eastAsia="en-AU"/>
        </w:rPr>
        <w:t xml:space="preserve"> </w:t>
      </w:r>
      <w:r w:rsidRPr="005B60FA">
        <w:rPr>
          <w:lang w:eastAsia="en-AU"/>
        </w:rPr>
        <w:t>like</w:t>
      </w:r>
      <w:r w:rsidR="006C6EEF" w:rsidRPr="005B60FA">
        <w:rPr>
          <w:lang w:eastAsia="en-AU"/>
        </w:rPr>
        <w:t xml:space="preserve"> </w:t>
      </w:r>
      <w:r w:rsidRPr="005B60FA">
        <w:rPr>
          <w:lang w:eastAsia="en-AU"/>
        </w:rPr>
        <w:t>ourselves</w:t>
      </w:r>
      <w:r w:rsidR="006C6EEF" w:rsidRPr="005B60FA">
        <w:rPr>
          <w:lang w:eastAsia="en-AU"/>
        </w:rPr>
        <w:t xml:space="preserve">.  </w:t>
      </w:r>
      <w:r w:rsidRPr="005B60FA">
        <w:rPr>
          <w:lang w:eastAsia="en-AU"/>
        </w:rPr>
        <w:t>Love</w:t>
      </w:r>
      <w:r w:rsidR="006C6EEF" w:rsidRPr="005B60FA">
        <w:rPr>
          <w:lang w:eastAsia="en-AU"/>
        </w:rPr>
        <w:t xml:space="preserve"> </w:t>
      </w:r>
      <w:r w:rsidRPr="005B60FA">
        <w:rPr>
          <w:lang w:eastAsia="en-AU"/>
        </w:rPr>
        <w:t>thereby</w:t>
      </w:r>
      <w:r w:rsidR="006C6EEF" w:rsidRPr="005B60FA">
        <w:rPr>
          <w:lang w:eastAsia="en-AU"/>
        </w:rPr>
        <w:t xml:space="preserve"> </w:t>
      </w:r>
      <w:r w:rsidRPr="005B60FA">
        <w:rPr>
          <w:lang w:eastAsia="en-AU"/>
        </w:rPr>
        <w:t>creates</w:t>
      </w:r>
      <w:r w:rsidR="006C6EEF" w:rsidRPr="005B60FA">
        <w:rPr>
          <w:lang w:eastAsia="en-AU"/>
        </w:rPr>
        <w:t xml:space="preserve"> </w:t>
      </w:r>
      <w:r w:rsidRPr="005B60FA">
        <w:rPr>
          <w:lang w:eastAsia="en-AU"/>
        </w:rPr>
        <w:t>within</w:t>
      </w:r>
      <w:r w:rsidR="006C6EEF" w:rsidRPr="005B60FA">
        <w:rPr>
          <w:lang w:eastAsia="en-AU"/>
        </w:rPr>
        <w:t xml:space="preserve"> </w:t>
      </w:r>
      <w:r w:rsidRPr="005B60FA">
        <w:rPr>
          <w:lang w:eastAsia="en-AU"/>
        </w:rPr>
        <w:t>us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desire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become</w:t>
      </w:r>
      <w:r w:rsidR="006C6EEF" w:rsidRPr="005B60FA">
        <w:rPr>
          <w:lang w:eastAsia="en-AU"/>
        </w:rPr>
        <w:t xml:space="preserve"> </w:t>
      </w:r>
      <w:r w:rsidRPr="005B60FA">
        <w:rPr>
          <w:lang w:eastAsia="en-AU"/>
        </w:rPr>
        <w:t>instruments</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others.</w:t>
      </w:r>
    </w:p>
    <w:p w:rsidR="003B608C" w:rsidRPr="005B60FA" w:rsidRDefault="003B608C" w:rsidP="008522FA">
      <w:pPr>
        <w:pStyle w:val="Text"/>
        <w:rPr>
          <w:lang w:eastAsia="en-AU"/>
        </w:rPr>
      </w:pPr>
      <w:r w:rsidRPr="005B60FA">
        <w:rPr>
          <w:lang w:eastAsia="en-AU"/>
        </w:rPr>
        <w:t>The</w:t>
      </w:r>
      <w:r w:rsidR="006C6EEF" w:rsidRPr="005B60FA">
        <w:rPr>
          <w:lang w:eastAsia="en-AU"/>
        </w:rPr>
        <w:t xml:space="preserve"> </w:t>
      </w:r>
      <w:r w:rsidRPr="005B60FA">
        <w:rPr>
          <w:lang w:eastAsia="en-AU"/>
        </w:rPr>
        <w:t>goal</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capacity</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service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others,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ourselves</w:t>
      </w:r>
      <w:r w:rsidR="006C6EEF" w:rsidRPr="005B60FA">
        <w:rPr>
          <w:lang w:eastAsia="en-AU"/>
        </w:rPr>
        <w:t xml:space="preserve">.  </w:t>
      </w:r>
      <w:r w:rsidRPr="005B60FA">
        <w:rPr>
          <w:lang w:eastAsia="en-AU"/>
        </w:rPr>
        <w:t>Service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realized</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certain</w:t>
      </w:r>
      <w:r w:rsidR="006C6EEF" w:rsidRPr="005B60FA">
        <w:rPr>
          <w:lang w:eastAsia="en-AU"/>
        </w:rPr>
        <w:t xml:space="preserve"> </w:t>
      </w:r>
      <w:r w:rsidRPr="005B60FA">
        <w:rPr>
          <w:lang w:eastAsia="en-AU"/>
        </w:rPr>
        <w:t>kind</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intentionality</w:t>
      </w:r>
      <w:r w:rsidR="006C6EEF" w:rsidRPr="005B60FA">
        <w:rPr>
          <w:lang w:eastAsia="en-AU"/>
        </w:rPr>
        <w:t xml:space="preserve"> </w:t>
      </w:r>
      <w:r w:rsidRPr="005B60FA">
        <w:rPr>
          <w:lang w:eastAsia="en-AU"/>
        </w:rPr>
        <w:t>(good</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dramatized</w:t>
      </w:r>
      <w:r w:rsidR="006C6EEF" w:rsidRPr="005B60FA">
        <w:rPr>
          <w:lang w:eastAsia="en-AU"/>
        </w:rPr>
        <w:t xml:space="preserve"> </w:t>
      </w:r>
      <w:r w:rsidRPr="005B60FA">
        <w:rPr>
          <w:lang w:eastAsia="en-AU"/>
        </w:rPr>
        <w:t>through</w:t>
      </w:r>
      <w:r w:rsidR="006C6EEF" w:rsidRPr="005B60FA">
        <w:rPr>
          <w:lang w:eastAsia="en-AU"/>
        </w:rPr>
        <w:t xml:space="preserve"> </w:t>
      </w:r>
      <w:r w:rsidRPr="005B60FA">
        <w:rPr>
          <w:lang w:eastAsia="en-AU"/>
        </w:rPr>
        <w:t>appropriate</w:t>
      </w:r>
      <w:r w:rsidR="006C6EEF" w:rsidRPr="005B60FA">
        <w:rPr>
          <w:lang w:eastAsia="en-AU"/>
        </w:rPr>
        <w:t xml:space="preserve"> </w:t>
      </w:r>
      <w:r w:rsidRPr="005B60FA">
        <w:rPr>
          <w:lang w:eastAsia="en-AU"/>
        </w:rPr>
        <w:t>action</w:t>
      </w:r>
      <w:r w:rsidR="006C6EEF" w:rsidRPr="005B60FA">
        <w:rPr>
          <w:lang w:eastAsia="en-AU"/>
        </w:rPr>
        <w:t xml:space="preserve"> </w:t>
      </w:r>
      <w:r w:rsidRPr="005B60FA">
        <w:rPr>
          <w:lang w:eastAsia="en-AU"/>
        </w:rPr>
        <w:t>(good</w:t>
      </w:r>
      <w:r w:rsidR="006C6EEF" w:rsidRPr="005B60FA">
        <w:rPr>
          <w:lang w:eastAsia="en-AU"/>
        </w:rPr>
        <w:t xml:space="preserve"> </w:t>
      </w:r>
      <w:r w:rsidRPr="005B60FA">
        <w:rPr>
          <w:lang w:eastAsia="en-AU"/>
        </w:rPr>
        <w:t>works)</w:t>
      </w:r>
      <w:r w:rsidR="006C6EEF" w:rsidRPr="005B60FA">
        <w:rPr>
          <w:lang w:eastAsia="en-AU"/>
        </w:rPr>
        <w:t xml:space="preserve">.  </w:t>
      </w:r>
      <w:r w:rsidRPr="005B60FA">
        <w:rPr>
          <w:lang w:eastAsia="en-AU"/>
        </w:rPr>
        <w:t>All</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these</w:t>
      </w:r>
      <w:r w:rsidR="006C6EEF" w:rsidRPr="005B60FA">
        <w:rPr>
          <w:lang w:eastAsia="en-AU"/>
        </w:rPr>
        <w:t xml:space="preserve"> </w:t>
      </w:r>
      <w:r w:rsidRPr="005B60FA">
        <w:rPr>
          <w:lang w:eastAsia="en-AU"/>
        </w:rPr>
        <w:t>basic</w:t>
      </w:r>
      <w:r w:rsidR="006C6EEF" w:rsidRPr="005B60FA">
        <w:rPr>
          <w:lang w:eastAsia="en-AU"/>
        </w:rPr>
        <w:t xml:space="preserve"> </w:t>
      </w:r>
      <w:r w:rsidRPr="005B60FA">
        <w:rPr>
          <w:lang w:eastAsia="en-AU"/>
        </w:rPr>
        <w:t>capacities</w:t>
      </w:r>
      <w:r w:rsidR="006C6EEF" w:rsidRPr="005B60FA">
        <w:rPr>
          <w:lang w:eastAsia="en-AU"/>
        </w:rPr>
        <w:t xml:space="preserve"> </w:t>
      </w:r>
      <w:r w:rsidRPr="005B60FA">
        <w:rPr>
          <w:lang w:eastAsia="en-AU"/>
        </w:rPr>
        <w:t>must</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developed</w:t>
      </w:r>
      <w:r w:rsidR="006C6EEF" w:rsidRPr="005B60FA">
        <w:rPr>
          <w:lang w:eastAsia="en-AU"/>
        </w:rPr>
        <w:t xml:space="preserve"> </w:t>
      </w:r>
      <w:r w:rsidRPr="005B60FA">
        <w:rPr>
          <w:lang w:eastAsia="en-AU"/>
        </w:rPr>
        <w:t>systematically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concomitantly,</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else</w:t>
      </w:r>
      <w:r w:rsidR="006C6EEF" w:rsidRPr="005B60FA">
        <w:rPr>
          <w:lang w:eastAsia="en-AU"/>
        </w:rPr>
        <w:t xml:space="preserve"> </w:t>
      </w:r>
      <w:r w:rsidRPr="005B60FA">
        <w:rPr>
          <w:lang w:eastAsia="en-AU"/>
        </w:rPr>
        <w:t>false</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improper</w:t>
      </w:r>
      <w:r w:rsidR="006C6EEF" w:rsidRPr="005B60FA">
        <w:rPr>
          <w:lang w:eastAsia="en-AU"/>
        </w:rPr>
        <w:t xml:space="preserve"> </w:t>
      </w:r>
      <w:r w:rsidRPr="005B60FA">
        <w:rPr>
          <w:lang w:eastAsia="en-AU"/>
        </w:rPr>
        <w:t>development</w:t>
      </w:r>
      <w:r w:rsidR="006C6EEF" w:rsidRPr="005B60FA">
        <w:rPr>
          <w:lang w:eastAsia="en-AU"/>
        </w:rPr>
        <w:t xml:space="preserve"> </w:t>
      </w:r>
      <w:r w:rsidRPr="005B60FA">
        <w:rPr>
          <w:lang w:eastAsia="en-AU"/>
        </w:rPr>
        <w:t>(unspirituality)</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result.</w:t>
      </w:r>
    </w:p>
    <w:p w:rsidR="003B608C" w:rsidRPr="005B60FA" w:rsidRDefault="003B608C" w:rsidP="008522FA">
      <w:pPr>
        <w:pStyle w:val="Text"/>
        <w:rPr>
          <w:lang w:eastAsia="en-AU"/>
        </w:rPr>
      </w:pPr>
      <w:r w:rsidRPr="005B60FA">
        <w:rPr>
          <w:lang w:eastAsia="en-AU"/>
        </w:rPr>
        <w:t>Our</w:t>
      </w:r>
      <w:r w:rsidR="006C6EEF" w:rsidRPr="005B60FA">
        <w:rPr>
          <w:lang w:eastAsia="en-AU"/>
        </w:rPr>
        <w:t xml:space="preserve"> </w:t>
      </w:r>
      <w:r w:rsidRPr="005B60FA">
        <w:rPr>
          <w:lang w:eastAsia="en-AU"/>
        </w:rPr>
        <w:t>condition</w:t>
      </w:r>
      <w:r w:rsidR="006C6EEF" w:rsidRPr="005B60FA">
        <w:rPr>
          <w:lang w:eastAsia="en-AU"/>
        </w:rPr>
        <w:t xml:space="preserve"> </w:t>
      </w:r>
      <w:r w:rsidRPr="005B60FA">
        <w:rPr>
          <w:lang w:eastAsia="en-AU"/>
        </w:rPr>
        <w:t>during</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period</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earthly</w:t>
      </w:r>
      <w:r w:rsidR="006C6EEF" w:rsidRPr="005B60FA">
        <w:rPr>
          <w:lang w:eastAsia="en-AU"/>
        </w:rPr>
        <w:t xml:space="preserve"> </w:t>
      </w:r>
      <w:r w:rsidRPr="005B60FA">
        <w:rPr>
          <w:lang w:eastAsia="en-AU"/>
        </w:rPr>
        <w:t>life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one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which</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direct</w:t>
      </w:r>
      <w:r w:rsidR="006C6EEF" w:rsidRPr="005B60FA">
        <w:rPr>
          <w:lang w:eastAsia="en-AU"/>
        </w:rPr>
        <w:t xml:space="preserve"> </w:t>
      </w:r>
      <w:r w:rsidRPr="005B60FA">
        <w:rPr>
          <w:lang w:eastAsia="en-AU"/>
        </w:rPr>
        <w:t>access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material</w:t>
      </w:r>
      <w:r w:rsidR="006C6EEF" w:rsidRPr="005B60FA">
        <w:rPr>
          <w:lang w:eastAsia="en-AU"/>
        </w:rPr>
        <w:t xml:space="preserve"> </w:t>
      </w:r>
      <w:r w:rsidRPr="005B60FA">
        <w:rPr>
          <w:lang w:eastAsia="en-AU"/>
        </w:rPr>
        <w:t>reality</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only</w:t>
      </w:r>
      <w:r w:rsidR="006C6EEF" w:rsidRPr="005B60FA">
        <w:rPr>
          <w:lang w:eastAsia="en-AU"/>
        </w:rPr>
        <w:t xml:space="preserve"> </w:t>
      </w:r>
      <w:r w:rsidRPr="005B60FA">
        <w:rPr>
          <w:lang w:eastAsia="en-AU"/>
        </w:rPr>
        <w:t>indirect</w:t>
      </w:r>
      <w:r w:rsidR="006C6EEF" w:rsidRPr="005B60FA">
        <w:rPr>
          <w:lang w:eastAsia="en-AU"/>
        </w:rPr>
        <w:t xml:space="preserve"> </w:t>
      </w:r>
      <w:r w:rsidRPr="005B60FA">
        <w:rPr>
          <w:lang w:eastAsia="en-AU"/>
        </w:rPr>
        <w:t>access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reality</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proper</w:t>
      </w:r>
      <w:r w:rsidR="006C6EEF" w:rsidRPr="005B60FA">
        <w:rPr>
          <w:lang w:eastAsia="en-AU"/>
        </w:rPr>
        <w:t xml:space="preserve"> </w:t>
      </w:r>
      <w:r w:rsidRPr="005B60FA">
        <w:rPr>
          <w:lang w:eastAsia="en-AU"/>
        </w:rPr>
        <w:t>relationship</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therefore</w:t>
      </w:r>
      <w:r w:rsidR="006C6EEF" w:rsidRPr="005B60FA">
        <w:rPr>
          <w:lang w:eastAsia="en-AU"/>
        </w:rPr>
        <w:t xml:space="preserve"> </w:t>
      </w:r>
      <w:r w:rsidRPr="005B60FA">
        <w:rPr>
          <w:lang w:eastAsia="en-AU"/>
        </w:rPr>
        <w:t>established</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means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recognizing</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accepting</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Manifestations</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prophetic</w:t>
      </w:r>
      <w:r w:rsidR="006C6EEF" w:rsidRPr="005B60FA">
        <w:rPr>
          <w:lang w:eastAsia="en-AU"/>
        </w:rPr>
        <w:t xml:space="preserve"> </w:t>
      </w:r>
      <w:r w:rsidRPr="005B60FA">
        <w:rPr>
          <w:lang w:eastAsia="en-AU"/>
        </w:rPr>
        <w:t>figures</w:t>
      </w:r>
      <w:r w:rsidR="006C6EEF" w:rsidRPr="005B60FA">
        <w:rPr>
          <w:lang w:eastAsia="en-AU"/>
        </w:rPr>
        <w:t xml:space="preserve"> </w:t>
      </w:r>
      <w:r w:rsidRPr="005B60FA">
        <w:rPr>
          <w:lang w:eastAsia="en-AU"/>
        </w:rPr>
        <w:t>Who</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superhuman</w:t>
      </w:r>
      <w:r w:rsidR="006C6EEF" w:rsidRPr="005B60FA">
        <w:rPr>
          <w:lang w:eastAsia="en-AU"/>
        </w:rPr>
        <w:t xml:space="preserve"> </w:t>
      </w:r>
      <w:r w:rsidRPr="005B60FA">
        <w:rPr>
          <w:lang w:eastAsia="en-AU"/>
        </w:rPr>
        <w:t>beings</w:t>
      </w:r>
      <w:r w:rsidR="006C6EEF" w:rsidRPr="005B60FA">
        <w:rPr>
          <w:lang w:eastAsia="en-AU"/>
        </w:rPr>
        <w:t xml:space="preserve"> </w:t>
      </w:r>
      <w:r w:rsidRPr="005B60FA">
        <w:rPr>
          <w:lang w:eastAsia="en-AU"/>
        </w:rPr>
        <w:t>sent</w:t>
      </w:r>
      <w:r w:rsidR="006C6EEF" w:rsidRPr="005B60FA">
        <w:rPr>
          <w:lang w:eastAsia="en-AU"/>
        </w:rPr>
        <w:t xml:space="preserve"> </w:t>
      </w:r>
      <w:r w:rsidRPr="005B60FA">
        <w:rPr>
          <w:lang w:eastAsia="en-AU"/>
        </w:rPr>
        <w:t>by</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purpose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educating</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instructing</w:t>
      </w:r>
      <w:r w:rsidR="006C6EEF" w:rsidRPr="005B60FA">
        <w:rPr>
          <w:lang w:eastAsia="en-AU"/>
        </w:rPr>
        <w:t xml:space="preserve"> </w:t>
      </w:r>
      <w:r w:rsidRPr="005B60FA">
        <w:rPr>
          <w:lang w:eastAsia="en-AU"/>
        </w:rPr>
        <w:t>mankind</w:t>
      </w:r>
      <w:r w:rsidR="006C6EEF" w:rsidRPr="005B60FA">
        <w:rPr>
          <w:lang w:eastAsia="en-AU"/>
        </w:rPr>
        <w:t xml:space="preserve">.  </w:t>
      </w:r>
      <w:r w:rsidRPr="005B60FA">
        <w:rPr>
          <w:lang w:eastAsia="en-AU"/>
        </w:rPr>
        <w:t>These</w:t>
      </w:r>
      <w:r w:rsidR="006C6EEF" w:rsidRPr="005B60FA">
        <w:rPr>
          <w:lang w:eastAsia="en-AU"/>
        </w:rPr>
        <w:t xml:space="preserve"> </w:t>
      </w:r>
      <w:r w:rsidRPr="005B60FA">
        <w:rPr>
          <w:lang w:eastAsia="en-AU"/>
        </w:rPr>
        <w:t>Manifestations</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link</w:t>
      </w:r>
      <w:r w:rsidR="006C6EEF" w:rsidRPr="005B60FA">
        <w:rPr>
          <w:lang w:eastAsia="en-AU"/>
        </w:rPr>
        <w:t xml:space="preserve"> </w:t>
      </w:r>
      <w:r w:rsidRPr="005B60FA">
        <w:rPr>
          <w:lang w:eastAsia="en-AU"/>
        </w:rPr>
        <w:t>between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visible</w:t>
      </w:r>
      <w:r w:rsidR="006C6EEF" w:rsidRPr="005B60FA">
        <w:rPr>
          <w:lang w:eastAsia="en-AU"/>
        </w:rPr>
        <w:t xml:space="preserve"> </w:t>
      </w:r>
      <w:r w:rsidRPr="005B60FA">
        <w:rPr>
          <w:lang w:eastAsia="en-AU"/>
        </w:rPr>
        <w:t>world</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material</w:t>
      </w:r>
      <w:r w:rsidR="006C6EEF" w:rsidRPr="005B60FA">
        <w:rPr>
          <w:lang w:eastAsia="en-AU"/>
        </w:rPr>
        <w:t xml:space="preserve"> </w:t>
      </w:r>
      <w:r w:rsidRPr="005B60FA">
        <w:rPr>
          <w:lang w:eastAsia="en-AU"/>
        </w:rPr>
        <w:t>reality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invisible,</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ultimately</w:t>
      </w:r>
      <w:r w:rsidR="006C6EEF" w:rsidRPr="005B60FA">
        <w:rPr>
          <w:lang w:eastAsia="en-AU"/>
        </w:rPr>
        <w:t xml:space="preserve"> </w:t>
      </w:r>
      <w:r w:rsidRPr="005B60FA">
        <w:rPr>
          <w:lang w:eastAsia="en-AU"/>
        </w:rPr>
        <w:t>more</w:t>
      </w:r>
      <w:r w:rsidR="006C6EEF" w:rsidRPr="005B60FA">
        <w:rPr>
          <w:lang w:eastAsia="en-AU"/>
        </w:rPr>
        <w:t xml:space="preserve"> </w:t>
      </w:r>
      <w:r w:rsidRPr="005B60FA">
        <w:rPr>
          <w:lang w:eastAsia="en-AU"/>
        </w:rPr>
        <w:t>real</w:t>
      </w:r>
      <w:r w:rsidR="006C6EEF" w:rsidRPr="005B60FA">
        <w:rPr>
          <w:lang w:eastAsia="en-AU"/>
        </w:rPr>
        <w:t xml:space="preserve"> </w:t>
      </w:r>
      <w:r w:rsidRPr="005B60FA">
        <w:rPr>
          <w:lang w:eastAsia="en-AU"/>
        </w:rPr>
        <w:t>world</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reality</w:t>
      </w:r>
      <w:r w:rsidR="006C6EEF" w:rsidRPr="005B60FA">
        <w:rPr>
          <w:lang w:eastAsia="en-AU"/>
        </w:rPr>
        <w:t xml:space="preserve">.  </w:t>
      </w:r>
      <w:r w:rsidRPr="005B60FA">
        <w:rPr>
          <w:lang w:eastAsia="en-AU"/>
        </w:rPr>
        <w:t>Acceptance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Manifestations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obedience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laws</w:t>
      </w:r>
      <w:r w:rsidR="006C6EEF" w:rsidRPr="005B60FA">
        <w:rPr>
          <w:lang w:eastAsia="en-AU"/>
        </w:rPr>
        <w:t xml:space="preserve"> </w:t>
      </w:r>
      <w:r w:rsidRPr="005B60FA">
        <w:rPr>
          <w:lang w:eastAsia="en-AU"/>
        </w:rPr>
        <w:t>They</w:t>
      </w:r>
      <w:r w:rsidR="006C6EEF" w:rsidRPr="005B60FA">
        <w:rPr>
          <w:lang w:eastAsia="en-AU"/>
        </w:rPr>
        <w:t xml:space="preserve"> </w:t>
      </w:r>
      <w:r w:rsidRPr="005B60FA">
        <w:rPr>
          <w:lang w:eastAsia="en-AU"/>
        </w:rPr>
        <w:t>reveal</w:t>
      </w:r>
      <w:r w:rsidR="006C6EEF" w:rsidRPr="005B60FA">
        <w:rPr>
          <w:lang w:eastAsia="en-AU"/>
        </w:rPr>
        <w:t xml:space="preserve"> </w:t>
      </w:r>
      <w:r w:rsidRPr="005B60FA">
        <w:rPr>
          <w:lang w:eastAsia="en-AU"/>
        </w:rPr>
        <w:t>are</w:t>
      </w:r>
      <w:r w:rsidR="006C6EEF" w:rsidRPr="005B60FA">
        <w:rPr>
          <w:lang w:eastAsia="en-AU"/>
        </w:rPr>
        <w:t xml:space="preserve"> </w:t>
      </w:r>
      <w:r w:rsidRPr="005B60FA">
        <w:rPr>
          <w:lang w:eastAsia="en-AU"/>
        </w:rPr>
        <w:t>seen</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constitute</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essential</w:t>
      </w:r>
      <w:r w:rsidR="006C6EEF" w:rsidRPr="005B60FA">
        <w:rPr>
          <w:lang w:eastAsia="en-AU"/>
        </w:rPr>
        <w:t xml:space="preserve"> </w:t>
      </w:r>
      <w:r w:rsidRPr="005B60FA">
        <w:rPr>
          <w:lang w:eastAsia="en-AU"/>
        </w:rPr>
        <w:t>prerequisite</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successful</w:t>
      </w:r>
      <w:r w:rsidR="006C6EEF" w:rsidRPr="005B60FA">
        <w:rPr>
          <w:lang w:eastAsia="en-AU"/>
        </w:rPr>
        <w:t xml:space="preserve"> </w:t>
      </w:r>
      <w:r w:rsidRPr="005B60FA">
        <w:rPr>
          <w:lang w:eastAsia="en-AU"/>
        </w:rPr>
        <w:t>prosecution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process.</w:t>
      </w:r>
    </w:p>
    <w:p w:rsidR="00F462F0" w:rsidRDefault="003B608C" w:rsidP="00F462F0">
      <w:pPr>
        <w:pStyle w:val="Text"/>
        <w:rPr>
          <w:lang w:eastAsia="en-AU"/>
        </w:rPr>
      </w:pPr>
      <w:r w:rsidRPr="005B60FA">
        <w:rPr>
          <w:lang w:eastAsia="en-AU"/>
        </w:rPr>
        <w:t>The</w:t>
      </w:r>
      <w:r w:rsidR="006C6EEF" w:rsidRPr="005B60FA">
        <w:rPr>
          <w:lang w:eastAsia="en-AU"/>
        </w:rPr>
        <w:t xml:space="preserve"> </w:t>
      </w:r>
      <w:r w:rsidRPr="005B60FA">
        <w:rPr>
          <w:lang w:eastAsia="en-AU"/>
        </w:rPr>
        <w:t>human</w:t>
      </w:r>
      <w:r w:rsidR="006C6EEF" w:rsidRPr="005B60FA">
        <w:rPr>
          <w:lang w:eastAsia="en-AU"/>
        </w:rPr>
        <w:t xml:space="preserve"> </w:t>
      </w:r>
      <w:r w:rsidRPr="005B60FA">
        <w:rPr>
          <w:lang w:eastAsia="en-AU"/>
        </w:rPr>
        <w:t>race</w:t>
      </w:r>
      <w:r w:rsidR="006C6EEF" w:rsidRPr="005B60FA">
        <w:rPr>
          <w:lang w:eastAsia="en-AU"/>
        </w:rPr>
        <w:t xml:space="preserve"> </w:t>
      </w:r>
      <w:r w:rsidRPr="005B60FA">
        <w:rPr>
          <w:lang w:eastAsia="en-AU"/>
        </w:rPr>
        <w:t>constitutes</w:t>
      </w:r>
      <w:r w:rsidR="006C6EEF" w:rsidRPr="005B60FA">
        <w:rPr>
          <w:lang w:eastAsia="en-AU"/>
        </w:rPr>
        <w:t xml:space="preserve"> </w:t>
      </w:r>
      <w:r w:rsidRPr="005B60FA">
        <w:rPr>
          <w:lang w:eastAsia="en-AU"/>
        </w:rPr>
        <w:t>an</w:t>
      </w:r>
      <w:r w:rsidR="006C6EEF" w:rsidRPr="005B60FA">
        <w:rPr>
          <w:lang w:eastAsia="en-AU"/>
        </w:rPr>
        <w:t xml:space="preserve"> </w:t>
      </w:r>
      <w:r w:rsidRPr="005B60FA">
        <w:rPr>
          <w:lang w:eastAsia="en-AU"/>
        </w:rPr>
        <w:t>organic</w:t>
      </w:r>
      <w:r w:rsidR="006C6EEF" w:rsidRPr="005B60FA">
        <w:rPr>
          <w:lang w:eastAsia="en-AU"/>
        </w:rPr>
        <w:t xml:space="preserve"> </w:t>
      </w:r>
      <w:r w:rsidRPr="005B60FA">
        <w:rPr>
          <w:lang w:eastAsia="en-AU"/>
        </w:rPr>
        <w:t>unit</w:t>
      </w:r>
      <w:r w:rsidR="006C6EEF" w:rsidRPr="005B60FA">
        <w:rPr>
          <w:lang w:eastAsia="en-AU"/>
        </w:rPr>
        <w:t xml:space="preserve"> </w:t>
      </w:r>
      <w:r w:rsidRPr="005B60FA">
        <w:rPr>
          <w:lang w:eastAsia="en-AU"/>
        </w:rPr>
        <w:t>whose</w:t>
      </w:r>
      <w:r w:rsidR="006C6EEF" w:rsidRPr="005B60FA">
        <w:rPr>
          <w:lang w:eastAsia="en-AU"/>
        </w:rPr>
        <w:t xml:space="preserve"> </w:t>
      </w:r>
      <w:r w:rsidRPr="005B60FA">
        <w:rPr>
          <w:lang w:eastAsia="en-AU"/>
        </w:rPr>
        <w:t>fundamental</w:t>
      </w:r>
      <w:r w:rsidR="006C6EEF" w:rsidRPr="005B60FA">
        <w:rPr>
          <w:lang w:eastAsia="en-AU"/>
        </w:rPr>
        <w:t xml:space="preserve"> </w:t>
      </w:r>
      <w:r w:rsidRPr="005B60FA">
        <w:rPr>
          <w:lang w:eastAsia="en-AU"/>
        </w:rPr>
        <w:t>component</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Mankind</w:t>
      </w:r>
      <w:r w:rsidR="006C6EEF" w:rsidRPr="005B60FA">
        <w:rPr>
          <w:lang w:eastAsia="en-AU"/>
        </w:rPr>
        <w:t xml:space="preserve"> </w:t>
      </w:r>
      <w:r w:rsidRPr="005B60FA">
        <w:rPr>
          <w:lang w:eastAsia="en-AU"/>
        </w:rPr>
        <w:t>undergoes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collective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evolution</w:t>
      </w:r>
      <w:r w:rsidR="006C6EEF" w:rsidRPr="005B60FA">
        <w:rPr>
          <w:lang w:eastAsia="en-AU"/>
        </w:rPr>
        <w:t xml:space="preserve"> </w:t>
      </w:r>
      <w:r w:rsidRPr="005B60FA">
        <w:rPr>
          <w:lang w:eastAsia="en-AU"/>
        </w:rPr>
        <w:t>analogous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individual</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own</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periodic</w:t>
      </w:r>
      <w:r w:rsidR="006C6EEF" w:rsidRPr="005B60FA">
        <w:rPr>
          <w:lang w:eastAsia="en-AU"/>
        </w:rPr>
        <w:t xml:space="preserve"> </w:t>
      </w:r>
      <w:r w:rsidRPr="005B60FA">
        <w:rPr>
          <w:lang w:eastAsia="en-AU"/>
        </w:rPr>
        <w:t>appearance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Manifestation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God</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motive</w:t>
      </w:r>
      <w:r w:rsidR="006C6EEF" w:rsidRPr="005B60FA">
        <w:rPr>
          <w:lang w:eastAsia="en-AU"/>
        </w:rPr>
        <w:t xml:space="preserve"> </w:t>
      </w:r>
      <w:r w:rsidRPr="005B60FA">
        <w:rPr>
          <w:lang w:eastAsia="en-AU"/>
        </w:rPr>
        <w:t>force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social</w:t>
      </w:r>
      <w:r w:rsidR="006C6EEF" w:rsidRPr="005B60FA">
        <w:rPr>
          <w:lang w:eastAsia="en-AU"/>
        </w:rPr>
        <w:t xml:space="preserve"> </w:t>
      </w:r>
      <w:r w:rsidRPr="005B60FA">
        <w:rPr>
          <w:lang w:eastAsia="en-AU"/>
        </w:rPr>
        <w:t>evolution</w:t>
      </w:r>
      <w:r w:rsidR="006C6EEF" w:rsidRPr="005B60FA">
        <w:rPr>
          <w:lang w:eastAsia="en-AU"/>
        </w:rPr>
        <w:t xml:space="preserve">.  </w:t>
      </w:r>
      <w:r w:rsidRPr="005B60FA">
        <w:rPr>
          <w:lang w:eastAsia="en-AU"/>
        </w:rPr>
        <w:t>Human</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currently</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stage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critical</w:t>
      </w:r>
      <w:r w:rsidR="006C6EEF" w:rsidRPr="005B60FA">
        <w:rPr>
          <w:lang w:eastAsia="en-AU"/>
        </w:rPr>
        <w:t xml:space="preserve"> </w:t>
      </w:r>
      <w:r w:rsidRPr="005B60FA">
        <w:rPr>
          <w:lang w:eastAsia="en-AU"/>
        </w:rPr>
        <w:t>transition</w:t>
      </w:r>
      <w:r w:rsidR="006C6EEF" w:rsidRPr="005B60FA">
        <w:rPr>
          <w:lang w:eastAsia="en-AU"/>
        </w:rPr>
        <w:t xml:space="preserve"> </w:t>
      </w:r>
      <w:r w:rsidRPr="005B60FA">
        <w:rPr>
          <w:lang w:eastAsia="en-AU"/>
        </w:rPr>
        <w:t>from</w:t>
      </w:r>
      <w:r w:rsidR="006C6EEF" w:rsidRPr="005B60FA">
        <w:rPr>
          <w:lang w:eastAsia="en-AU"/>
        </w:rPr>
        <w:t xml:space="preserve"> </w:t>
      </w:r>
      <w:r w:rsidRPr="005B60FA">
        <w:rPr>
          <w:lang w:eastAsia="en-AU"/>
        </w:rPr>
        <w:t>adolescence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adulthood</w:t>
      </w:r>
      <w:r w:rsidR="006C6EEF" w:rsidRPr="005B60FA">
        <w:rPr>
          <w:lang w:eastAsia="en-AU"/>
        </w:rPr>
        <w:t xml:space="preserve"> </w:t>
      </w:r>
      <w:r w:rsidRPr="005B60FA">
        <w:rPr>
          <w:lang w:eastAsia="en-AU"/>
        </w:rPr>
        <w:t>or</w:t>
      </w:r>
      <w:r w:rsidR="006C6EEF" w:rsidRPr="005B60FA">
        <w:rPr>
          <w:lang w:eastAsia="en-AU"/>
        </w:rPr>
        <w:t xml:space="preserve"> </w:t>
      </w:r>
      <w:r w:rsidRPr="005B60FA">
        <w:rPr>
          <w:lang w:eastAsia="en-AU"/>
        </w:rPr>
        <w:t>maturity</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practical</w:t>
      </w:r>
      <w:r w:rsidR="006C6EEF" w:rsidRPr="005B60FA">
        <w:rPr>
          <w:lang w:eastAsia="en-AU"/>
        </w:rPr>
        <w:t xml:space="preserve"> </w:t>
      </w:r>
      <w:r w:rsidRPr="005B60FA">
        <w:rPr>
          <w:lang w:eastAsia="en-AU"/>
        </w:rPr>
        <w:t>expression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yet-to-be-achieved</w:t>
      </w:r>
      <w:r w:rsidR="006C6EEF" w:rsidRPr="005B60FA">
        <w:rPr>
          <w:lang w:eastAsia="en-AU"/>
        </w:rPr>
        <w:t xml:space="preserve"> </w:t>
      </w:r>
      <w:r w:rsidRPr="005B60FA">
        <w:rPr>
          <w:lang w:eastAsia="en-AU"/>
        </w:rPr>
        <w:t>maturity</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unified</w:t>
      </w:r>
      <w:r w:rsidR="006C6EEF" w:rsidRPr="005B60FA">
        <w:rPr>
          <w:lang w:eastAsia="en-AU"/>
        </w:rPr>
        <w:t xml:space="preserve"> </w:t>
      </w:r>
      <w:r w:rsidRPr="005B60FA">
        <w:rPr>
          <w:lang w:eastAsia="en-AU"/>
        </w:rPr>
        <w:t>world</w:t>
      </w:r>
      <w:r w:rsidR="006C6EEF" w:rsidRPr="005B60FA">
        <w:rPr>
          <w:lang w:eastAsia="en-AU"/>
        </w:rPr>
        <w:t xml:space="preserve"> </w:t>
      </w:r>
      <w:r w:rsidRPr="005B60FA">
        <w:rPr>
          <w:lang w:eastAsia="en-AU"/>
        </w:rPr>
        <w:t>society</w:t>
      </w:r>
      <w:r w:rsidR="006C6EEF" w:rsidRPr="005B60FA">
        <w:rPr>
          <w:lang w:eastAsia="en-AU"/>
        </w:rPr>
        <w:t xml:space="preserve"> </w:t>
      </w:r>
      <w:r w:rsidRPr="005B60FA">
        <w:rPr>
          <w:lang w:eastAsia="en-AU"/>
        </w:rPr>
        <w:t>based</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world</w:t>
      </w:r>
      <w:r w:rsidR="006C6EEF" w:rsidRPr="005B60FA">
        <w:rPr>
          <w:lang w:eastAsia="en-AU"/>
        </w:rPr>
        <w:t xml:space="preserve"> </w:t>
      </w:r>
      <w:r w:rsidRPr="005B60FA">
        <w:rPr>
          <w:lang w:eastAsia="en-AU"/>
        </w:rPr>
        <w:t>government,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elimination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prejudice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war,</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establishment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justice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harmony</w:t>
      </w:r>
      <w:r w:rsidR="006C6EEF" w:rsidRPr="005B60FA">
        <w:rPr>
          <w:lang w:eastAsia="en-AU"/>
        </w:rPr>
        <w:t xml:space="preserve"> </w:t>
      </w:r>
      <w:r w:rsidRPr="005B60FA">
        <w:rPr>
          <w:lang w:eastAsia="en-AU"/>
        </w:rPr>
        <w:t>among</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nations</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peoples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world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particular</w:t>
      </w:r>
      <w:r w:rsidR="006C6EEF" w:rsidRPr="005B60FA">
        <w:rPr>
          <w:lang w:eastAsia="en-AU"/>
        </w:rPr>
        <w:t xml:space="preserve"> </w:t>
      </w:r>
      <w:r w:rsidRPr="005B60FA">
        <w:rPr>
          <w:lang w:eastAsia="en-AU"/>
        </w:rPr>
        <w:t>mission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revelation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u</w:t>
      </w:r>
      <w:r w:rsidR="006C6EEF" w:rsidRPr="005B60FA">
        <w:rPr>
          <w:lang w:eastAsia="en-AU"/>
        </w:rPr>
        <w:t>’</w:t>
      </w:r>
      <w:r w:rsidRPr="005B60FA">
        <w:rPr>
          <w:lang w:eastAsia="en-AU"/>
        </w:rPr>
        <w:t>lláh</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provide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basis</w:t>
      </w:r>
      <w:r w:rsidR="006C6EEF" w:rsidRPr="005B60FA">
        <w:rPr>
          <w:lang w:eastAsia="en-AU"/>
        </w:rPr>
        <w:t xml:space="preserve"> </w:t>
      </w:r>
      <w:r w:rsidRPr="005B60FA">
        <w:rPr>
          <w:lang w:eastAsia="en-AU"/>
        </w:rPr>
        <w:t>for</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new</w:t>
      </w:r>
    </w:p>
    <w:p w:rsidR="00F462F0" w:rsidRDefault="00F462F0">
      <w:pPr>
        <w:widowControl/>
        <w:kinsoku/>
        <w:overflowPunct/>
        <w:textAlignment w:val="auto"/>
        <w:rPr>
          <w:rFonts w:cs="Gentium Book Basic"/>
          <w:lang w:eastAsia="en-AU"/>
        </w:rPr>
      </w:pPr>
      <w:r>
        <w:rPr>
          <w:lang w:eastAsia="en-AU"/>
        </w:rPr>
        <w:br w:type="page"/>
      </w:r>
    </w:p>
    <w:p w:rsidR="003B608C" w:rsidRPr="005B60FA" w:rsidRDefault="003B608C" w:rsidP="00F462F0">
      <w:pPr>
        <w:pStyle w:val="Textcts"/>
        <w:rPr>
          <w:lang w:eastAsia="en-AU"/>
        </w:rPr>
      </w:pPr>
      <w:r w:rsidRPr="005B60FA">
        <w:rPr>
          <w:lang w:eastAsia="en-AU"/>
        </w:rPr>
        <w:t>world</w:t>
      </w:r>
      <w:r w:rsidR="006C6EEF" w:rsidRPr="005B60FA">
        <w:rPr>
          <w:lang w:eastAsia="en-AU"/>
        </w:rPr>
        <w:t xml:space="preserve"> </w:t>
      </w:r>
      <w:r w:rsidRPr="005B60FA">
        <w:rPr>
          <w:lang w:eastAsia="en-AU"/>
        </w:rPr>
        <w:t>order</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moral</w:t>
      </w:r>
      <w:r w:rsidR="006C6EEF" w:rsidRPr="005B60FA">
        <w:rPr>
          <w:lang w:eastAsia="en-AU"/>
        </w:rPr>
        <w:t xml:space="preserve"> </w:t>
      </w:r>
      <w:r w:rsidRPr="005B60FA">
        <w:rPr>
          <w:lang w:eastAsia="en-AU"/>
        </w:rPr>
        <w:t>impetus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effect</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transition</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collective</w:t>
      </w:r>
      <w:r w:rsidR="006C6EEF" w:rsidRPr="005B60FA">
        <w:rPr>
          <w:lang w:eastAsia="en-AU"/>
        </w:rPr>
        <w:t xml:space="preserve"> </w:t>
      </w:r>
      <w:r w:rsidRPr="005B60FA">
        <w:rPr>
          <w:lang w:eastAsia="en-AU"/>
        </w:rPr>
        <w:t>life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mankind</w:t>
      </w:r>
      <w:r w:rsidR="006C6EEF" w:rsidRPr="005B60FA">
        <w:rPr>
          <w:lang w:eastAsia="en-AU"/>
        </w:rPr>
        <w:t xml:space="preserve">.  </w:t>
      </w:r>
      <w:r w:rsidRPr="005B60FA">
        <w:rPr>
          <w:lang w:eastAsia="en-AU"/>
        </w:rPr>
        <w:t>Relating</w:t>
      </w:r>
      <w:r w:rsidR="006C6EEF" w:rsidRPr="005B60FA">
        <w:rPr>
          <w:lang w:eastAsia="en-AU"/>
        </w:rPr>
        <w:t xml:space="preserve"> </w:t>
      </w:r>
      <w:r w:rsidRPr="005B60FA">
        <w:rPr>
          <w:lang w:eastAsia="en-AU"/>
        </w:rPr>
        <w:t>effectively</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present</w:t>
      </w:r>
      <w:r w:rsidR="006C6EEF" w:rsidRPr="005B60FA">
        <w:rPr>
          <w:lang w:eastAsia="en-AU"/>
        </w:rPr>
        <w:t xml:space="preserve"> </w:t>
      </w:r>
      <w:r w:rsidRPr="005B60FA">
        <w:rPr>
          <w:lang w:eastAsia="en-AU"/>
        </w:rPr>
        <w:t>stage</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society</w:t>
      </w:r>
      <w:r w:rsidR="006C6EEF" w:rsidRPr="005B60FA">
        <w:rPr>
          <w:lang w:eastAsia="en-AU"/>
        </w:rPr>
        <w:t>’</w:t>
      </w:r>
      <w:r w:rsidRPr="005B60FA">
        <w:rPr>
          <w:lang w:eastAsia="en-AU"/>
        </w:rPr>
        <w:t>s</w:t>
      </w:r>
      <w:r w:rsidR="006C6EEF" w:rsidRPr="005B60FA">
        <w:rPr>
          <w:lang w:eastAsia="en-AU"/>
        </w:rPr>
        <w:t xml:space="preserve"> </w:t>
      </w:r>
      <w:r w:rsidRPr="005B60FA">
        <w:rPr>
          <w:lang w:eastAsia="en-AU"/>
        </w:rPr>
        <w:t>evolution</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essential</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successful</w:t>
      </w:r>
      <w:r w:rsidR="006C6EEF" w:rsidRPr="005B60FA">
        <w:rPr>
          <w:lang w:eastAsia="en-AU"/>
        </w:rPr>
        <w:t xml:space="preserve"> </w:t>
      </w:r>
      <w:r w:rsidRPr="005B60FA">
        <w:rPr>
          <w:lang w:eastAsia="en-AU"/>
        </w:rPr>
        <w:t>prosecution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lives</w:t>
      </w:r>
      <w:r w:rsidR="006C6EEF" w:rsidRPr="005B60FA">
        <w:rPr>
          <w:lang w:eastAsia="en-AU"/>
        </w:rPr>
        <w:t xml:space="preserve">.  </w:t>
      </w:r>
      <w:r w:rsidRPr="005B60FA">
        <w:rPr>
          <w:lang w:eastAsia="en-AU"/>
        </w:rPr>
        <w:t>Participation</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world-wide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community</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especially</w:t>
      </w:r>
      <w:r w:rsidR="006C6EEF" w:rsidRPr="005B60FA">
        <w:rPr>
          <w:lang w:eastAsia="en-AU"/>
        </w:rPr>
        <w:t xml:space="preserve"> </w:t>
      </w:r>
      <w:r w:rsidRPr="005B60FA">
        <w:rPr>
          <w:lang w:eastAsia="en-AU"/>
        </w:rPr>
        <w:t>helpful</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regard.</w:t>
      </w:r>
    </w:p>
    <w:p w:rsidR="003B608C" w:rsidRPr="005B60FA" w:rsidRDefault="003B608C" w:rsidP="008522FA">
      <w:pPr>
        <w:pStyle w:val="Text"/>
        <w:rPr>
          <w:lang w:eastAsia="en-AU"/>
        </w:rPr>
      </w:pPr>
      <w:r w:rsidRPr="005B60FA">
        <w:rPr>
          <w:lang w:eastAsia="en-AU"/>
        </w:rPr>
        <w:t>Such,</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its</w:t>
      </w:r>
      <w:r w:rsidR="006C6EEF" w:rsidRPr="005B60FA">
        <w:rPr>
          <w:lang w:eastAsia="en-AU"/>
        </w:rPr>
        <w:t xml:space="preserve"> </w:t>
      </w:r>
      <w:r w:rsidRPr="005B60FA">
        <w:rPr>
          <w:lang w:eastAsia="en-AU"/>
        </w:rPr>
        <w:t>barest</w:t>
      </w:r>
      <w:r w:rsidR="006C6EEF" w:rsidRPr="005B60FA">
        <w:rPr>
          <w:lang w:eastAsia="en-AU"/>
        </w:rPr>
        <w:t xml:space="preserve"> </w:t>
      </w:r>
      <w:r w:rsidRPr="005B60FA">
        <w:rPr>
          <w:lang w:eastAsia="en-AU"/>
        </w:rPr>
        <w:t>outlines,</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process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individual</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collective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found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í</w:t>
      </w:r>
      <w:r w:rsidR="006C6EEF" w:rsidRPr="005B60FA">
        <w:rPr>
          <w:lang w:eastAsia="en-AU"/>
        </w:rPr>
        <w:t xml:space="preserve"> </w:t>
      </w:r>
      <w:r w:rsidRPr="005B60FA">
        <w:rPr>
          <w:lang w:eastAsia="en-AU"/>
        </w:rPr>
        <w:t>Writings</w:t>
      </w:r>
      <w:r w:rsidR="006C6EEF" w:rsidRPr="005B60FA">
        <w:rPr>
          <w:lang w:eastAsia="en-AU"/>
        </w:rPr>
        <w:t xml:space="preserve">.  </w:t>
      </w:r>
      <w:r w:rsidRPr="005B60FA">
        <w:rPr>
          <w:lang w:eastAsia="en-AU"/>
        </w:rPr>
        <w:t>Undoubtedly,</w:t>
      </w:r>
      <w:r w:rsidR="006C6EEF" w:rsidRPr="005B60FA">
        <w:rPr>
          <w:lang w:eastAsia="en-AU"/>
        </w:rPr>
        <w:t xml:space="preserve"> </w:t>
      </w:r>
      <w:r w:rsidRPr="005B60FA">
        <w:rPr>
          <w:lang w:eastAsia="en-AU"/>
        </w:rPr>
        <w:t>what</w:t>
      </w:r>
      <w:r w:rsidR="006C6EEF" w:rsidRPr="005B60FA">
        <w:rPr>
          <w:lang w:eastAsia="en-AU"/>
        </w:rPr>
        <w:t xml:space="preserve"> </w:t>
      </w:r>
      <w:r w:rsidRPr="005B60FA">
        <w:rPr>
          <w:lang w:eastAsia="en-AU"/>
        </w:rPr>
        <w:t>remains</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discovered</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understood</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vast</w:t>
      </w:r>
      <w:r w:rsidR="006C6EEF" w:rsidRPr="005B60FA">
        <w:rPr>
          <w:lang w:eastAsia="en-AU"/>
        </w:rPr>
        <w:t xml:space="preserve"> </w:t>
      </w:r>
      <w:r w:rsidRPr="005B60FA">
        <w:rPr>
          <w:lang w:eastAsia="en-AU"/>
        </w:rPr>
        <w:t>revelation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u</w:t>
      </w:r>
      <w:r w:rsidR="006C6EEF" w:rsidRPr="005B60FA">
        <w:rPr>
          <w:lang w:eastAsia="en-AU"/>
        </w:rPr>
        <w:t>’</w:t>
      </w:r>
      <w:r w:rsidRPr="005B60FA">
        <w:rPr>
          <w:lang w:eastAsia="en-AU"/>
        </w:rPr>
        <w:t>lláh</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infinitely</w:t>
      </w:r>
      <w:r w:rsidR="006C6EEF" w:rsidRPr="005B60FA">
        <w:rPr>
          <w:lang w:eastAsia="en-AU"/>
        </w:rPr>
        <w:t xml:space="preserve"> </w:t>
      </w:r>
      <w:r w:rsidRPr="005B60FA">
        <w:rPr>
          <w:lang w:eastAsia="en-AU"/>
        </w:rPr>
        <w:t>greater</w:t>
      </w:r>
      <w:r w:rsidR="006C6EEF" w:rsidRPr="005B60FA">
        <w:rPr>
          <w:lang w:eastAsia="en-AU"/>
        </w:rPr>
        <w:t xml:space="preserve"> </w:t>
      </w:r>
      <w:r w:rsidRPr="005B60FA">
        <w:rPr>
          <w:lang w:eastAsia="en-AU"/>
        </w:rPr>
        <w:t>than</w:t>
      </w:r>
      <w:r w:rsidR="006C6EEF" w:rsidRPr="005B60FA">
        <w:rPr>
          <w:lang w:eastAsia="en-AU"/>
        </w:rPr>
        <w:t xml:space="preserve"> </w:t>
      </w:r>
      <w:r w:rsidRPr="005B60FA">
        <w:rPr>
          <w:lang w:eastAsia="en-AU"/>
        </w:rPr>
        <w:t>what</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can</w:t>
      </w:r>
      <w:r w:rsidR="006C6EEF" w:rsidRPr="005B60FA">
        <w:rPr>
          <w:lang w:eastAsia="en-AU"/>
        </w:rPr>
        <w:t xml:space="preserve"> </w:t>
      </w:r>
      <w:r w:rsidRPr="005B60FA">
        <w:rPr>
          <w:lang w:eastAsia="en-AU"/>
        </w:rPr>
        <w:t>now</w:t>
      </w:r>
      <w:r w:rsidR="006C6EEF" w:rsidRPr="005B60FA">
        <w:rPr>
          <w:lang w:eastAsia="en-AU"/>
        </w:rPr>
        <w:t xml:space="preserve"> </w:t>
      </w:r>
      <w:r w:rsidRPr="005B60FA">
        <w:rPr>
          <w:lang w:eastAsia="en-AU"/>
        </w:rPr>
        <w:t>understand</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greater</w:t>
      </w:r>
      <w:r w:rsidR="006C6EEF" w:rsidRPr="005B60FA">
        <w:rPr>
          <w:lang w:eastAsia="en-AU"/>
        </w:rPr>
        <w:t xml:space="preserve"> </w:t>
      </w:r>
      <w:r w:rsidRPr="005B60FA">
        <w:rPr>
          <w:lang w:eastAsia="en-AU"/>
        </w:rPr>
        <w:t>still</w:t>
      </w:r>
      <w:r w:rsidR="006C6EEF" w:rsidRPr="005B60FA">
        <w:rPr>
          <w:lang w:eastAsia="en-AU"/>
        </w:rPr>
        <w:t xml:space="preserve"> </w:t>
      </w:r>
      <w:r w:rsidRPr="005B60FA">
        <w:rPr>
          <w:lang w:eastAsia="en-AU"/>
        </w:rPr>
        <w:t>than</w:t>
      </w:r>
      <w:r w:rsidR="006C6EEF" w:rsidRPr="005B60FA">
        <w:rPr>
          <w:lang w:eastAsia="en-AU"/>
        </w:rPr>
        <w:t xml:space="preserve"> </w:t>
      </w:r>
      <w:r w:rsidRPr="005B60FA">
        <w:rPr>
          <w:lang w:eastAsia="en-AU"/>
        </w:rPr>
        <w:t>what</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been</w:t>
      </w:r>
      <w:r w:rsidR="006C6EEF" w:rsidRPr="005B60FA">
        <w:rPr>
          <w:lang w:eastAsia="en-AU"/>
        </w:rPr>
        <w:t xml:space="preserve"> </w:t>
      </w:r>
      <w:r w:rsidRPr="005B60FA">
        <w:rPr>
          <w:lang w:eastAsia="en-AU"/>
        </w:rPr>
        <w:t>able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discuss</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present</w:t>
      </w:r>
      <w:r w:rsidR="006C6EEF" w:rsidRPr="005B60FA">
        <w:rPr>
          <w:lang w:eastAsia="en-AU"/>
        </w:rPr>
        <w:t xml:space="preserve"> </w:t>
      </w:r>
      <w:r w:rsidRPr="005B60FA">
        <w:rPr>
          <w:lang w:eastAsia="en-AU"/>
        </w:rPr>
        <w:t>article</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only</w:t>
      </w:r>
      <w:r w:rsidR="006C6EEF" w:rsidRPr="005B60FA">
        <w:rPr>
          <w:lang w:eastAsia="en-AU"/>
        </w:rPr>
        <w:t xml:space="preserve"> </w:t>
      </w:r>
      <w:r w:rsidRPr="005B60FA">
        <w:rPr>
          <w:lang w:eastAsia="en-AU"/>
        </w:rPr>
        <w:t>intelligent</w:t>
      </w:r>
      <w:r w:rsidR="006C6EEF" w:rsidRPr="005B60FA">
        <w:rPr>
          <w:lang w:eastAsia="en-AU"/>
        </w:rPr>
        <w:t xml:space="preserve"> </w:t>
      </w:r>
      <w:r w:rsidRPr="005B60FA">
        <w:rPr>
          <w:lang w:eastAsia="en-AU"/>
        </w:rPr>
        <w:t>response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perception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relative</w:t>
      </w:r>
      <w:r w:rsidR="006C6EEF" w:rsidRPr="005B60FA">
        <w:rPr>
          <w:lang w:eastAsia="en-AU"/>
        </w:rPr>
        <w:t xml:space="preserve"> </w:t>
      </w:r>
      <w:r w:rsidRPr="005B60FA">
        <w:rPr>
          <w:lang w:eastAsia="en-AU"/>
        </w:rPr>
        <w:t>ignorance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not</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wait</w:t>
      </w:r>
      <w:r w:rsidR="006C6EEF" w:rsidRPr="005B60FA">
        <w:rPr>
          <w:lang w:eastAsia="en-AU"/>
        </w:rPr>
        <w:t xml:space="preserve"> </w:t>
      </w:r>
      <w:r w:rsidRPr="005B60FA">
        <w:rPr>
          <w:lang w:eastAsia="en-AU"/>
        </w:rPr>
        <w:t>passively</w:t>
      </w:r>
      <w:r w:rsidR="006C6EEF" w:rsidRPr="005B60FA">
        <w:rPr>
          <w:lang w:eastAsia="en-AU"/>
        </w:rPr>
        <w:t xml:space="preserve"> </w:t>
      </w:r>
      <w:r w:rsidRPr="005B60FA">
        <w:rPr>
          <w:lang w:eastAsia="en-AU"/>
        </w:rPr>
        <w:t>until</w:t>
      </w:r>
      <w:r w:rsidR="006C6EEF" w:rsidRPr="005B60FA">
        <w:rPr>
          <w:lang w:eastAsia="en-AU"/>
        </w:rPr>
        <w:t xml:space="preserve"> </w:t>
      </w:r>
      <w:r w:rsidRPr="005B60FA">
        <w:rPr>
          <w:lang w:eastAsia="en-AU"/>
        </w:rPr>
        <w:t>such</w:t>
      </w:r>
      <w:r w:rsidR="006C6EEF" w:rsidRPr="005B60FA">
        <w:rPr>
          <w:lang w:eastAsia="en-AU"/>
        </w:rPr>
        <w:t xml:space="preserve"> </w:t>
      </w:r>
      <w:r w:rsidRPr="005B60FA">
        <w:rPr>
          <w:lang w:eastAsia="en-AU"/>
        </w:rPr>
        <w:t>future</w:t>
      </w:r>
      <w:r w:rsidR="006C6EEF" w:rsidRPr="005B60FA">
        <w:rPr>
          <w:lang w:eastAsia="en-AU"/>
        </w:rPr>
        <w:t xml:space="preserve"> </w:t>
      </w:r>
      <w:r w:rsidRPr="005B60FA">
        <w:rPr>
          <w:lang w:eastAsia="en-AU"/>
        </w:rPr>
        <w:t>time</w:t>
      </w:r>
      <w:r w:rsidR="006C6EEF" w:rsidRPr="005B60FA">
        <w:rPr>
          <w:lang w:eastAsia="en-AU"/>
        </w:rPr>
        <w:t xml:space="preserve"> </w:t>
      </w:r>
      <w:r w:rsidRPr="005B60FA">
        <w:rPr>
          <w:lang w:eastAsia="en-AU"/>
        </w:rPr>
        <w:t>as</w:t>
      </w:r>
      <w:r w:rsidR="006C6EEF" w:rsidRPr="005B60FA">
        <w:rPr>
          <w:lang w:eastAsia="en-AU"/>
        </w:rPr>
        <w:t xml:space="preserve"> </w:t>
      </w:r>
      <w:r w:rsidRPr="005B60FA">
        <w:rPr>
          <w:lang w:eastAsia="en-AU"/>
        </w:rPr>
        <w:t>these</w:t>
      </w:r>
      <w:r w:rsidR="006C6EEF" w:rsidRPr="005B60FA">
        <w:rPr>
          <w:lang w:eastAsia="en-AU"/>
        </w:rPr>
        <w:t xml:space="preserve"> </w:t>
      </w:r>
      <w:r w:rsidRPr="005B60FA">
        <w:rPr>
          <w:lang w:eastAsia="en-AU"/>
        </w:rPr>
        <w:t>deeper</w:t>
      </w:r>
      <w:r w:rsidR="006C6EEF" w:rsidRPr="005B60FA">
        <w:rPr>
          <w:lang w:eastAsia="en-AU"/>
        </w:rPr>
        <w:t xml:space="preserve"> </w:t>
      </w:r>
      <w:r w:rsidRPr="005B60FA">
        <w:rPr>
          <w:lang w:eastAsia="en-AU"/>
        </w:rPr>
        <w:t>implications</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have</w:t>
      </w:r>
      <w:r w:rsidR="006C6EEF" w:rsidRPr="005B60FA">
        <w:rPr>
          <w:lang w:eastAsia="en-AU"/>
        </w:rPr>
        <w:t xml:space="preserve"> </w:t>
      </w:r>
      <w:r w:rsidRPr="005B60FA">
        <w:rPr>
          <w:lang w:eastAsia="en-AU"/>
        </w:rPr>
        <w:t>become</w:t>
      </w:r>
      <w:r w:rsidR="006C6EEF" w:rsidRPr="005B60FA">
        <w:rPr>
          <w:lang w:eastAsia="en-AU"/>
        </w:rPr>
        <w:t xml:space="preserve"> </w:t>
      </w:r>
      <w:r w:rsidRPr="005B60FA">
        <w:rPr>
          <w:lang w:eastAsia="en-AU"/>
        </w:rPr>
        <w:t>evident,</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rather</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act</w:t>
      </w:r>
      <w:r w:rsidR="006C6EEF" w:rsidRPr="005B60FA">
        <w:rPr>
          <w:lang w:eastAsia="en-AU"/>
        </w:rPr>
        <w:t xml:space="preserve"> </w:t>
      </w:r>
      <w:r w:rsidRPr="005B60FA">
        <w:rPr>
          <w:lang w:eastAsia="en-AU"/>
        </w:rPr>
        <w:t>vigorously</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decisively</w:t>
      </w:r>
      <w:r w:rsidR="006C6EEF" w:rsidRPr="005B60FA">
        <w:rPr>
          <w:lang w:eastAsia="en-AU"/>
        </w:rPr>
        <w:t xml:space="preserve"> </w:t>
      </w:r>
      <w:r w:rsidRPr="005B60FA">
        <w:rPr>
          <w:lang w:eastAsia="en-AU"/>
        </w:rPr>
        <w:t>on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basis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our</w:t>
      </w:r>
      <w:r w:rsidR="006C6EEF" w:rsidRPr="005B60FA">
        <w:rPr>
          <w:lang w:eastAsia="en-AU"/>
        </w:rPr>
        <w:t xml:space="preserve"> </w:t>
      </w:r>
      <w:r w:rsidRPr="005B60FA">
        <w:rPr>
          <w:lang w:eastAsia="en-AU"/>
        </w:rPr>
        <w:t>limited</w:t>
      </w:r>
      <w:r w:rsidR="006C6EEF" w:rsidRPr="005B60FA">
        <w:rPr>
          <w:lang w:eastAsia="en-AU"/>
        </w:rPr>
        <w:t xml:space="preserve"> </w:t>
      </w:r>
      <w:r w:rsidRPr="005B60FA">
        <w:rPr>
          <w:lang w:eastAsia="en-AU"/>
        </w:rPr>
        <w:t>understanding</w:t>
      </w:r>
      <w:r w:rsidR="006C6EEF" w:rsidRPr="005B60FA">
        <w:rPr>
          <w:lang w:eastAsia="en-AU"/>
        </w:rPr>
        <w:t xml:space="preserve">.  </w:t>
      </w:r>
      <w:r w:rsidRPr="005B60FA">
        <w:rPr>
          <w:lang w:eastAsia="en-AU"/>
        </w:rPr>
        <w:t>Indeed,</w:t>
      </w:r>
      <w:r w:rsidR="006C6EEF" w:rsidRPr="005B60FA">
        <w:rPr>
          <w:lang w:eastAsia="en-AU"/>
        </w:rPr>
        <w:t xml:space="preserve"> </w:t>
      </w:r>
      <w:r w:rsidRPr="005B60FA">
        <w:rPr>
          <w:lang w:eastAsia="en-AU"/>
        </w:rPr>
        <w:t>without</w:t>
      </w:r>
      <w:r w:rsidR="006C6EEF" w:rsidRPr="005B60FA">
        <w:rPr>
          <w:lang w:eastAsia="en-AU"/>
        </w:rPr>
        <w:t xml:space="preserve"> </w:t>
      </w:r>
      <w:r w:rsidRPr="005B60FA">
        <w:rPr>
          <w:lang w:eastAsia="en-AU"/>
        </w:rPr>
        <w:t>such</w:t>
      </w:r>
      <w:r w:rsidR="006C6EEF" w:rsidRPr="005B60FA">
        <w:rPr>
          <w:lang w:eastAsia="en-AU"/>
        </w:rPr>
        <w:t xml:space="preserve"> </w:t>
      </w:r>
      <w:r w:rsidRPr="005B60FA">
        <w:rPr>
          <w:lang w:eastAsia="en-AU"/>
        </w:rPr>
        <w:t>a</w:t>
      </w:r>
      <w:r w:rsidR="006C6EEF" w:rsidRPr="005B60FA">
        <w:rPr>
          <w:lang w:eastAsia="en-AU"/>
        </w:rPr>
        <w:t xml:space="preserve"> </w:t>
      </w:r>
      <w:r w:rsidRPr="005B60FA">
        <w:rPr>
          <w:lang w:eastAsia="en-AU"/>
        </w:rPr>
        <w:t>response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revelation</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u</w:t>
      </w:r>
      <w:r w:rsidR="006C6EEF" w:rsidRPr="005B60FA">
        <w:rPr>
          <w:lang w:eastAsia="en-AU"/>
        </w:rPr>
        <w:t>’</w:t>
      </w:r>
      <w:r w:rsidRPr="005B60FA">
        <w:rPr>
          <w:lang w:eastAsia="en-AU"/>
        </w:rPr>
        <w:t>lláh,</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may</w:t>
      </w:r>
      <w:r w:rsidR="006C6EEF" w:rsidRPr="005B60FA">
        <w:rPr>
          <w:lang w:eastAsia="en-AU"/>
        </w:rPr>
        <w:t xml:space="preserve"> </w:t>
      </w:r>
      <w:r w:rsidRPr="005B60FA">
        <w:rPr>
          <w:lang w:eastAsia="en-AU"/>
        </w:rPr>
        <w:t>never</w:t>
      </w:r>
      <w:r w:rsidR="006C6EEF" w:rsidRPr="005B60FA">
        <w:rPr>
          <w:lang w:eastAsia="en-AU"/>
        </w:rPr>
        <w:t xml:space="preserve"> </w:t>
      </w:r>
      <w:r w:rsidRPr="005B60FA">
        <w:rPr>
          <w:lang w:eastAsia="en-AU"/>
        </w:rPr>
        <w:t>arrive</w:t>
      </w:r>
      <w:r w:rsidR="006C6EEF" w:rsidRPr="005B60FA">
        <w:rPr>
          <w:lang w:eastAsia="en-AU"/>
        </w:rPr>
        <w:t xml:space="preserve"> </w:t>
      </w:r>
      <w:r w:rsidRPr="005B60FA">
        <w:rPr>
          <w:lang w:eastAsia="en-AU"/>
        </w:rPr>
        <w:t>at</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point</w:t>
      </w:r>
      <w:r w:rsidR="006C6EEF" w:rsidRPr="005B60FA">
        <w:rPr>
          <w:lang w:eastAsia="en-AU"/>
        </w:rPr>
        <w:t xml:space="preserve"> </w:t>
      </w:r>
      <w:r w:rsidRPr="005B60FA">
        <w:rPr>
          <w:lang w:eastAsia="en-AU"/>
        </w:rPr>
        <w:t>where</w:t>
      </w:r>
      <w:r w:rsidR="006C6EEF" w:rsidRPr="005B60FA">
        <w:rPr>
          <w:lang w:eastAsia="en-AU"/>
        </w:rPr>
        <w:t xml:space="preserve"> </w:t>
      </w:r>
      <w:r w:rsidRPr="005B60FA">
        <w:rPr>
          <w:lang w:eastAsia="en-AU"/>
        </w:rPr>
        <w:t>we</w:t>
      </w:r>
      <w:r w:rsidR="006C6EEF" w:rsidRPr="005B60FA">
        <w:rPr>
          <w:lang w:eastAsia="en-AU"/>
        </w:rPr>
        <w:t xml:space="preserve"> </w:t>
      </w:r>
      <w:r w:rsidRPr="005B60FA">
        <w:rPr>
          <w:lang w:eastAsia="en-AU"/>
        </w:rPr>
        <w:t>will</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able</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penetrate</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more</w:t>
      </w:r>
      <w:r w:rsidR="006C6EEF" w:rsidRPr="005B60FA">
        <w:rPr>
          <w:lang w:eastAsia="en-AU"/>
        </w:rPr>
        <w:t xml:space="preserve"> </w:t>
      </w:r>
      <w:r w:rsidRPr="005B60FA">
        <w:rPr>
          <w:lang w:eastAsia="en-AU"/>
        </w:rPr>
        <w:t>subtle</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deeper</w:t>
      </w:r>
      <w:r w:rsidR="006C6EEF" w:rsidRPr="005B60FA">
        <w:rPr>
          <w:lang w:eastAsia="en-AU"/>
        </w:rPr>
        <w:t xml:space="preserve"> </w:t>
      </w:r>
      <w:r w:rsidRPr="005B60FA">
        <w:rPr>
          <w:lang w:eastAsia="en-AU"/>
        </w:rPr>
        <w:t>dimensions</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growth</w:t>
      </w:r>
      <w:r w:rsidR="006C6EEF" w:rsidRPr="005B60FA">
        <w:rPr>
          <w:lang w:eastAsia="en-AU"/>
        </w:rPr>
        <w:t xml:space="preserve"> </w:t>
      </w:r>
      <w:r w:rsidRPr="005B60FA">
        <w:rPr>
          <w:lang w:eastAsia="en-AU"/>
        </w:rPr>
        <w:t>process.</w:t>
      </w:r>
    </w:p>
    <w:p w:rsidR="003B608C" w:rsidRPr="005B60FA" w:rsidRDefault="003B608C" w:rsidP="008522FA">
      <w:pPr>
        <w:pStyle w:val="Text"/>
        <w:rPr>
          <w:lang w:eastAsia="en-AU"/>
        </w:rPr>
      </w:pPr>
      <w:r w:rsidRPr="005B60FA">
        <w:rPr>
          <w:lang w:eastAsia="en-AU"/>
        </w:rPr>
        <w:t>No</w:t>
      </w:r>
      <w:r w:rsidR="006C6EEF" w:rsidRPr="005B60FA">
        <w:rPr>
          <w:lang w:eastAsia="en-AU"/>
        </w:rPr>
        <w:t xml:space="preserve"> </w:t>
      </w:r>
      <w:r w:rsidRPr="005B60FA">
        <w:rPr>
          <w:lang w:eastAsia="en-AU"/>
        </w:rPr>
        <w:t>true</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purely</w:t>
      </w:r>
      <w:r w:rsidR="006C6EEF" w:rsidRPr="005B60FA">
        <w:rPr>
          <w:lang w:eastAsia="en-AU"/>
        </w:rPr>
        <w:t xml:space="preserve"> </w:t>
      </w:r>
      <w:r w:rsidRPr="005B60FA">
        <w:rPr>
          <w:lang w:eastAsia="en-AU"/>
        </w:rPr>
        <w:t>intellectual,</w:t>
      </w:r>
      <w:r w:rsidR="006C6EEF" w:rsidRPr="005B60FA">
        <w:rPr>
          <w:lang w:eastAsia="en-AU"/>
        </w:rPr>
        <w:t xml:space="preserve"> </w:t>
      </w:r>
      <w:r w:rsidRPr="005B60FA">
        <w:rPr>
          <w:lang w:eastAsia="en-AU"/>
        </w:rPr>
        <w:t>but</w:t>
      </w:r>
      <w:r w:rsidR="006C6EEF" w:rsidRPr="005B60FA">
        <w:rPr>
          <w:lang w:eastAsia="en-AU"/>
        </w:rPr>
        <w:t xml:space="preserve"> </w:t>
      </w:r>
      <w:r w:rsidRPr="005B60FA">
        <w:rPr>
          <w:lang w:eastAsia="en-AU"/>
        </w:rPr>
        <w:t>spiritual</w:t>
      </w:r>
      <w:r w:rsidR="006C6EEF" w:rsidRPr="005B60FA">
        <w:rPr>
          <w:lang w:eastAsia="en-AU"/>
        </w:rPr>
        <w:t xml:space="preserve"> </w:t>
      </w:r>
      <w:r w:rsidRPr="005B60FA">
        <w:rPr>
          <w:lang w:eastAsia="en-AU"/>
        </w:rPr>
        <w:t>knowledge</w:t>
      </w:r>
      <w:r w:rsidR="006C6EEF" w:rsidRPr="005B60FA">
        <w:rPr>
          <w:lang w:eastAsia="en-AU"/>
        </w:rPr>
        <w:t xml:space="preserve"> </w:t>
      </w:r>
      <w:r w:rsidRPr="005B60FA">
        <w:rPr>
          <w:lang w:eastAsia="en-AU"/>
        </w:rPr>
        <w:t>is</w:t>
      </w:r>
      <w:r w:rsidR="006C6EEF" w:rsidRPr="005B60FA">
        <w:rPr>
          <w:lang w:eastAsia="en-AU"/>
        </w:rPr>
        <w:t xml:space="preserve"> </w:t>
      </w:r>
      <w:r w:rsidRPr="005B60FA">
        <w:rPr>
          <w:lang w:eastAsia="en-AU"/>
        </w:rPr>
        <w:t>unique</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breadth</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its</w:t>
      </w:r>
      <w:r w:rsidR="006C6EEF" w:rsidRPr="005B60FA">
        <w:rPr>
          <w:lang w:eastAsia="en-AU"/>
        </w:rPr>
        <w:t xml:space="preserve"> </w:t>
      </w:r>
      <w:r w:rsidRPr="005B60FA">
        <w:rPr>
          <w:lang w:eastAsia="en-AU"/>
        </w:rPr>
        <w:t>experiential</w:t>
      </w:r>
      <w:r w:rsidR="006C6EEF" w:rsidRPr="005B60FA">
        <w:rPr>
          <w:lang w:eastAsia="en-AU"/>
        </w:rPr>
        <w:t xml:space="preserve"> </w:t>
      </w:r>
      <w:r w:rsidRPr="005B60FA">
        <w:rPr>
          <w:lang w:eastAsia="en-AU"/>
        </w:rPr>
        <w:t>dimension</w:t>
      </w:r>
      <w:r w:rsidR="006C6EEF" w:rsidRPr="005B60FA">
        <w:rPr>
          <w:lang w:eastAsia="en-AU"/>
        </w:rPr>
        <w:t xml:space="preserve">:  </w:t>
      </w:r>
      <w:r w:rsidRPr="005B60FA">
        <w:rPr>
          <w:lang w:eastAsia="en-AU"/>
        </w:rPr>
        <w:t>it</w:t>
      </w:r>
      <w:r w:rsidR="006C6EEF" w:rsidRPr="005B60FA">
        <w:rPr>
          <w:lang w:eastAsia="en-AU"/>
        </w:rPr>
        <w:t xml:space="preserve"> </w:t>
      </w:r>
      <w:r w:rsidRPr="005B60FA">
        <w:rPr>
          <w:lang w:eastAsia="en-AU"/>
        </w:rPr>
        <w:t>must</w:t>
      </w:r>
      <w:r w:rsidR="006C6EEF" w:rsidRPr="005B60FA">
        <w:rPr>
          <w:lang w:eastAsia="en-AU"/>
        </w:rPr>
        <w:t xml:space="preserve"> </w:t>
      </w:r>
      <w:r w:rsidRPr="005B60FA">
        <w:rPr>
          <w:lang w:eastAsia="en-AU"/>
        </w:rPr>
        <w:t>be</w:t>
      </w:r>
      <w:r w:rsidR="006C6EEF" w:rsidRPr="005B60FA">
        <w:rPr>
          <w:lang w:eastAsia="en-AU"/>
        </w:rPr>
        <w:t xml:space="preserve"> </w:t>
      </w:r>
      <w:r w:rsidRPr="005B60FA">
        <w:rPr>
          <w:lang w:eastAsia="en-AU"/>
        </w:rPr>
        <w:t>lived</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become</w:t>
      </w:r>
      <w:r w:rsidR="006C6EEF" w:rsidRPr="005B60FA">
        <w:rPr>
          <w:lang w:eastAsia="en-AU"/>
        </w:rPr>
        <w:t xml:space="preserve"> </w:t>
      </w:r>
      <w:r w:rsidRPr="005B60FA">
        <w:rPr>
          <w:lang w:eastAsia="en-AU"/>
        </w:rPr>
        <w:t>part</w:t>
      </w:r>
      <w:r w:rsidR="006C6EEF" w:rsidRPr="005B60FA">
        <w:rPr>
          <w:lang w:eastAsia="en-AU"/>
        </w:rPr>
        <w:t xml:space="preserve"> </w:t>
      </w:r>
      <w:r w:rsidRPr="005B60FA">
        <w:rPr>
          <w:lang w:eastAsia="en-AU"/>
        </w:rPr>
        <w:t>of</w:t>
      </w:r>
      <w:r w:rsidR="006C6EEF" w:rsidRPr="005B60FA">
        <w:rPr>
          <w:lang w:eastAsia="en-AU"/>
        </w:rPr>
        <w:t xml:space="preserve"> </w:t>
      </w:r>
      <w:r w:rsidRPr="005B60FA">
        <w:rPr>
          <w:lang w:eastAsia="en-AU"/>
        </w:rPr>
        <w:t>us</w:t>
      </w:r>
      <w:r w:rsidR="006C6EEF" w:rsidRPr="005B60FA">
        <w:rPr>
          <w:lang w:eastAsia="en-AU"/>
        </w:rPr>
        <w:t xml:space="preserve">.  </w:t>
      </w:r>
      <w:r w:rsidRPr="005B60FA">
        <w:rPr>
          <w:lang w:eastAsia="en-AU"/>
        </w:rPr>
        <w:t>Nowhere</w:t>
      </w:r>
      <w:r w:rsidR="006C6EEF" w:rsidRPr="005B60FA">
        <w:rPr>
          <w:lang w:eastAsia="en-AU"/>
        </w:rPr>
        <w:t xml:space="preserve"> </w:t>
      </w:r>
      <w:r w:rsidRPr="005B60FA">
        <w:rPr>
          <w:lang w:eastAsia="en-AU"/>
        </w:rPr>
        <w:t>does</w:t>
      </w:r>
      <w:r w:rsidR="006C6EEF" w:rsidRPr="005B60FA">
        <w:rPr>
          <w:lang w:eastAsia="en-AU"/>
        </w:rPr>
        <w:t xml:space="preserve"> </w:t>
      </w:r>
      <w:r w:rsidRPr="005B60FA">
        <w:rPr>
          <w:lang w:eastAsia="en-AU"/>
        </w:rPr>
        <w:t>this</w:t>
      </w:r>
      <w:r w:rsidR="006C6EEF" w:rsidRPr="005B60FA">
        <w:rPr>
          <w:lang w:eastAsia="en-AU"/>
        </w:rPr>
        <w:t xml:space="preserve"> </w:t>
      </w:r>
      <w:r w:rsidRPr="005B60FA">
        <w:rPr>
          <w:lang w:eastAsia="en-AU"/>
        </w:rPr>
        <w:t>truth</w:t>
      </w:r>
      <w:r w:rsidR="006C6EEF" w:rsidRPr="005B60FA">
        <w:rPr>
          <w:lang w:eastAsia="en-AU"/>
        </w:rPr>
        <w:t xml:space="preserve"> </w:t>
      </w:r>
      <w:r w:rsidRPr="005B60FA">
        <w:rPr>
          <w:lang w:eastAsia="en-AU"/>
        </w:rPr>
        <w:t>appear</w:t>
      </w:r>
      <w:r w:rsidR="006C6EEF" w:rsidRPr="005B60FA">
        <w:rPr>
          <w:lang w:eastAsia="en-AU"/>
        </w:rPr>
        <w:t xml:space="preserve"> </w:t>
      </w:r>
      <w:r w:rsidRPr="005B60FA">
        <w:rPr>
          <w:lang w:eastAsia="en-AU"/>
        </w:rPr>
        <w:t>more</w:t>
      </w:r>
      <w:r w:rsidR="006C6EEF" w:rsidRPr="005B60FA">
        <w:rPr>
          <w:lang w:eastAsia="en-AU"/>
        </w:rPr>
        <w:t xml:space="preserve"> </w:t>
      </w:r>
      <w:r w:rsidRPr="005B60FA">
        <w:rPr>
          <w:lang w:eastAsia="en-AU"/>
        </w:rPr>
        <w:t>clearly</w:t>
      </w:r>
      <w:r w:rsidR="006C6EEF" w:rsidRPr="005B60FA">
        <w:rPr>
          <w:lang w:eastAsia="en-AU"/>
        </w:rPr>
        <w:t xml:space="preserve"> </w:t>
      </w:r>
      <w:r w:rsidRPr="005B60FA">
        <w:rPr>
          <w:lang w:eastAsia="en-AU"/>
        </w:rPr>
        <w:t>than</w:t>
      </w:r>
      <w:r w:rsidR="006C6EEF" w:rsidRPr="005B60FA">
        <w:rPr>
          <w:lang w:eastAsia="en-AU"/>
        </w:rPr>
        <w:t xml:space="preserve"> </w:t>
      </w:r>
      <w:r w:rsidRPr="005B60FA">
        <w:rPr>
          <w:lang w:eastAsia="en-AU"/>
        </w:rPr>
        <w:t>in</w:t>
      </w:r>
      <w:r w:rsidR="006C6EEF" w:rsidRPr="005B60FA">
        <w:rPr>
          <w:lang w:eastAsia="en-AU"/>
        </w:rPr>
        <w:t xml:space="preserve"> </w:t>
      </w:r>
      <w:r w:rsidRPr="005B60FA">
        <w:rPr>
          <w:lang w:eastAsia="en-AU"/>
        </w:rPr>
        <w:t>the</w:t>
      </w:r>
      <w:r w:rsidR="006C6EEF" w:rsidRPr="005B60FA">
        <w:rPr>
          <w:lang w:eastAsia="en-AU"/>
        </w:rPr>
        <w:t xml:space="preserve"> </w:t>
      </w:r>
      <w:r w:rsidRPr="005B60FA">
        <w:rPr>
          <w:lang w:eastAsia="en-AU"/>
        </w:rPr>
        <w:t>succinct</w:t>
      </w:r>
      <w:r w:rsidR="006C6EEF" w:rsidRPr="005B60FA">
        <w:rPr>
          <w:lang w:eastAsia="en-AU"/>
        </w:rPr>
        <w:t xml:space="preserve"> </w:t>
      </w:r>
      <w:r w:rsidRPr="005B60FA">
        <w:rPr>
          <w:lang w:eastAsia="en-AU"/>
        </w:rPr>
        <w:t>and</w:t>
      </w:r>
      <w:r w:rsidR="006C6EEF" w:rsidRPr="005B60FA">
        <w:rPr>
          <w:lang w:eastAsia="en-AU"/>
        </w:rPr>
        <w:t xml:space="preserve"> </w:t>
      </w:r>
      <w:r w:rsidRPr="005B60FA">
        <w:rPr>
          <w:lang w:eastAsia="en-AU"/>
        </w:rPr>
        <w:t>powerful</w:t>
      </w:r>
      <w:r w:rsidR="006C6EEF" w:rsidRPr="005B60FA">
        <w:rPr>
          <w:lang w:eastAsia="en-AU"/>
        </w:rPr>
        <w:t xml:space="preserve"> </w:t>
      </w:r>
      <w:r w:rsidRPr="005B60FA">
        <w:rPr>
          <w:lang w:eastAsia="en-AU"/>
        </w:rPr>
        <w:t>coda</w:t>
      </w:r>
      <w:r w:rsidR="006C6EEF" w:rsidRPr="005B60FA">
        <w:rPr>
          <w:lang w:eastAsia="en-AU"/>
        </w:rPr>
        <w:t xml:space="preserve"> </w:t>
      </w:r>
      <w:r w:rsidRPr="005B60FA">
        <w:rPr>
          <w:lang w:eastAsia="en-AU"/>
        </w:rPr>
        <w:t>to</w:t>
      </w:r>
      <w:r w:rsidR="006C6EEF" w:rsidRPr="005B60FA">
        <w:rPr>
          <w:lang w:eastAsia="en-AU"/>
        </w:rPr>
        <w:t xml:space="preserve"> </w:t>
      </w:r>
      <w:r w:rsidRPr="005B60FA">
        <w:rPr>
          <w:lang w:eastAsia="en-AU"/>
        </w:rPr>
        <w:t>Bahá</w:t>
      </w:r>
      <w:r w:rsidR="006C6EEF" w:rsidRPr="005B60FA">
        <w:rPr>
          <w:lang w:eastAsia="en-AU"/>
        </w:rPr>
        <w:t>’</w:t>
      </w:r>
      <w:r w:rsidRPr="005B60FA">
        <w:rPr>
          <w:lang w:eastAsia="en-AU"/>
        </w:rPr>
        <w:t>u</w:t>
      </w:r>
      <w:r w:rsidR="006C6EEF" w:rsidRPr="005B60FA">
        <w:rPr>
          <w:lang w:eastAsia="en-AU"/>
        </w:rPr>
        <w:t>’</w:t>
      </w:r>
      <w:r w:rsidRPr="005B60FA">
        <w:rPr>
          <w:lang w:eastAsia="en-AU"/>
        </w:rPr>
        <w:t>lláh</w:t>
      </w:r>
      <w:r w:rsidR="006C6EEF" w:rsidRPr="005B60FA">
        <w:rPr>
          <w:lang w:eastAsia="en-AU"/>
        </w:rPr>
        <w:t>’</w:t>
      </w:r>
      <w:r w:rsidRPr="005B60FA">
        <w:rPr>
          <w:lang w:eastAsia="en-AU"/>
        </w:rPr>
        <w:t>s</w:t>
      </w:r>
      <w:r w:rsidR="006C6EEF" w:rsidRPr="005B60FA">
        <w:rPr>
          <w:lang w:eastAsia="en-AU"/>
        </w:rPr>
        <w:t xml:space="preserve"> </w:t>
      </w:r>
      <w:r w:rsidRPr="00F462F0">
        <w:rPr>
          <w:i/>
          <w:iCs/>
          <w:lang w:eastAsia="en-AU"/>
        </w:rPr>
        <w:t>Hidden</w:t>
      </w:r>
      <w:r w:rsidR="006C6EEF" w:rsidRPr="00F462F0">
        <w:rPr>
          <w:i/>
          <w:iCs/>
          <w:lang w:eastAsia="en-AU"/>
        </w:rPr>
        <w:t xml:space="preserve"> </w:t>
      </w:r>
      <w:r w:rsidRPr="00F462F0">
        <w:rPr>
          <w:i/>
          <w:iCs/>
          <w:lang w:eastAsia="en-AU"/>
        </w:rPr>
        <w:t>Words</w:t>
      </w:r>
      <w:r w:rsidRPr="005B60FA">
        <w:rPr>
          <w:lang w:eastAsia="en-AU"/>
        </w:rPr>
        <w:t>:</w:t>
      </w:r>
    </w:p>
    <w:p w:rsidR="003B608C" w:rsidRPr="005B60FA" w:rsidRDefault="003B608C" w:rsidP="0084409C">
      <w:pPr>
        <w:pStyle w:val="Quote"/>
        <w:rPr>
          <w:lang w:eastAsia="en-AU"/>
        </w:rPr>
      </w:pPr>
      <w:r w:rsidRPr="0084409C">
        <w:rPr>
          <w:i/>
          <w:iCs w:val="0"/>
          <w:lang w:eastAsia="en-AU"/>
        </w:rPr>
        <w:t>I</w:t>
      </w:r>
      <w:r w:rsidR="006C6EEF" w:rsidRPr="0084409C">
        <w:rPr>
          <w:i/>
          <w:iCs w:val="0"/>
          <w:lang w:eastAsia="en-AU"/>
        </w:rPr>
        <w:t xml:space="preserve"> </w:t>
      </w:r>
      <w:r w:rsidRPr="0084409C">
        <w:rPr>
          <w:i/>
          <w:iCs w:val="0"/>
          <w:lang w:eastAsia="en-AU"/>
        </w:rPr>
        <w:t>bear</w:t>
      </w:r>
      <w:r w:rsidR="006C6EEF" w:rsidRPr="0084409C">
        <w:rPr>
          <w:i/>
          <w:iCs w:val="0"/>
          <w:lang w:eastAsia="en-AU"/>
        </w:rPr>
        <w:t xml:space="preserve"> </w:t>
      </w:r>
      <w:r w:rsidRPr="0084409C">
        <w:rPr>
          <w:i/>
          <w:iCs w:val="0"/>
          <w:lang w:eastAsia="en-AU"/>
        </w:rPr>
        <w:t>witness,</w:t>
      </w:r>
      <w:r w:rsidR="006C6EEF" w:rsidRPr="0084409C">
        <w:rPr>
          <w:i/>
          <w:iCs w:val="0"/>
          <w:lang w:eastAsia="en-AU"/>
        </w:rPr>
        <w:t xml:space="preserve"> </w:t>
      </w:r>
      <w:r w:rsidRPr="0084409C">
        <w:rPr>
          <w:i/>
          <w:iCs w:val="0"/>
          <w:lang w:eastAsia="en-AU"/>
        </w:rPr>
        <w:t>O</w:t>
      </w:r>
      <w:r w:rsidR="006C6EEF" w:rsidRPr="0084409C">
        <w:rPr>
          <w:i/>
          <w:iCs w:val="0"/>
          <w:lang w:eastAsia="en-AU"/>
        </w:rPr>
        <w:t xml:space="preserve"> </w:t>
      </w:r>
      <w:r w:rsidRPr="0084409C">
        <w:rPr>
          <w:i/>
          <w:iCs w:val="0"/>
          <w:lang w:eastAsia="en-AU"/>
        </w:rPr>
        <w:t>friends!</w:t>
      </w:r>
      <w:r w:rsidR="006C6EEF" w:rsidRPr="0084409C">
        <w:rPr>
          <w:i/>
          <w:iCs w:val="0"/>
          <w:lang w:eastAsia="en-AU"/>
        </w:rPr>
        <w:t xml:space="preserve"> </w:t>
      </w:r>
      <w:r w:rsidRPr="0084409C">
        <w:rPr>
          <w:i/>
          <w:iCs w:val="0"/>
          <w:lang w:eastAsia="en-AU"/>
        </w:rPr>
        <w:t>that</w:t>
      </w:r>
      <w:r w:rsidR="006C6EEF" w:rsidRPr="0084409C">
        <w:rPr>
          <w:i/>
          <w:iCs w:val="0"/>
          <w:lang w:eastAsia="en-AU"/>
        </w:rPr>
        <w:t xml:space="preserve"> </w:t>
      </w:r>
      <w:r w:rsidRPr="0084409C">
        <w:rPr>
          <w:i/>
          <w:iCs w:val="0"/>
          <w:lang w:eastAsia="en-AU"/>
        </w:rPr>
        <w:t>the</w:t>
      </w:r>
      <w:r w:rsidR="006C6EEF" w:rsidRPr="0084409C">
        <w:rPr>
          <w:i/>
          <w:iCs w:val="0"/>
          <w:lang w:eastAsia="en-AU"/>
        </w:rPr>
        <w:t xml:space="preserve"> </w:t>
      </w:r>
      <w:r w:rsidRPr="0084409C">
        <w:rPr>
          <w:i/>
          <w:iCs w:val="0"/>
          <w:lang w:eastAsia="en-AU"/>
        </w:rPr>
        <w:t>favour</w:t>
      </w:r>
      <w:r w:rsidR="006C6EEF" w:rsidRPr="0084409C">
        <w:rPr>
          <w:i/>
          <w:iCs w:val="0"/>
          <w:lang w:eastAsia="en-AU"/>
        </w:rPr>
        <w:t xml:space="preserve"> </w:t>
      </w:r>
      <w:r w:rsidRPr="0084409C">
        <w:rPr>
          <w:i/>
          <w:iCs w:val="0"/>
          <w:lang w:eastAsia="en-AU"/>
        </w:rPr>
        <w:t>is</w:t>
      </w:r>
      <w:r w:rsidR="006C6EEF" w:rsidRPr="0084409C">
        <w:rPr>
          <w:i/>
          <w:iCs w:val="0"/>
          <w:lang w:eastAsia="en-AU"/>
        </w:rPr>
        <w:t xml:space="preserve"> </w:t>
      </w:r>
      <w:r w:rsidRPr="0084409C">
        <w:rPr>
          <w:i/>
          <w:iCs w:val="0"/>
          <w:lang w:eastAsia="en-AU"/>
        </w:rPr>
        <w:t>complete,</w:t>
      </w:r>
      <w:r w:rsidR="006C6EEF" w:rsidRPr="0084409C">
        <w:rPr>
          <w:i/>
          <w:iCs w:val="0"/>
          <w:lang w:eastAsia="en-AU"/>
        </w:rPr>
        <w:t xml:space="preserve"> </w:t>
      </w:r>
      <w:r w:rsidRPr="0084409C">
        <w:rPr>
          <w:i/>
          <w:iCs w:val="0"/>
          <w:lang w:eastAsia="en-AU"/>
        </w:rPr>
        <w:t>the</w:t>
      </w:r>
      <w:r w:rsidR="006C6EEF" w:rsidRPr="0084409C">
        <w:rPr>
          <w:i/>
          <w:iCs w:val="0"/>
          <w:lang w:eastAsia="en-AU"/>
        </w:rPr>
        <w:t xml:space="preserve"> </w:t>
      </w:r>
      <w:r w:rsidRPr="0084409C">
        <w:rPr>
          <w:i/>
          <w:iCs w:val="0"/>
          <w:lang w:eastAsia="en-AU"/>
        </w:rPr>
        <w:t>argument</w:t>
      </w:r>
      <w:r w:rsidR="006C6EEF" w:rsidRPr="0084409C">
        <w:rPr>
          <w:i/>
          <w:iCs w:val="0"/>
          <w:lang w:eastAsia="en-AU"/>
        </w:rPr>
        <w:t xml:space="preserve"> </w:t>
      </w:r>
      <w:r w:rsidRPr="0084409C">
        <w:rPr>
          <w:i/>
          <w:iCs w:val="0"/>
          <w:lang w:eastAsia="en-AU"/>
        </w:rPr>
        <w:t>fulfilled,</w:t>
      </w:r>
      <w:r w:rsidR="006C6EEF" w:rsidRPr="0084409C">
        <w:rPr>
          <w:i/>
          <w:iCs w:val="0"/>
          <w:lang w:eastAsia="en-AU"/>
        </w:rPr>
        <w:t xml:space="preserve"> </w:t>
      </w:r>
      <w:r w:rsidRPr="0084409C">
        <w:rPr>
          <w:i/>
          <w:iCs w:val="0"/>
          <w:lang w:eastAsia="en-AU"/>
        </w:rPr>
        <w:t>the</w:t>
      </w:r>
      <w:r w:rsidR="006C6EEF" w:rsidRPr="0084409C">
        <w:rPr>
          <w:i/>
          <w:iCs w:val="0"/>
          <w:lang w:eastAsia="en-AU"/>
        </w:rPr>
        <w:t xml:space="preserve"> </w:t>
      </w:r>
      <w:r w:rsidRPr="0084409C">
        <w:rPr>
          <w:i/>
          <w:iCs w:val="0"/>
          <w:lang w:eastAsia="en-AU"/>
        </w:rPr>
        <w:t>proof</w:t>
      </w:r>
      <w:r w:rsidR="006C6EEF" w:rsidRPr="0084409C">
        <w:rPr>
          <w:i/>
          <w:iCs w:val="0"/>
          <w:lang w:eastAsia="en-AU"/>
        </w:rPr>
        <w:t xml:space="preserve"> </w:t>
      </w:r>
      <w:r w:rsidRPr="0084409C">
        <w:rPr>
          <w:i/>
          <w:iCs w:val="0"/>
          <w:lang w:eastAsia="en-AU"/>
        </w:rPr>
        <w:t>manifest</w:t>
      </w:r>
      <w:r w:rsidR="006C6EEF" w:rsidRPr="0084409C">
        <w:rPr>
          <w:i/>
          <w:iCs w:val="0"/>
          <w:lang w:eastAsia="en-AU"/>
        </w:rPr>
        <w:t xml:space="preserve"> </w:t>
      </w:r>
      <w:r w:rsidRPr="0084409C">
        <w:rPr>
          <w:i/>
          <w:iCs w:val="0"/>
          <w:lang w:eastAsia="en-AU"/>
        </w:rPr>
        <w:t>and</w:t>
      </w:r>
      <w:r w:rsidR="006C6EEF" w:rsidRPr="0084409C">
        <w:rPr>
          <w:i/>
          <w:iCs w:val="0"/>
          <w:lang w:eastAsia="en-AU"/>
        </w:rPr>
        <w:t xml:space="preserve"> </w:t>
      </w:r>
      <w:r w:rsidRPr="0084409C">
        <w:rPr>
          <w:i/>
          <w:iCs w:val="0"/>
          <w:lang w:eastAsia="en-AU"/>
        </w:rPr>
        <w:t>the</w:t>
      </w:r>
      <w:r w:rsidR="006C6EEF" w:rsidRPr="0084409C">
        <w:rPr>
          <w:i/>
          <w:iCs w:val="0"/>
          <w:lang w:eastAsia="en-AU"/>
        </w:rPr>
        <w:t xml:space="preserve"> </w:t>
      </w:r>
      <w:r w:rsidRPr="0084409C">
        <w:rPr>
          <w:i/>
          <w:iCs w:val="0"/>
          <w:lang w:eastAsia="en-AU"/>
        </w:rPr>
        <w:t>evidence</w:t>
      </w:r>
      <w:r w:rsidR="006C6EEF" w:rsidRPr="0084409C">
        <w:rPr>
          <w:i/>
          <w:iCs w:val="0"/>
          <w:lang w:eastAsia="en-AU"/>
        </w:rPr>
        <w:t xml:space="preserve"> </w:t>
      </w:r>
      <w:r w:rsidRPr="0084409C">
        <w:rPr>
          <w:i/>
          <w:iCs w:val="0"/>
          <w:lang w:eastAsia="en-AU"/>
        </w:rPr>
        <w:t>established</w:t>
      </w:r>
      <w:r w:rsidR="006C6EEF" w:rsidRPr="0084409C">
        <w:rPr>
          <w:i/>
          <w:iCs w:val="0"/>
          <w:lang w:eastAsia="en-AU"/>
        </w:rPr>
        <w:t xml:space="preserve">.  </w:t>
      </w:r>
      <w:r w:rsidRPr="0084409C">
        <w:rPr>
          <w:i/>
          <w:iCs w:val="0"/>
          <w:lang w:eastAsia="en-AU"/>
        </w:rPr>
        <w:t>Let</w:t>
      </w:r>
      <w:r w:rsidR="006C6EEF" w:rsidRPr="0084409C">
        <w:rPr>
          <w:i/>
          <w:iCs w:val="0"/>
          <w:lang w:eastAsia="en-AU"/>
        </w:rPr>
        <w:t xml:space="preserve"> </w:t>
      </w:r>
      <w:r w:rsidRPr="0084409C">
        <w:rPr>
          <w:i/>
          <w:iCs w:val="0"/>
          <w:lang w:eastAsia="en-AU"/>
        </w:rPr>
        <w:t>it</w:t>
      </w:r>
      <w:r w:rsidR="006C6EEF" w:rsidRPr="0084409C">
        <w:rPr>
          <w:i/>
          <w:iCs w:val="0"/>
          <w:lang w:eastAsia="en-AU"/>
        </w:rPr>
        <w:t xml:space="preserve"> </w:t>
      </w:r>
      <w:r w:rsidRPr="0084409C">
        <w:rPr>
          <w:i/>
          <w:iCs w:val="0"/>
          <w:lang w:eastAsia="en-AU"/>
        </w:rPr>
        <w:t>now</w:t>
      </w:r>
      <w:r w:rsidR="006C6EEF" w:rsidRPr="0084409C">
        <w:rPr>
          <w:i/>
          <w:iCs w:val="0"/>
          <w:lang w:eastAsia="en-AU"/>
        </w:rPr>
        <w:t xml:space="preserve"> </w:t>
      </w:r>
      <w:r w:rsidRPr="0084409C">
        <w:rPr>
          <w:i/>
          <w:iCs w:val="0"/>
          <w:lang w:eastAsia="en-AU"/>
        </w:rPr>
        <w:t>be</w:t>
      </w:r>
      <w:r w:rsidR="006C6EEF" w:rsidRPr="0084409C">
        <w:rPr>
          <w:i/>
          <w:iCs w:val="0"/>
          <w:lang w:eastAsia="en-AU"/>
        </w:rPr>
        <w:t xml:space="preserve"> </w:t>
      </w:r>
      <w:r w:rsidRPr="0084409C">
        <w:rPr>
          <w:i/>
          <w:iCs w:val="0"/>
          <w:lang w:eastAsia="en-AU"/>
        </w:rPr>
        <w:t>seen</w:t>
      </w:r>
      <w:r w:rsidR="006C6EEF" w:rsidRPr="0084409C">
        <w:rPr>
          <w:i/>
          <w:iCs w:val="0"/>
          <w:lang w:eastAsia="en-AU"/>
        </w:rPr>
        <w:t xml:space="preserve"> </w:t>
      </w:r>
      <w:r w:rsidRPr="0084409C">
        <w:rPr>
          <w:i/>
          <w:iCs w:val="0"/>
          <w:lang w:eastAsia="en-AU"/>
        </w:rPr>
        <w:t>what</w:t>
      </w:r>
      <w:r w:rsidR="006C6EEF" w:rsidRPr="0084409C">
        <w:rPr>
          <w:i/>
          <w:iCs w:val="0"/>
          <w:lang w:eastAsia="en-AU"/>
        </w:rPr>
        <w:t xml:space="preserve"> </w:t>
      </w:r>
      <w:r w:rsidRPr="0084409C">
        <w:rPr>
          <w:i/>
          <w:iCs w:val="0"/>
          <w:lang w:eastAsia="en-AU"/>
        </w:rPr>
        <w:t>your</w:t>
      </w:r>
      <w:r w:rsidR="006C6EEF" w:rsidRPr="0084409C">
        <w:rPr>
          <w:i/>
          <w:iCs w:val="0"/>
          <w:lang w:eastAsia="en-AU"/>
        </w:rPr>
        <w:t xml:space="preserve"> </w:t>
      </w:r>
      <w:r w:rsidRPr="0084409C">
        <w:rPr>
          <w:i/>
          <w:iCs w:val="0"/>
          <w:lang w:eastAsia="en-AU"/>
        </w:rPr>
        <w:t>endeavours</w:t>
      </w:r>
      <w:r w:rsidR="006C6EEF" w:rsidRPr="0084409C">
        <w:rPr>
          <w:i/>
          <w:iCs w:val="0"/>
          <w:lang w:eastAsia="en-AU"/>
        </w:rPr>
        <w:t xml:space="preserve"> </w:t>
      </w:r>
      <w:r w:rsidRPr="0084409C">
        <w:rPr>
          <w:i/>
          <w:iCs w:val="0"/>
          <w:lang w:eastAsia="en-AU"/>
        </w:rPr>
        <w:t>in</w:t>
      </w:r>
      <w:r w:rsidR="006C6EEF" w:rsidRPr="0084409C">
        <w:rPr>
          <w:i/>
          <w:iCs w:val="0"/>
          <w:lang w:eastAsia="en-AU"/>
        </w:rPr>
        <w:t xml:space="preserve"> </w:t>
      </w:r>
      <w:r w:rsidRPr="0084409C">
        <w:rPr>
          <w:i/>
          <w:iCs w:val="0"/>
          <w:lang w:eastAsia="en-AU"/>
        </w:rPr>
        <w:t>the</w:t>
      </w:r>
      <w:r w:rsidR="006C6EEF" w:rsidRPr="0084409C">
        <w:rPr>
          <w:i/>
          <w:iCs w:val="0"/>
          <w:lang w:eastAsia="en-AU"/>
        </w:rPr>
        <w:t xml:space="preserve"> </w:t>
      </w:r>
      <w:r w:rsidRPr="0084409C">
        <w:rPr>
          <w:i/>
          <w:iCs w:val="0"/>
          <w:lang w:eastAsia="en-AU"/>
        </w:rPr>
        <w:t>path</w:t>
      </w:r>
      <w:r w:rsidR="006C6EEF" w:rsidRPr="0084409C">
        <w:rPr>
          <w:i/>
          <w:iCs w:val="0"/>
          <w:lang w:eastAsia="en-AU"/>
        </w:rPr>
        <w:t xml:space="preserve"> </w:t>
      </w:r>
      <w:r w:rsidRPr="0084409C">
        <w:rPr>
          <w:i/>
          <w:iCs w:val="0"/>
          <w:lang w:eastAsia="en-AU"/>
        </w:rPr>
        <w:t>of</w:t>
      </w:r>
      <w:r w:rsidR="006C6EEF" w:rsidRPr="0084409C">
        <w:rPr>
          <w:i/>
          <w:iCs w:val="0"/>
          <w:lang w:eastAsia="en-AU"/>
        </w:rPr>
        <w:t xml:space="preserve"> </w:t>
      </w:r>
      <w:r w:rsidRPr="0084409C">
        <w:rPr>
          <w:i/>
          <w:iCs w:val="0"/>
          <w:lang w:eastAsia="en-AU"/>
        </w:rPr>
        <w:t>detachment</w:t>
      </w:r>
      <w:r w:rsidR="006C6EEF" w:rsidRPr="0084409C">
        <w:rPr>
          <w:i/>
          <w:iCs w:val="0"/>
          <w:lang w:eastAsia="en-AU"/>
        </w:rPr>
        <w:t xml:space="preserve"> </w:t>
      </w:r>
      <w:r w:rsidRPr="0084409C">
        <w:rPr>
          <w:i/>
          <w:iCs w:val="0"/>
          <w:lang w:eastAsia="en-AU"/>
        </w:rPr>
        <w:t>will</w:t>
      </w:r>
      <w:r w:rsidR="006C6EEF" w:rsidRPr="0084409C">
        <w:rPr>
          <w:i/>
          <w:iCs w:val="0"/>
          <w:lang w:eastAsia="en-AU"/>
        </w:rPr>
        <w:t xml:space="preserve"> </w:t>
      </w:r>
      <w:r w:rsidRPr="0084409C">
        <w:rPr>
          <w:i/>
          <w:iCs w:val="0"/>
          <w:lang w:eastAsia="en-AU"/>
        </w:rPr>
        <w:t>reveal</w:t>
      </w:r>
      <w:r w:rsidRPr="005B60FA">
        <w:rPr>
          <w:lang w:eastAsia="en-AU"/>
        </w:rPr>
        <w:t>.</w:t>
      </w:r>
      <w:r w:rsidR="0084409C">
        <w:rPr>
          <w:rStyle w:val="FootnoteReference"/>
          <w:lang w:eastAsia="en-AU"/>
        </w:rPr>
        <w:footnoteReference w:id="101"/>
      </w:r>
    </w:p>
    <w:p w:rsidR="003B608C" w:rsidRPr="005B60FA" w:rsidRDefault="003B608C" w:rsidP="0084409C">
      <w:pPr>
        <w:widowControl/>
        <w:shd w:val="clear" w:color="auto" w:fill="FFFFFF"/>
        <w:tabs>
          <w:tab w:val="left" w:pos="720"/>
        </w:tabs>
        <w:kinsoku/>
        <w:overflowPunct/>
        <w:ind w:left="720" w:hanging="360"/>
        <w:textAlignment w:val="auto"/>
        <w:rPr>
          <w:rFonts w:eastAsia="Times New Roman"/>
          <w:color w:val="1F1E1D"/>
          <w:sz w:val="18"/>
          <w:szCs w:val="18"/>
          <w:lang w:eastAsia="en-AU"/>
        </w:rPr>
      </w:pPr>
    </w:p>
    <w:sectPr w:rsidR="003B608C" w:rsidRPr="005B60FA" w:rsidSect="009F1DD0">
      <w:footerReference w:type="even" r:id="rId11"/>
      <w:footerReference w:type="default" r:id="rId12"/>
      <w:footerReference w:type="first" r:id="rId13"/>
      <w:footnotePr>
        <w:numRestart w:val="eachPage"/>
      </w:footnotePr>
      <w:type w:val="continuous"/>
      <w:pgSz w:w="11907" w:h="16840" w:code="9"/>
      <w:pgMar w:top="720" w:right="720" w:bottom="720" w:left="720" w:header="720" w:footer="567" w:gutter="357"/>
      <w:pgNumType w:start="932"/>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B99" w:rsidRDefault="006C7B99" w:rsidP="00E41271">
      <w:r>
        <w:separator/>
      </w:r>
    </w:p>
  </w:endnote>
  <w:endnote w:type="continuationSeparator" w:id="0">
    <w:p w:rsidR="006C7B99" w:rsidRDefault="006C7B99"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ntium Book Basic">
    <w:altName w:val="Times New Roman"/>
    <w:charset w:val="00"/>
    <w:family w:val="auto"/>
    <w:pitch w:val="variable"/>
    <w:sig w:usb0="00000001" w:usb1="5000204A" w:usb2="00000000" w:usb3="00000000" w:csb0="0000001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52670"/>
      <w:docPartObj>
        <w:docPartGallery w:val="Page Numbers (Bottom of Page)"/>
        <w:docPartUnique/>
      </w:docPartObj>
    </w:sdtPr>
    <w:sdtEndPr>
      <w:rPr>
        <w:noProof/>
      </w:rPr>
    </w:sdtEndPr>
    <w:sdtContent>
      <w:p w:rsidR="009F1DD0" w:rsidRDefault="009F1DD0">
        <w:pPr>
          <w:pStyle w:val="Footer"/>
          <w:jc w:val="center"/>
        </w:pPr>
        <w:r>
          <w:fldChar w:fldCharType="begin"/>
        </w:r>
        <w:r>
          <w:instrText xml:space="preserve"> PAGE   \* MERGEFORMAT </w:instrText>
        </w:r>
        <w:r>
          <w:fldChar w:fldCharType="separate"/>
        </w:r>
        <w:r w:rsidR="00421C53">
          <w:rPr>
            <w:noProof/>
          </w:rPr>
          <w:t>964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601038"/>
      <w:docPartObj>
        <w:docPartGallery w:val="Page Numbers (Bottom of Page)"/>
        <w:docPartUnique/>
      </w:docPartObj>
    </w:sdtPr>
    <w:sdtEndPr>
      <w:rPr>
        <w:noProof/>
      </w:rPr>
    </w:sdtEndPr>
    <w:sdtContent>
      <w:p w:rsidR="009F1DD0" w:rsidRDefault="009F1DD0">
        <w:pPr>
          <w:pStyle w:val="Footer"/>
          <w:jc w:val="center"/>
        </w:pPr>
        <w:r>
          <w:fldChar w:fldCharType="begin"/>
        </w:r>
        <w:r>
          <w:instrText xml:space="preserve"> PAGE   \* MERGEFORMAT </w:instrText>
        </w:r>
        <w:r>
          <w:fldChar w:fldCharType="separate"/>
        </w:r>
        <w:r w:rsidR="00421C53">
          <w:rPr>
            <w:noProof/>
          </w:rPr>
          <w:t>965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304653"/>
      <w:docPartObj>
        <w:docPartGallery w:val="Page Numbers (Bottom of Page)"/>
        <w:docPartUnique/>
      </w:docPartObj>
    </w:sdtPr>
    <w:sdtEndPr>
      <w:rPr>
        <w:noProof/>
      </w:rPr>
    </w:sdtEndPr>
    <w:sdtContent>
      <w:p w:rsidR="009F1DD0" w:rsidRDefault="009F1DD0">
        <w:pPr>
          <w:pStyle w:val="Footer"/>
          <w:jc w:val="center"/>
        </w:pPr>
        <w:r>
          <w:fldChar w:fldCharType="begin"/>
        </w:r>
        <w:r>
          <w:instrText xml:space="preserve"> PAGE   \* MERGEFORMAT </w:instrText>
        </w:r>
        <w:r>
          <w:fldChar w:fldCharType="separate"/>
        </w:r>
        <w:r w:rsidR="00421C53">
          <w:rPr>
            <w:noProof/>
          </w:rPr>
          <w:t>932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B99" w:rsidRDefault="006C7B99" w:rsidP="00E41271">
      <w:r>
        <w:separator/>
      </w:r>
    </w:p>
  </w:footnote>
  <w:footnote w:type="continuationSeparator" w:id="0">
    <w:p w:rsidR="006C7B99" w:rsidRDefault="006C7B99" w:rsidP="00E41271">
      <w:r>
        <w:continuationSeparator/>
      </w:r>
    </w:p>
  </w:footnote>
  <w:footnote w:id="1">
    <w:p w:rsidR="0077444A" w:rsidRDefault="006C7B99" w:rsidP="0077444A">
      <w:pPr>
        <w:pStyle w:val="FootnoteText"/>
        <w:rPr>
          <w:lang w:val="en-AU" w:eastAsia="en-AU"/>
        </w:rPr>
      </w:pPr>
      <w:r>
        <w:rPr>
          <w:rStyle w:val="FootnoteReference"/>
        </w:rPr>
        <w:footnoteRef/>
      </w:r>
      <w:r>
        <w:tab/>
      </w:r>
      <w:r w:rsidRPr="003B608C">
        <w:rPr>
          <w:lang w:val="en-AU" w:eastAsia="en-AU"/>
        </w:rPr>
        <w:t>In</w:t>
      </w:r>
      <w:r>
        <w:rPr>
          <w:lang w:val="en-AU" w:eastAsia="en-AU"/>
        </w:rPr>
        <w:t xml:space="preserve"> </w:t>
      </w:r>
      <w:r w:rsidRPr="003B608C">
        <w:rPr>
          <w:lang w:val="en-AU" w:eastAsia="en-AU"/>
        </w:rPr>
        <w:t>this</w:t>
      </w:r>
      <w:r>
        <w:rPr>
          <w:lang w:val="en-AU" w:eastAsia="en-AU"/>
        </w:rPr>
        <w:t xml:space="preserve"> </w:t>
      </w:r>
      <w:r w:rsidRPr="003B608C">
        <w:rPr>
          <w:lang w:val="en-AU" w:eastAsia="en-AU"/>
        </w:rPr>
        <w:t>article,</w:t>
      </w:r>
      <w:r>
        <w:rPr>
          <w:lang w:val="en-AU" w:eastAsia="en-AU"/>
        </w:rPr>
        <w:t xml:space="preserve"> </w:t>
      </w:r>
      <w:r w:rsidRPr="003B608C">
        <w:rPr>
          <w:lang w:val="en-AU" w:eastAsia="en-AU"/>
        </w:rPr>
        <w:t>first</w:t>
      </w:r>
      <w:r>
        <w:rPr>
          <w:lang w:val="en-AU" w:eastAsia="en-AU"/>
        </w:rPr>
        <w:t xml:space="preserve"> </w:t>
      </w:r>
      <w:r w:rsidRPr="003B608C">
        <w:rPr>
          <w:lang w:val="en-AU" w:eastAsia="en-AU"/>
        </w:rPr>
        <w:t>published</w:t>
      </w:r>
      <w:r>
        <w:rPr>
          <w:lang w:val="en-AU" w:eastAsia="en-AU"/>
        </w:rPr>
        <w:t xml:space="preserve"> </w:t>
      </w:r>
      <w:r w:rsidRPr="003B608C">
        <w:rPr>
          <w:lang w:val="en-AU" w:eastAsia="en-AU"/>
        </w:rPr>
        <w:t>in</w:t>
      </w:r>
      <w:r>
        <w:rPr>
          <w:lang w:val="en-AU" w:eastAsia="en-AU"/>
        </w:rPr>
        <w:t xml:space="preserve"> </w:t>
      </w:r>
      <w:r w:rsidRPr="003B608C">
        <w:rPr>
          <w:lang w:val="en-AU" w:eastAsia="en-AU"/>
        </w:rPr>
        <w:t>1982,</w:t>
      </w:r>
      <w:r>
        <w:rPr>
          <w:lang w:val="en-AU" w:eastAsia="en-AU"/>
        </w:rPr>
        <w:t xml:space="preserve"> in </w:t>
      </w:r>
      <w:r w:rsidRPr="006C6EEF">
        <w:rPr>
          <w:i/>
          <w:iCs/>
          <w:lang w:val="en-AU" w:eastAsia="en-AU"/>
        </w:rPr>
        <w:t>Bahá’í Studies</w:t>
      </w:r>
      <w:r>
        <w:rPr>
          <w:lang w:val="en-AU" w:eastAsia="en-AU"/>
        </w:rPr>
        <w:t xml:space="preserve">, </w:t>
      </w:r>
      <w:r w:rsidRPr="006C6EEF">
        <w:rPr>
          <w:lang w:val="en-AU" w:eastAsia="en-AU"/>
        </w:rPr>
        <w:t>Vol</w:t>
      </w:r>
      <w:r>
        <w:rPr>
          <w:lang w:val="en-AU" w:eastAsia="en-AU"/>
        </w:rPr>
        <w:t xml:space="preserve">. </w:t>
      </w:r>
      <w:r w:rsidRPr="006C6EEF">
        <w:rPr>
          <w:lang w:val="en-AU" w:eastAsia="en-AU"/>
        </w:rPr>
        <w:t>11</w:t>
      </w:r>
      <w:r>
        <w:rPr>
          <w:lang w:val="en-AU" w:eastAsia="en-AU"/>
        </w:rPr>
        <w:t xml:space="preserve"> </w:t>
      </w:r>
      <w:r w:rsidRPr="006C6EEF">
        <w:rPr>
          <w:lang w:val="en-AU" w:eastAsia="en-AU"/>
        </w:rPr>
        <w:t>(1982)</w:t>
      </w:r>
      <w:r>
        <w:rPr>
          <w:lang w:val="en-AU" w:eastAsia="en-AU"/>
        </w:rPr>
        <w:t xml:space="preserve">, pp. </w:t>
      </w:r>
      <w:r w:rsidRPr="006C6EEF">
        <w:rPr>
          <w:lang w:val="en-AU" w:eastAsia="en-AU"/>
        </w:rPr>
        <w:t>1</w:t>
      </w:r>
      <w:r>
        <w:rPr>
          <w:lang w:val="en-AU" w:eastAsia="en-AU"/>
        </w:rPr>
        <w:t>–</w:t>
      </w:r>
      <w:r w:rsidRPr="006C6EEF">
        <w:rPr>
          <w:lang w:val="en-AU" w:eastAsia="en-AU"/>
        </w:rPr>
        <w:t>33</w:t>
      </w:r>
      <w:r>
        <w:rPr>
          <w:lang w:val="en-AU" w:eastAsia="en-AU"/>
        </w:rPr>
        <w:t xml:space="preserve">, </w:t>
      </w:r>
      <w:r w:rsidRPr="003B608C">
        <w:rPr>
          <w:lang w:val="en-AU" w:eastAsia="en-AU"/>
        </w:rPr>
        <w:t>William</w:t>
      </w:r>
      <w:r>
        <w:rPr>
          <w:lang w:val="en-AU" w:eastAsia="en-AU"/>
        </w:rPr>
        <w:t xml:space="preserve"> </w:t>
      </w:r>
      <w:r w:rsidRPr="003B608C">
        <w:rPr>
          <w:lang w:val="en-AU" w:eastAsia="en-AU"/>
        </w:rPr>
        <w:t>Hatcher</w:t>
      </w:r>
      <w:r>
        <w:rPr>
          <w:lang w:val="en-AU" w:eastAsia="en-AU"/>
        </w:rPr>
        <w:t xml:space="preserve"> </w:t>
      </w:r>
      <w:r w:rsidRPr="003B608C">
        <w:rPr>
          <w:lang w:val="en-AU" w:eastAsia="en-AU"/>
        </w:rPr>
        <w:t>explores</w:t>
      </w:r>
      <w:r>
        <w:rPr>
          <w:lang w:val="en-AU" w:eastAsia="en-AU"/>
        </w:rPr>
        <w:t xml:space="preserve"> </w:t>
      </w:r>
      <w:r w:rsidRPr="003B608C">
        <w:rPr>
          <w:lang w:val="en-AU" w:eastAsia="en-AU"/>
        </w:rPr>
        <w:t>the</w:t>
      </w:r>
      <w:r>
        <w:rPr>
          <w:lang w:val="en-AU" w:eastAsia="en-AU"/>
        </w:rPr>
        <w:t xml:space="preserve"> </w:t>
      </w:r>
      <w:r w:rsidRPr="003B608C">
        <w:rPr>
          <w:lang w:val="en-AU" w:eastAsia="en-AU"/>
        </w:rPr>
        <w:t>eternal</w:t>
      </w:r>
      <w:r>
        <w:rPr>
          <w:lang w:val="en-AU" w:eastAsia="en-AU"/>
        </w:rPr>
        <w:t xml:space="preserve"> </w:t>
      </w:r>
      <w:r w:rsidRPr="003B608C">
        <w:rPr>
          <w:lang w:val="en-AU" w:eastAsia="en-AU"/>
        </w:rPr>
        <w:t>process</w:t>
      </w:r>
      <w:r>
        <w:rPr>
          <w:lang w:val="en-AU" w:eastAsia="en-AU"/>
        </w:rPr>
        <w:t xml:space="preserve"> </w:t>
      </w:r>
      <w:r w:rsidRPr="003B608C">
        <w:rPr>
          <w:lang w:val="en-AU" w:eastAsia="en-AU"/>
        </w:rPr>
        <w:t>of</w:t>
      </w:r>
      <w:r>
        <w:rPr>
          <w:lang w:val="en-AU" w:eastAsia="en-AU"/>
        </w:rPr>
        <w:t xml:space="preserve"> </w:t>
      </w:r>
      <w:r w:rsidRPr="003B608C">
        <w:rPr>
          <w:lang w:val="en-AU" w:eastAsia="en-AU"/>
        </w:rPr>
        <w:t>individual</w:t>
      </w:r>
      <w:r>
        <w:rPr>
          <w:lang w:val="en-AU" w:eastAsia="en-AU"/>
        </w:rPr>
        <w:t xml:space="preserve"> </w:t>
      </w:r>
      <w:r w:rsidRPr="003B608C">
        <w:rPr>
          <w:lang w:val="en-AU" w:eastAsia="en-AU"/>
        </w:rPr>
        <w:t>and</w:t>
      </w:r>
      <w:r>
        <w:rPr>
          <w:lang w:val="en-AU" w:eastAsia="en-AU"/>
        </w:rPr>
        <w:t xml:space="preserve"> </w:t>
      </w:r>
      <w:r w:rsidRPr="003B608C">
        <w:rPr>
          <w:lang w:val="en-AU" w:eastAsia="en-AU"/>
        </w:rPr>
        <w:t>collective</w:t>
      </w:r>
      <w:r>
        <w:rPr>
          <w:lang w:val="en-AU" w:eastAsia="en-AU"/>
        </w:rPr>
        <w:t xml:space="preserve"> </w:t>
      </w:r>
      <w:r w:rsidRPr="003B608C">
        <w:rPr>
          <w:lang w:val="en-AU" w:eastAsia="en-AU"/>
        </w:rPr>
        <w:t>spiritual</w:t>
      </w:r>
      <w:r>
        <w:rPr>
          <w:lang w:val="en-AU" w:eastAsia="en-AU"/>
        </w:rPr>
        <w:t xml:space="preserve"> </w:t>
      </w:r>
      <w:r w:rsidRPr="003B608C">
        <w:rPr>
          <w:lang w:val="en-AU" w:eastAsia="en-AU"/>
        </w:rPr>
        <w:t>growth</w:t>
      </w:r>
      <w:r>
        <w:rPr>
          <w:lang w:val="en-AU" w:eastAsia="en-AU"/>
        </w:rPr>
        <w:t>.</w:t>
      </w:r>
      <w:r w:rsidR="001D6C80">
        <w:rPr>
          <w:lang w:val="en-AU" w:eastAsia="en-AU"/>
        </w:rPr>
        <w:t xml:space="preserve">  Th</w:t>
      </w:r>
      <w:r w:rsidR="00472921">
        <w:rPr>
          <w:lang w:val="en-AU" w:eastAsia="en-AU"/>
        </w:rPr>
        <w:t xml:space="preserve">e text is posted at:  </w:t>
      </w:r>
      <w:r w:rsidR="001D6C80" w:rsidRPr="001D6C80">
        <w:rPr>
          <w:lang w:val="en-AU" w:eastAsia="en-AU"/>
        </w:rPr>
        <w:t>https://www.bahai.org/documents/essays/hatcher-dr-william-s/concept-spirituality#:~:text=The%20spiritual%20dimension%20of%20man's,called%20spiritual%20capacities%</w:t>
      </w:r>
      <w:r w:rsidR="00472921">
        <w:rPr>
          <w:lang w:val="en-AU" w:eastAsia="en-AU"/>
        </w:rPr>
        <w:t xml:space="preserve"> </w:t>
      </w:r>
      <w:r w:rsidR="001D6C80" w:rsidRPr="001D6C80">
        <w:rPr>
          <w:lang w:val="en-AU" w:eastAsia="en-AU"/>
        </w:rPr>
        <w:t>20of%20man.</w:t>
      </w:r>
    </w:p>
    <w:p w:rsidR="006C7B99" w:rsidRPr="005F7ADF" w:rsidRDefault="0077444A" w:rsidP="00421C53">
      <w:pPr>
        <w:pStyle w:val="FootnoteText"/>
        <w:spacing w:before="40"/>
        <w:rPr>
          <w:lang w:val="en-US"/>
        </w:rPr>
      </w:pPr>
      <w:r>
        <w:rPr>
          <w:lang w:val="en-AU" w:eastAsia="en-AU"/>
        </w:rPr>
        <w:tab/>
      </w:r>
      <w:bookmarkStart w:id="0" w:name="_GoBack"/>
      <w:r w:rsidR="00421C53">
        <w:rPr>
          <w:lang w:val="en-AU" w:eastAsia="en-AU"/>
        </w:rPr>
        <w:t xml:space="preserve">Errors in the online </w:t>
      </w:r>
      <w:r w:rsidR="00421C53" w:rsidRPr="0029655E">
        <w:t>copy</w:t>
      </w:r>
      <w:r w:rsidR="00421C53">
        <w:t xml:space="preserve"> have been corrected.</w:t>
      </w:r>
      <w:bookmarkEnd w:id="0"/>
      <w:r w:rsidR="00421C53">
        <w:t xml:space="preserve">  N</w:t>
      </w:r>
      <w:r w:rsidR="00421C53" w:rsidRPr="0029655E">
        <w:t>ewer translations or prime sources of the quotations</w:t>
      </w:r>
      <w:r w:rsidR="00421C53">
        <w:t xml:space="preserve"> have replaced those originally used</w:t>
      </w:r>
      <w:r w:rsidR="00421C53" w:rsidRPr="0029655E">
        <w:t>.  The pagination</w:t>
      </w:r>
      <w:r>
        <w:rPr>
          <w:lang w:val="en-AU" w:eastAsia="en-AU"/>
        </w:rPr>
        <w:t xml:space="preserve"> is as per the ‘Essays and Reviews’ section of </w:t>
      </w:r>
      <w:r w:rsidRPr="0077444A">
        <w:rPr>
          <w:i/>
          <w:iCs/>
          <w:lang w:val="en-AU" w:eastAsia="en-AU"/>
        </w:rPr>
        <w:t>The Bahá’í World, 1979–1983</w:t>
      </w:r>
      <w:r>
        <w:rPr>
          <w:lang w:val="en-AU" w:eastAsia="en-AU"/>
        </w:rPr>
        <w:t>, vol. 18, pp. 932–965.</w:t>
      </w:r>
      <w:r w:rsidR="003B2536">
        <w:rPr>
          <w:lang w:val="en-AU" w:eastAsia="en-AU"/>
        </w:rPr>
        <w:t>—M.W.T.</w:t>
      </w:r>
    </w:p>
  </w:footnote>
  <w:footnote w:id="2">
    <w:p w:rsidR="006C7B99" w:rsidRPr="009D2259" w:rsidRDefault="006C7B99">
      <w:pPr>
        <w:pStyle w:val="FootnoteText"/>
        <w:rPr>
          <w:lang w:val="en-US"/>
        </w:rPr>
      </w:pPr>
      <w:r>
        <w:rPr>
          <w:rStyle w:val="FootnoteReference"/>
        </w:rPr>
        <w:footnoteRef/>
      </w:r>
      <w:r>
        <w:tab/>
      </w:r>
      <w:r w:rsidRPr="009D2259">
        <w:t>For example, powerful new techniques for manipulating such things as the human genetic endowment raise novel and acute ethical questions concerning their proper and responsible use.</w:t>
      </w:r>
    </w:p>
  </w:footnote>
  <w:footnote w:id="3">
    <w:p w:rsidR="006C7B99" w:rsidRPr="009D2259" w:rsidRDefault="006C7B99">
      <w:pPr>
        <w:pStyle w:val="FootnoteText"/>
        <w:rPr>
          <w:lang w:val="en-US"/>
        </w:rPr>
      </w:pPr>
      <w:r>
        <w:rPr>
          <w:rStyle w:val="FootnoteReference"/>
        </w:rPr>
        <w:footnoteRef/>
      </w:r>
      <w:r>
        <w:tab/>
      </w:r>
      <w:r w:rsidRPr="009D2259">
        <w:t xml:space="preserve">‘Abdu’l-Bahá in </w:t>
      </w:r>
      <w:r w:rsidRPr="00F136E8">
        <w:rPr>
          <w:i/>
          <w:iCs/>
        </w:rPr>
        <w:t>Bahá’í World Faith</w:t>
      </w:r>
      <w:r w:rsidRPr="009D2259">
        <w:t xml:space="preserve"> (Wilmette:  Bahá’í Publishing Trust, 1956), p. 240.</w:t>
      </w:r>
    </w:p>
  </w:footnote>
  <w:footnote w:id="4">
    <w:p w:rsidR="006C7B99" w:rsidRPr="009D2259" w:rsidRDefault="006C7B99">
      <w:pPr>
        <w:pStyle w:val="FootnoteText"/>
        <w:rPr>
          <w:lang w:val="en-US"/>
        </w:rPr>
      </w:pPr>
      <w:r>
        <w:rPr>
          <w:rStyle w:val="FootnoteReference"/>
        </w:rPr>
        <w:footnoteRef/>
      </w:r>
      <w:r>
        <w:tab/>
      </w:r>
      <w:r w:rsidRPr="009D2259">
        <w:t xml:space="preserve">The present monograph consists in a rather detailed discussion of certain aspects of the Bahá’í conception of these spiritual truths and realities, but with little or no attempt to explain the basis upon which such a conception rests.  This latter task was the objective of a previous effort of the present writer, published as “The Science of Religion”, </w:t>
      </w:r>
      <w:r w:rsidRPr="009D2259">
        <w:rPr>
          <w:i/>
          <w:iCs/>
        </w:rPr>
        <w:t>Bahá’í Studies</w:t>
      </w:r>
      <w:r w:rsidRPr="009D2259">
        <w:t>, vol. 2, rev. ed., 1980.</w:t>
      </w:r>
    </w:p>
  </w:footnote>
  <w:footnote w:id="5">
    <w:p w:rsidR="006C7B99" w:rsidRPr="00BC7AED" w:rsidRDefault="006C7B99">
      <w:pPr>
        <w:pStyle w:val="FootnoteText"/>
        <w:rPr>
          <w:lang w:val="en-US"/>
        </w:rPr>
      </w:pPr>
      <w:r>
        <w:rPr>
          <w:rStyle w:val="FootnoteReference"/>
        </w:rPr>
        <w:footnoteRef/>
      </w:r>
      <w:r>
        <w:tab/>
      </w:r>
      <w:r w:rsidRPr="00BC7AED">
        <w:t>Also, one should not forget that, except for the more historically recent of these systems (such as Islám), we have no direct access to the exact words or the pure form of the original teachings as given by the Founder.  Moreover, the various interpretations which the theologians and thinkers have subsequently attached to those written records which do exist are conditioned and limited by various cultural factors and cannot, therefore, be regarded as surely authentic representations of the thought of the Founder.</w:t>
      </w:r>
    </w:p>
  </w:footnote>
  <w:footnote w:id="6">
    <w:p w:rsidR="006C7B99" w:rsidRPr="009D2259" w:rsidRDefault="006C7B99" w:rsidP="00BC7AED">
      <w:pPr>
        <w:pStyle w:val="FootnoteText"/>
        <w:rPr>
          <w:lang w:val="en-AU" w:eastAsia="en-AU"/>
        </w:rPr>
      </w:pPr>
      <w:r>
        <w:rPr>
          <w:rStyle w:val="FootnoteReference"/>
        </w:rPr>
        <w:footnoteRef/>
      </w:r>
      <w:r>
        <w:tab/>
      </w:r>
      <w:r w:rsidRPr="009D2259">
        <w:rPr>
          <w:lang w:val="en-AU" w:eastAsia="en-AU"/>
        </w:rPr>
        <w:t>According to the Bahá’í conception, the soul of each individual is eternal while the body, composed as it is of elements, is subject to physical decomposition, i.e., death.  Thus, the soul is the true source of the individual’s consciousness, personality, and self.  The soul does not depend on the body but rather the body is the instrument of the soul during the period of earthly existence when the soul and the body are linked together.  The Bahá’í Writings also make unequivocally clear the Bahá’í belief that each human soul is not pre</w:t>
      </w:r>
      <w:r>
        <w:rPr>
          <w:lang w:val="en-AU" w:eastAsia="en-AU"/>
        </w:rPr>
        <w:t>-</w:t>
      </w:r>
      <w:r w:rsidRPr="009D2259">
        <w:rPr>
          <w:lang w:val="en-AU" w:eastAsia="en-AU"/>
        </w:rPr>
        <w:t>existent but is “individualized” at the moment of conception.  Bahá’ís do not, therefore, believe in reincarnation—the doctrine that the same individual soul returns in different bodies to live different or successive earthly lives.  It is explained rather that the soul’s progress after the death of the physical body is towards God and that this progression takes place in other, purely spiritual (i.e. non</w:t>
      </w:r>
      <w:r>
        <w:rPr>
          <w:lang w:val="en-AU" w:eastAsia="en-AU"/>
        </w:rPr>
        <w:t>-</w:t>
      </w:r>
      <w:r w:rsidRPr="009D2259">
        <w:rPr>
          <w:lang w:val="en-AU" w:eastAsia="en-AU"/>
        </w:rPr>
        <w:t>material) realms of existence.</w:t>
      </w:r>
    </w:p>
    <w:p w:rsidR="006C7B99" w:rsidRPr="00BC7AED" w:rsidRDefault="006C7B99" w:rsidP="00BC7AED">
      <w:pPr>
        <w:pStyle w:val="FootnoteText"/>
        <w:spacing w:before="40"/>
        <w:rPr>
          <w:lang w:val="en-US"/>
        </w:rPr>
      </w:pPr>
      <w:r>
        <w:rPr>
          <w:lang w:val="en-AU" w:eastAsia="en-AU"/>
        </w:rPr>
        <w:tab/>
      </w:r>
      <w:r w:rsidRPr="009D2259">
        <w:rPr>
          <w:lang w:val="en-AU" w:eastAsia="en-AU"/>
        </w:rPr>
        <w:t>Of course, we cannot see the soul since it is not physical, but we can deduce its existence from the observable effects it produces.  Roughly speaking, we can observe that the physical endowments of the higher apes, and, in particular, their central nervous systems, do not differ substantially from man’s.  Yet such beings seem incapable of the conscious, self-aware, deliberate intellection which characterizes man.  At best, they seem capable only of “reactive” conditioned response rather than the imaginative, self-initiated thought of man, involving as it does long chains of deduction, and anticipation of and adaptation to imagined future events (i.e., hypotheses).</w:t>
      </w:r>
    </w:p>
  </w:footnote>
  <w:footnote w:id="7">
    <w:p w:rsidR="006C7B99" w:rsidRPr="00111449" w:rsidRDefault="006C7B99" w:rsidP="00111449">
      <w:pPr>
        <w:pStyle w:val="FootnoteText"/>
        <w:rPr>
          <w:lang w:val="en-US"/>
        </w:rPr>
      </w:pPr>
      <w:r>
        <w:rPr>
          <w:rStyle w:val="FootnoteReference"/>
        </w:rPr>
        <w:footnoteRef/>
      </w:r>
      <w:r>
        <w:tab/>
      </w:r>
      <w:r w:rsidRPr="009D2259">
        <w:rPr>
          <w:rFonts w:eastAsia="Times New Roman"/>
          <w:color w:val="1F1E1D"/>
          <w:szCs w:val="18"/>
          <w:lang w:val="en-AU" w:eastAsia="en-AU"/>
        </w:rPr>
        <w:t xml:space="preserve">‘Abdu’l-Bahá, </w:t>
      </w:r>
      <w:r w:rsidRPr="009D2259">
        <w:rPr>
          <w:rFonts w:eastAsia="Times New Roman"/>
          <w:i/>
          <w:iCs/>
          <w:color w:val="1F1E1D"/>
          <w:szCs w:val="18"/>
          <w:lang w:val="en-AU" w:eastAsia="en-AU"/>
        </w:rPr>
        <w:t>Some Answered Questions</w:t>
      </w:r>
      <w:r w:rsidRPr="009D2259">
        <w:rPr>
          <w:rFonts w:eastAsia="Times New Roman"/>
          <w:color w:val="1F1E1D"/>
          <w:szCs w:val="18"/>
          <w:lang w:val="en-AU" w:eastAsia="en-AU"/>
        </w:rPr>
        <w:t xml:space="preserve"> (Bahá’í </w:t>
      </w:r>
      <w:r>
        <w:rPr>
          <w:rFonts w:eastAsia="Times New Roman"/>
          <w:color w:val="1F1E1D"/>
          <w:szCs w:val="18"/>
          <w:lang w:val="en-AU" w:eastAsia="en-AU"/>
        </w:rPr>
        <w:t>World Centre</w:t>
      </w:r>
      <w:r w:rsidRPr="009D2259">
        <w:rPr>
          <w:rFonts w:eastAsia="Times New Roman"/>
          <w:color w:val="1F1E1D"/>
          <w:szCs w:val="18"/>
          <w:lang w:val="en-AU" w:eastAsia="en-AU"/>
        </w:rPr>
        <w:t xml:space="preserve">, </w:t>
      </w:r>
      <w:r>
        <w:rPr>
          <w:rFonts w:eastAsia="Times New Roman"/>
          <w:color w:val="1F1E1D"/>
          <w:szCs w:val="18"/>
          <w:lang w:val="en-AU" w:eastAsia="en-AU"/>
        </w:rPr>
        <w:t>Haifa, 2014</w:t>
      </w:r>
      <w:r w:rsidRPr="009D2259">
        <w:rPr>
          <w:rFonts w:eastAsia="Times New Roman"/>
          <w:color w:val="1F1E1D"/>
          <w:szCs w:val="18"/>
          <w:lang w:val="en-AU" w:eastAsia="en-AU"/>
        </w:rPr>
        <w:t>), p. 2</w:t>
      </w:r>
      <w:r>
        <w:rPr>
          <w:rFonts w:eastAsia="Times New Roman"/>
          <w:color w:val="1F1E1D"/>
          <w:szCs w:val="18"/>
          <w:lang w:val="en-AU" w:eastAsia="en-AU"/>
        </w:rPr>
        <w:t>45.</w:t>
      </w:r>
    </w:p>
  </w:footnote>
  <w:footnote w:id="8">
    <w:p w:rsidR="006C7B99" w:rsidRPr="00076BA2" w:rsidRDefault="006C7B99" w:rsidP="008913A5">
      <w:pPr>
        <w:pStyle w:val="FootnoteText"/>
        <w:rPr>
          <w:lang w:val="en-US"/>
        </w:rPr>
      </w:pPr>
      <w:r>
        <w:rPr>
          <w:rStyle w:val="FootnoteReference"/>
        </w:rPr>
        <w:footnoteRef/>
      </w:r>
      <w:r>
        <w:tab/>
      </w:r>
      <w:r w:rsidR="008913A5" w:rsidRPr="009D2259">
        <w:rPr>
          <w:rFonts w:eastAsia="Times New Roman"/>
          <w:color w:val="1F1E1D"/>
          <w:szCs w:val="18"/>
          <w:lang w:val="en-AU" w:eastAsia="en-AU"/>
        </w:rPr>
        <w:t xml:space="preserve">‘Abdu’l-Bahá, </w:t>
      </w:r>
      <w:r w:rsidR="008913A5" w:rsidRPr="009D2259">
        <w:rPr>
          <w:rFonts w:eastAsia="Times New Roman"/>
          <w:i/>
          <w:iCs/>
          <w:color w:val="1F1E1D"/>
          <w:szCs w:val="18"/>
          <w:lang w:val="en-AU" w:eastAsia="en-AU"/>
        </w:rPr>
        <w:t>Some Answered Questions</w:t>
      </w:r>
      <w:r>
        <w:t>, p. 246.</w:t>
      </w:r>
    </w:p>
  </w:footnote>
  <w:footnote w:id="9">
    <w:p w:rsidR="006C7B99" w:rsidRPr="00076BA2" w:rsidRDefault="006C7B99" w:rsidP="008913A5">
      <w:pPr>
        <w:pStyle w:val="FootnoteText"/>
        <w:rPr>
          <w:lang w:val="en-US"/>
        </w:rPr>
      </w:pPr>
      <w:r>
        <w:rPr>
          <w:rStyle w:val="FootnoteReference"/>
        </w:rPr>
        <w:footnoteRef/>
      </w:r>
      <w:r>
        <w:tab/>
      </w:r>
      <w:r w:rsidR="008913A5" w:rsidRPr="009D2259">
        <w:rPr>
          <w:rFonts w:eastAsia="Times New Roman"/>
          <w:color w:val="1F1E1D"/>
          <w:szCs w:val="18"/>
          <w:lang w:val="en-AU" w:eastAsia="en-AU"/>
        </w:rPr>
        <w:t xml:space="preserve">‘Abdu’l-Bahá, </w:t>
      </w:r>
      <w:r w:rsidR="008913A5" w:rsidRPr="009D2259">
        <w:rPr>
          <w:rFonts w:eastAsia="Times New Roman"/>
          <w:i/>
          <w:iCs/>
          <w:color w:val="1F1E1D"/>
          <w:szCs w:val="18"/>
          <w:lang w:val="en-AU" w:eastAsia="en-AU"/>
        </w:rPr>
        <w:t>Some Answered Questions</w:t>
      </w:r>
      <w:r>
        <w:t>, p. 247.</w:t>
      </w:r>
    </w:p>
  </w:footnote>
  <w:footnote w:id="10">
    <w:p w:rsidR="006C7B99" w:rsidRPr="008F3C4D" w:rsidRDefault="006C7B99">
      <w:pPr>
        <w:pStyle w:val="FootnoteText"/>
        <w:rPr>
          <w:lang w:val="en-US"/>
        </w:rPr>
      </w:pPr>
      <w:r>
        <w:rPr>
          <w:rStyle w:val="FootnoteReference"/>
        </w:rPr>
        <w:footnoteRef/>
      </w:r>
      <w:r>
        <w:tab/>
      </w:r>
      <w:r w:rsidRPr="009D2259">
        <w:rPr>
          <w:rFonts w:eastAsia="Times New Roman"/>
          <w:color w:val="1F1E1D"/>
          <w:szCs w:val="18"/>
          <w:lang w:val="en-AU" w:eastAsia="en-AU"/>
        </w:rPr>
        <w:t xml:space="preserve">Bahá’u’lláh, </w:t>
      </w:r>
      <w:r w:rsidRPr="009D2259">
        <w:rPr>
          <w:rFonts w:eastAsia="Times New Roman"/>
          <w:i/>
          <w:iCs/>
          <w:color w:val="1F1E1D"/>
          <w:szCs w:val="18"/>
          <w:lang w:val="en-AU" w:eastAsia="en-AU"/>
        </w:rPr>
        <w:t>Gleanings from the Writings of Bahá’u’lláh</w:t>
      </w:r>
      <w:r w:rsidRPr="009D2259">
        <w:rPr>
          <w:rFonts w:eastAsia="Times New Roman"/>
          <w:color w:val="1F1E1D"/>
          <w:szCs w:val="18"/>
          <w:lang w:val="en-AU" w:eastAsia="en-AU"/>
        </w:rPr>
        <w:t xml:space="preserve"> (Wilmette:  Bahá’í Publishing Trust, 1971), p. 68.</w:t>
      </w:r>
    </w:p>
  </w:footnote>
  <w:footnote w:id="11">
    <w:p w:rsidR="006C7B99" w:rsidRPr="0085660A" w:rsidRDefault="006C7B99" w:rsidP="009A6295">
      <w:pPr>
        <w:pStyle w:val="FootnoteText"/>
        <w:rPr>
          <w:lang w:val="en-US"/>
        </w:rPr>
      </w:pPr>
      <w:r>
        <w:rPr>
          <w:rStyle w:val="FootnoteReference"/>
        </w:rPr>
        <w:footnoteRef/>
      </w:r>
      <w:r>
        <w:tab/>
      </w:r>
      <w:r w:rsidRPr="009D2259">
        <w:rPr>
          <w:rFonts w:eastAsia="Times New Roman"/>
          <w:color w:val="1F1E1D"/>
          <w:szCs w:val="18"/>
          <w:lang w:val="en-AU" w:eastAsia="en-AU"/>
        </w:rPr>
        <w:t xml:space="preserve">See Bahá’u’lláh, </w:t>
      </w:r>
      <w:r w:rsidRPr="009D2259">
        <w:rPr>
          <w:rFonts w:eastAsia="Times New Roman"/>
          <w:i/>
          <w:iCs/>
          <w:color w:val="1F1E1D"/>
          <w:szCs w:val="18"/>
          <w:lang w:val="en-AU" w:eastAsia="en-AU"/>
        </w:rPr>
        <w:t>Gleanings</w:t>
      </w:r>
      <w:r w:rsidRPr="009D2259">
        <w:rPr>
          <w:rFonts w:eastAsia="Times New Roman"/>
          <w:color w:val="1F1E1D"/>
          <w:szCs w:val="18"/>
          <w:lang w:val="en-AU" w:eastAsia="en-AU"/>
        </w:rPr>
        <w:t>, p. 106.</w:t>
      </w:r>
    </w:p>
  </w:footnote>
  <w:footnote w:id="12">
    <w:p w:rsidR="006C7B99" w:rsidRPr="0085660A" w:rsidRDefault="006C7B99">
      <w:pPr>
        <w:pStyle w:val="FootnoteText"/>
        <w:rPr>
          <w:lang w:val="en-US"/>
        </w:rPr>
      </w:pPr>
      <w:r>
        <w:rPr>
          <w:rStyle w:val="FootnoteReference"/>
        </w:rPr>
        <w:footnoteRef/>
      </w:r>
      <w:r>
        <w:tab/>
      </w:r>
      <w:r w:rsidRPr="009D2259">
        <w:rPr>
          <w:rFonts w:eastAsia="Times New Roman"/>
          <w:color w:val="1F1E1D"/>
          <w:szCs w:val="18"/>
          <w:lang w:val="en-AU" w:eastAsia="en-AU"/>
        </w:rPr>
        <w:t>This observation explains the time-honoured injunction expressed by virtually all religious prophets and thinkers that no man is capable of judging the spiritual or moral worth of any other individual.  This has nothing to do with society’s right to protect itself against antisocial behaviour whether perpetrated deliberately by morally insensitive individuals, or involuntarily by sick or misguided individuals.</w:t>
      </w:r>
    </w:p>
  </w:footnote>
  <w:footnote w:id="13">
    <w:p w:rsidR="006C7B99" w:rsidRPr="0085660A" w:rsidRDefault="006C7B99" w:rsidP="0085660A">
      <w:pPr>
        <w:pStyle w:val="FootnoteText"/>
        <w:rPr>
          <w:lang w:val="en-US"/>
        </w:rPr>
      </w:pPr>
      <w:r>
        <w:rPr>
          <w:rStyle w:val="FootnoteReference"/>
        </w:rPr>
        <w:footnoteRef/>
      </w:r>
      <w:r>
        <w:tab/>
        <w:t xml:space="preserve">‘Abdu’l-Bahá, </w:t>
      </w:r>
      <w:r w:rsidRPr="009D2259">
        <w:rPr>
          <w:rFonts w:eastAsia="Times New Roman"/>
          <w:i/>
          <w:iCs/>
          <w:color w:val="1F1E1D"/>
          <w:szCs w:val="18"/>
          <w:lang w:val="en-AU" w:eastAsia="en-AU"/>
        </w:rPr>
        <w:t>Some Answered Questions</w:t>
      </w:r>
      <w:r w:rsidRPr="009D2259">
        <w:rPr>
          <w:rFonts w:eastAsia="Times New Roman"/>
          <w:color w:val="1F1E1D"/>
          <w:szCs w:val="18"/>
          <w:lang w:val="en-AU" w:eastAsia="en-AU"/>
        </w:rPr>
        <w:t>, p</w:t>
      </w:r>
      <w:r>
        <w:rPr>
          <w:rFonts w:eastAsia="Times New Roman"/>
          <w:color w:val="1F1E1D"/>
          <w:szCs w:val="18"/>
          <w:lang w:val="en-AU" w:eastAsia="en-AU"/>
        </w:rPr>
        <w:t>p</w:t>
      </w:r>
      <w:r w:rsidRPr="009D2259">
        <w:rPr>
          <w:rFonts w:eastAsia="Times New Roman"/>
          <w:color w:val="1F1E1D"/>
          <w:szCs w:val="18"/>
          <w:lang w:val="en-AU" w:eastAsia="en-AU"/>
        </w:rPr>
        <w:t>. 2</w:t>
      </w:r>
      <w:r>
        <w:rPr>
          <w:rFonts w:eastAsia="Times New Roman"/>
          <w:color w:val="1F1E1D"/>
          <w:szCs w:val="18"/>
          <w:lang w:val="en-AU" w:eastAsia="en-AU"/>
        </w:rPr>
        <w:t>48–9</w:t>
      </w:r>
      <w:r w:rsidRPr="009D2259">
        <w:rPr>
          <w:rFonts w:eastAsia="Times New Roman"/>
          <w:color w:val="1F1E1D"/>
          <w:szCs w:val="18"/>
          <w:lang w:val="en-AU" w:eastAsia="en-AU"/>
        </w:rPr>
        <w:t>.</w:t>
      </w:r>
    </w:p>
  </w:footnote>
  <w:footnote w:id="14">
    <w:p w:rsidR="006C7B99" w:rsidRPr="00A956DA" w:rsidRDefault="006C7B99" w:rsidP="00DA263B">
      <w:pPr>
        <w:pStyle w:val="FootnoteText"/>
        <w:rPr>
          <w:lang w:val="en-US"/>
        </w:rPr>
      </w:pPr>
      <w:r>
        <w:rPr>
          <w:rStyle w:val="FootnoteReference"/>
        </w:rPr>
        <w:footnoteRef/>
      </w:r>
      <w:r>
        <w:tab/>
      </w:r>
      <w:r w:rsidRPr="009D2259">
        <w:rPr>
          <w:rFonts w:eastAsia="Times New Roman"/>
          <w:color w:val="1F1E1D"/>
          <w:szCs w:val="18"/>
          <w:lang w:val="en-AU" w:eastAsia="en-AU"/>
        </w:rPr>
        <w:t xml:space="preserve">Also, the Bahá’í Writings make totally clear the Bahá’í disbelief in the objective existence of Satan or of any such evil power or force (cf. </w:t>
      </w:r>
      <w:r w:rsidRPr="009D2259">
        <w:rPr>
          <w:rFonts w:eastAsia="Times New Roman"/>
          <w:i/>
          <w:iCs/>
          <w:color w:val="1F1E1D"/>
          <w:szCs w:val="18"/>
          <w:lang w:val="en-AU" w:eastAsia="en-AU"/>
        </w:rPr>
        <w:t>Some Answered Questions</w:t>
      </w:r>
      <w:r w:rsidRPr="009D2259">
        <w:rPr>
          <w:rFonts w:eastAsia="Times New Roman"/>
          <w:color w:val="1F1E1D"/>
          <w:szCs w:val="18"/>
          <w:lang w:val="en-AU" w:eastAsia="en-AU"/>
        </w:rPr>
        <w:t xml:space="preserve">, </w:t>
      </w:r>
      <w:r>
        <w:rPr>
          <w:rFonts w:eastAsia="Times New Roman"/>
          <w:color w:val="1F1E1D"/>
          <w:szCs w:val="18"/>
          <w:lang w:val="en-AU" w:eastAsia="en-AU"/>
        </w:rPr>
        <w:t>chap. 74 ‘On good and evil’,</w:t>
      </w:r>
      <w:r w:rsidRPr="009D2259">
        <w:rPr>
          <w:rFonts w:eastAsia="Times New Roman"/>
          <w:color w:val="1F1E1D"/>
          <w:szCs w:val="18"/>
          <w:lang w:val="en-AU" w:eastAsia="en-AU"/>
        </w:rPr>
        <w:t xml:space="preserve"> pp. 3</w:t>
      </w:r>
      <w:r>
        <w:rPr>
          <w:rFonts w:eastAsia="Times New Roman"/>
          <w:color w:val="1F1E1D"/>
          <w:szCs w:val="18"/>
          <w:lang w:val="en-AU" w:eastAsia="en-AU"/>
        </w:rPr>
        <w:t>03–</w:t>
      </w:r>
      <w:r w:rsidRPr="009D2259">
        <w:rPr>
          <w:rFonts w:eastAsia="Times New Roman"/>
          <w:color w:val="1F1E1D"/>
          <w:szCs w:val="18"/>
          <w:lang w:val="en-AU" w:eastAsia="en-AU"/>
        </w:rPr>
        <w:t xml:space="preserve">4).  It is explained that what man perceives as evil within himself is simply the absence of some positive quality (which lack is perhaps perceived in a particularly acute way if the individual suddenly finds himself in a situation where the missing quality would have been very useful).  Similarly, strong or irrational urges are not, it is affirmed, the result of the action on us of some extrinsic evil force, but rather of subjectives desires arising from within ourselves, possibly due either to a prior lack of proper discipline or to the existence of some deep need which we may have neglected to fulfil in a healthy way (or which has not, in any case, been properly fulfilled).  ‘Abdu’l-Bahá explains that improper development can pervert our intrinsically good, natural (God-given) capacities into negative and destructive acquired capacities:  </w:t>
      </w:r>
      <w:r>
        <w:rPr>
          <w:rFonts w:eastAsia="Times New Roman"/>
          <w:color w:val="1F1E1D"/>
          <w:szCs w:val="18"/>
          <w:lang w:val="en-AU" w:eastAsia="en-AU"/>
        </w:rPr>
        <w:t>‘…</w:t>
      </w:r>
      <w:r w:rsidRPr="00D366FA">
        <w:rPr>
          <w:rFonts w:eastAsia="Times New Roman"/>
          <w:color w:val="1F1E1D"/>
          <w:szCs w:val="18"/>
          <w:lang w:val="en-AU" w:eastAsia="en-AU"/>
        </w:rPr>
        <w:t xml:space="preserve"> </w:t>
      </w:r>
      <w:r w:rsidRPr="00282432">
        <w:rPr>
          <w:rFonts w:eastAsia="Times New Roman"/>
          <w:i/>
          <w:iCs/>
          <w:color w:val="1F1E1D"/>
          <w:szCs w:val="18"/>
          <w:lang w:val="en-AU" w:eastAsia="en-AU"/>
        </w:rPr>
        <w:t>capacity is of two kinds:  innate and acquired.  The innate capacity, which is the creation of God, is wholly and entirely good ….  The acquired capacity, however, can become the cause of evil.  For example, God has created all men in such a fashion, and has given them such a capacity and disposition, that they are benefited by sugar and honey and are harmed or killed by poison.  This is an innate capacity and disposition that God has bestowed equally upon all men.  But man may begin little by little to take poison by ingesting a small quantity every day and gradually increasing it until he reaches the point where he would perish if he were not to consume several grams of opium every day, and where his innate capacities are completely subverted.  Consider how the innate capacity and disposition can be so completely changed, through variation of habit and training, as to be entirely perverte</w:t>
      </w:r>
      <w:r w:rsidRPr="00A956DA">
        <w:rPr>
          <w:rFonts w:eastAsia="Times New Roman"/>
          <w:i/>
          <w:iCs/>
          <w:color w:val="1F1E1D"/>
          <w:szCs w:val="18"/>
          <w:lang w:val="en-AU" w:eastAsia="en-AU"/>
        </w:rPr>
        <w:t>d.  It is not on account of their innate capacity and disposition that one reproaches the wicked, but rather on account of that which they themselves have acquired</w:t>
      </w:r>
      <w:r w:rsidRPr="00D366FA">
        <w:rPr>
          <w:rFonts w:eastAsia="Times New Roman"/>
          <w:color w:val="1F1E1D"/>
          <w:szCs w:val="18"/>
          <w:lang w:val="en-AU" w:eastAsia="en-AU"/>
        </w:rPr>
        <w:t>.</w:t>
      </w:r>
      <w:r w:rsidR="00D056F0">
        <w:rPr>
          <w:rFonts w:eastAsia="Times New Roman"/>
          <w:color w:val="1F1E1D"/>
          <w:szCs w:val="18"/>
          <w:lang w:val="en-AU" w:eastAsia="en-AU"/>
        </w:rPr>
        <w:t>’</w:t>
      </w:r>
      <w:r>
        <w:rPr>
          <w:rFonts w:eastAsia="Times New Roman"/>
          <w:color w:val="1F1E1D"/>
          <w:szCs w:val="18"/>
          <w:lang w:val="en-AU" w:eastAsia="en-AU"/>
        </w:rPr>
        <w:t xml:space="preserve"> </w:t>
      </w:r>
      <w:r w:rsidR="00DA263B">
        <w:rPr>
          <w:rFonts w:eastAsia="Times New Roman"/>
          <w:color w:val="1F1E1D"/>
          <w:szCs w:val="18"/>
          <w:lang w:val="en-AU" w:eastAsia="en-AU"/>
        </w:rPr>
        <w:t>(</w:t>
      </w:r>
      <w:r w:rsidR="00DA263B">
        <w:t>‘Abdu’l-Bahá, “</w:t>
      </w:r>
      <w:r w:rsidR="00DA263B" w:rsidRPr="009D2259">
        <w:rPr>
          <w:rFonts w:eastAsia="Times New Roman"/>
          <w:i/>
          <w:iCs/>
          <w:color w:val="1F1E1D"/>
          <w:szCs w:val="18"/>
          <w:lang w:val="en-AU" w:eastAsia="en-AU"/>
        </w:rPr>
        <w:t>Some Answered Questions</w:t>
      </w:r>
      <w:r w:rsidR="00DA263B">
        <w:rPr>
          <w:rFonts w:eastAsia="Times New Roman"/>
          <w:i/>
          <w:iCs/>
          <w:color w:val="1F1E1D"/>
          <w:szCs w:val="18"/>
          <w:lang w:val="en-AU" w:eastAsia="en-AU"/>
        </w:rPr>
        <w:t>”</w:t>
      </w:r>
      <w:r w:rsidR="00DA263B">
        <w:rPr>
          <w:rFonts w:eastAsia="Times New Roman"/>
          <w:color w:val="1F1E1D"/>
          <w:szCs w:val="18"/>
          <w:lang w:val="en-AU" w:eastAsia="en-AU"/>
        </w:rPr>
        <w:t>, pp. 247–8)</w:t>
      </w:r>
    </w:p>
  </w:footnote>
  <w:footnote w:id="15">
    <w:p w:rsidR="006C7B99" w:rsidRPr="00A956DA" w:rsidRDefault="006C7B99">
      <w:pPr>
        <w:pStyle w:val="FootnoteText"/>
        <w:rPr>
          <w:lang w:val="en-US"/>
        </w:rPr>
      </w:pPr>
      <w:r>
        <w:rPr>
          <w:rStyle w:val="FootnoteReference"/>
        </w:rPr>
        <w:footnoteRef/>
      </w:r>
      <w:r>
        <w:tab/>
      </w:r>
      <w:r w:rsidRPr="009D2259">
        <w:rPr>
          <w:rFonts w:eastAsia="Times New Roman"/>
          <w:color w:val="1F1E1D"/>
          <w:szCs w:val="18"/>
          <w:lang w:val="en-AU" w:eastAsia="en-AU"/>
        </w:rPr>
        <w:t>For example, since everyone knows what the physical sensation of hunger is like, anyone who willingly sacrifices his own physical well-being to help feed others commands a certain respect and communicates a spiritual reality to others in a way that far transcends preaching or philosophical discourse.</w:t>
      </w:r>
    </w:p>
  </w:footnote>
  <w:footnote w:id="16">
    <w:p w:rsidR="006C7B99" w:rsidRPr="009430CF" w:rsidRDefault="006C7B99">
      <w:pPr>
        <w:pStyle w:val="FootnoteText"/>
        <w:rPr>
          <w:lang w:val="en-US"/>
        </w:rPr>
      </w:pPr>
      <w:r>
        <w:rPr>
          <w:rStyle w:val="FootnoteReference"/>
        </w:rPr>
        <w:footnoteRef/>
      </w:r>
      <w:r>
        <w:tab/>
      </w:r>
      <w:r>
        <w:rPr>
          <w:rFonts w:eastAsia="Times New Roman"/>
          <w:color w:val="1F1E1D"/>
          <w:szCs w:val="18"/>
          <w:lang w:val="en-AU" w:eastAsia="en-AU"/>
        </w:rPr>
        <w:t xml:space="preserve">Bahá’u’lláh, </w:t>
      </w:r>
      <w:r w:rsidRPr="009D2259">
        <w:rPr>
          <w:rFonts w:eastAsia="Times New Roman"/>
          <w:i/>
          <w:iCs/>
          <w:color w:val="1F1E1D"/>
          <w:szCs w:val="18"/>
          <w:lang w:val="en-AU" w:eastAsia="en-AU"/>
        </w:rPr>
        <w:t>Gleanings</w:t>
      </w:r>
      <w:r w:rsidRPr="009D2259">
        <w:rPr>
          <w:rFonts w:eastAsia="Times New Roman"/>
          <w:color w:val="1F1E1D"/>
          <w:szCs w:val="18"/>
          <w:lang w:val="en-AU" w:eastAsia="en-AU"/>
        </w:rPr>
        <w:t>, pp. 70–72.</w:t>
      </w:r>
    </w:p>
  </w:footnote>
  <w:footnote w:id="17">
    <w:p w:rsidR="006C7B99" w:rsidRPr="005615D6" w:rsidRDefault="006C7B99" w:rsidP="005615D6">
      <w:pPr>
        <w:pStyle w:val="FootnoteText"/>
        <w:rPr>
          <w:lang w:val="en-US"/>
        </w:rPr>
      </w:pPr>
      <w:r>
        <w:rPr>
          <w:rStyle w:val="FootnoteReference"/>
        </w:rPr>
        <w:footnoteRef/>
      </w:r>
      <w:r>
        <w:tab/>
        <w:t xml:space="preserve">Bahá’u’lláh, </w:t>
      </w:r>
      <w:r w:rsidRPr="009D2259">
        <w:rPr>
          <w:rFonts w:eastAsia="Times New Roman"/>
          <w:i/>
          <w:iCs/>
          <w:color w:val="1F1E1D"/>
          <w:szCs w:val="18"/>
          <w:lang w:val="en-AU" w:eastAsia="en-AU"/>
        </w:rPr>
        <w:t>Gleanings</w:t>
      </w:r>
      <w:r w:rsidRPr="009D2259">
        <w:rPr>
          <w:rFonts w:eastAsia="Times New Roman"/>
          <w:color w:val="1F1E1D"/>
          <w:szCs w:val="18"/>
          <w:lang w:val="en-AU" w:eastAsia="en-AU"/>
        </w:rPr>
        <w:t xml:space="preserve">, pp. 156–157.  For a parallel discussion of some of these points see ‘The Metaphorical Nature of Physical Reality’, by John S. Hatcher, </w:t>
      </w:r>
      <w:r w:rsidRPr="009D2259">
        <w:rPr>
          <w:rFonts w:eastAsia="Times New Roman"/>
          <w:i/>
          <w:iCs/>
          <w:color w:val="1F1E1D"/>
          <w:szCs w:val="18"/>
          <w:lang w:val="en-AU" w:eastAsia="en-AU"/>
        </w:rPr>
        <w:t>Bahá’í Studies</w:t>
      </w:r>
      <w:r w:rsidRPr="009D2259">
        <w:rPr>
          <w:rFonts w:eastAsia="Times New Roman"/>
          <w:color w:val="1F1E1D"/>
          <w:szCs w:val="18"/>
          <w:lang w:val="en-AU" w:eastAsia="en-AU"/>
        </w:rPr>
        <w:t>, vol. 3, 1977.</w:t>
      </w:r>
    </w:p>
  </w:footnote>
  <w:footnote w:id="18">
    <w:p w:rsidR="006C7B99" w:rsidRPr="005615D6" w:rsidRDefault="006C7B99">
      <w:pPr>
        <w:pStyle w:val="FootnoteText"/>
        <w:rPr>
          <w:lang w:val="en-US"/>
        </w:rPr>
      </w:pPr>
      <w:r>
        <w:rPr>
          <w:rStyle w:val="FootnoteReference"/>
        </w:rPr>
        <w:footnoteRef/>
      </w:r>
      <w:r>
        <w:tab/>
      </w:r>
      <w:r w:rsidRPr="009D2259">
        <w:rPr>
          <w:rFonts w:eastAsia="Times New Roman"/>
          <w:color w:val="1F1E1D"/>
          <w:szCs w:val="18"/>
          <w:lang w:val="en-AU" w:eastAsia="en-AU"/>
        </w:rPr>
        <w:t xml:space="preserve">Bahá’u’lláh, </w:t>
      </w:r>
      <w:r w:rsidRPr="005615D6">
        <w:rPr>
          <w:rFonts w:eastAsia="Times New Roman"/>
          <w:i/>
          <w:iCs/>
          <w:color w:val="1F1E1D"/>
          <w:szCs w:val="18"/>
          <w:lang w:val="en-AU" w:eastAsia="en-AU"/>
        </w:rPr>
        <w:t>The Kitáb-i-Íqán</w:t>
      </w:r>
      <w:r>
        <w:rPr>
          <w:rFonts w:eastAsia="Times New Roman"/>
          <w:color w:val="1F1E1D"/>
          <w:szCs w:val="18"/>
          <w:lang w:val="en-AU" w:eastAsia="en-AU"/>
        </w:rPr>
        <w:t xml:space="preserve"> (</w:t>
      </w:r>
      <w:r w:rsidRPr="009D2259">
        <w:rPr>
          <w:rFonts w:eastAsia="Times New Roman"/>
          <w:i/>
          <w:iCs/>
          <w:color w:val="1F1E1D"/>
          <w:szCs w:val="18"/>
          <w:lang w:val="en-AU" w:eastAsia="en-AU"/>
        </w:rPr>
        <w:t>The Book of Certitude</w:t>
      </w:r>
      <w:r w:rsidRPr="005615D6">
        <w:rPr>
          <w:rFonts w:eastAsia="Times New Roman"/>
          <w:color w:val="1F1E1D"/>
          <w:szCs w:val="18"/>
          <w:lang w:val="en-AU" w:eastAsia="en-AU"/>
        </w:rPr>
        <w:t>)</w:t>
      </w:r>
      <w:r w:rsidRPr="009D2259">
        <w:rPr>
          <w:rFonts w:eastAsia="Times New Roman"/>
          <w:color w:val="1F1E1D"/>
          <w:szCs w:val="18"/>
          <w:lang w:val="en-AU" w:eastAsia="en-AU"/>
        </w:rPr>
        <w:t xml:space="preserve"> (Wilmette:  Bahá’í Publishing Committee, 1954), pp. 99–100.</w:t>
      </w:r>
    </w:p>
  </w:footnote>
  <w:footnote w:id="19">
    <w:p w:rsidR="006C7B99" w:rsidRPr="00C857B1" w:rsidRDefault="006C7B99">
      <w:pPr>
        <w:pStyle w:val="FootnoteText"/>
        <w:rPr>
          <w:lang w:val="en-US"/>
        </w:rPr>
      </w:pPr>
      <w:r>
        <w:rPr>
          <w:rStyle w:val="FootnoteReference"/>
        </w:rPr>
        <w:footnoteRef/>
      </w:r>
      <w:r>
        <w:tab/>
      </w:r>
      <w:r>
        <w:rPr>
          <w:rFonts w:eastAsia="Times New Roman"/>
          <w:color w:val="1F1E1D"/>
          <w:szCs w:val="18"/>
          <w:lang w:val="en-AU" w:eastAsia="en-AU"/>
        </w:rPr>
        <w:t xml:space="preserve">‘Abdu’l-Bahá, </w:t>
      </w:r>
      <w:r w:rsidRPr="009D2259">
        <w:rPr>
          <w:rFonts w:eastAsia="Times New Roman"/>
          <w:i/>
          <w:iCs/>
          <w:color w:val="1F1E1D"/>
          <w:szCs w:val="18"/>
          <w:lang w:val="en-AU" w:eastAsia="en-AU"/>
        </w:rPr>
        <w:t>Some Answered Questions</w:t>
      </w:r>
      <w:r w:rsidRPr="009D2259">
        <w:rPr>
          <w:rFonts w:eastAsia="Times New Roman"/>
          <w:color w:val="1F1E1D"/>
          <w:szCs w:val="18"/>
          <w:lang w:val="en-AU" w:eastAsia="en-AU"/>
        </w:rPr>
        <w:t>, p. 2</w:t>
      </w:r>
      <w:r>
        <w:rPr>
          <w:rFonts w:eastAsia="Times New Roman"/>
          <w:color w:val="1F1E1D"/>
          <w:szCs w:val="18"/>
          <w:lang w:val="en-AU" w:eastAsia="en-AU"/>
        </w:rPr>
        <w:t>56</w:t>
      </w:r>
      <w:r w:rsidRPr="009D2259">
        <w:rPr>
          <w:rFonts w:eastAsia="Times New Roman"/>
          <w:color w:val="1F1E1D"/>
          <w:szCs w:val="18"/>
          <w:lang w:val="en-AU" w:eastAsia="en-AU"/>
        </w:rPr>
        <w:t>.</w:t>
      </w:r>
    </w:p>
  </w:footnote>
  <w:footnote w:id="20">
    <w:p w:rsidR="006C7B99" w:rsidRPr="008416D0" w:rsidRDefault="006C7B99">
      <w:pPr>
        <w:pStyle w:val="FootnoteText"/>
        <w:rPr>
          <w:lang w:val="en-US"/>
        </w:rPr>
      </w:pPr>
      <w:r>
        <w:rPr>
          <w:rStyle w:val="FootnoteReference"/>
        </w:rPr>
        <w:footnoteRef/>
      </w:r>
      <w:r>
        <w:tab/>
      </w:r>
      <w:r>
        <w:rPr>
          <w:rFonts w:eastAsia="Times New Roman"/>
          <w:color w:val="1F1E1D"/>
          <w:szCs w:val="18"/>
          <w:lang w:val="en-AU" w:eastAsia="en-AU"/>
        </w:rPr>
        <w:t xml:space="preserve">Bahá’u’lláh, </w:t>
      </w:r>
      <w:r w:rsidRPr="009D2259">
        <w:rPr>
          <w:rFonts w:eastAsia="Times New Roman"/>
          <w:i/>
          <w:iCs/>
          <w:color w:val="1F1E1D"/>
          <w:szCs w:val="18"/>
          <w:lang w:val="en-AU" w:eastAsia="en-AU"/>
        </w:rPr>
        <w:t>Gleanings</w:t>
      </w:r>
      <w:r w:rsidRPr="009D2259">
        <w:rPr>
          <w:rFonts w:eastAsia="Times New Roman"/>
          <w:color w:val="1F1E1D"/>
          <w:szCs w:val="18"/>
          <w:lang w:val="en-AU" w:eastAsia="en-AU"/>
        </w:rPr>
        <w:t>, p. 105.</w:t>
      </w:r>
    </w:p>
  </w:footnote>
  <w:footnote w:id="21">
    <w:p w:rsidR="006C7B99" w:rsidRPr="00E732C5" w:rsidRDefault="006C7B99">
      <w:pPr>
        <w:pStyle w:val="FootnoteText"/>
        <w:rPr>
          <w:lang w:val="en-US"/>
        </w:rPr>
      </w:pPr>
      <w:r>
        <w:rPr>
          <w:rStyle w:val="FootnoteReference"/>
        </w:rPr>
        <w:footnoteRef/>
      </w:r>
      <w:r>
        <w:tab/>
      </w:r>
      <w:r>
        <w:rPr>
          <w:rFonts w:eastAsia="Times New Roman"/>
          <w:color w:val="1F1E1D"/>
          <w:szCs w:val="18"/>
          <w:lang w:val="en-AU" w:eastAsia="en-AU"/>
        </w:rPr>
        <w:t xml:space="preserve">Bahá’u’lláh, </w:t>
      </w:r>
      <w:r w:rsidRPr="009D2259">
        <w:rPr>
          <w:rFonts w:eastAsia="Times New Roman"/>
          <w:i/>
          <w:iCs/>
          <w:color w:val="1F1E1D"/>
          <w:szCs w:val="18"/>
          <w:lang w:val="en-AU" w:eastAsia="en-AU"/>
        </w:rPr>
        <w:t>Gleanings</w:t>
      </w:r>
      <w:r w:rsidRPr="009D2259">
        <w:rPr>
          <w:rFonts w:eastAsia="Times New Roman"/>
          <w:color w:val="1F1E1D"/>
          <w:szCs w:val="18"/>
          <w:lang w:val="en-AU" w:eastAsia="en-AU"/>
        </w:rPr>
        <w:t>, p. 179.</w:t>
      </w:r>
    </w:p>
  </w:footnote>
  <w:footnote w:id="22">
    <w:p w:rsidR="006C7B99" w:rsidRPr="002729A8" w:rsidRDefault="006C7B99">
      <w:pPr>
        <w:pStyle w:val="FootnoteText"/>
        <w:rPr>
          <w:lang w:val="en-US"/>
        </w:rPr>
      </w:pPr>
      <w:r>
        <w:rPr>
          <w:rStyle w:val="FootnoteReference"/>
        </w:rPr>
        <w:footnoteRef/>
      </w:r>
      <w:r>
        <w:tab/>
      </w:r>
      <w:r w:rsidRPr="009D2259">
        <w:rPr>
          <w:rFonts w:eastAsia="Times New Roman"/>
          <w:color w:val="1F1E1D"/>
          <w:szCs w:val="18"/>
          <w:lang w:val="en-AU" w:eastAsia="en-AU"/>
        </w:rPr>
        <w:t>In this regard, Bahá’u’lláh has said:  ‘</w:t>
      </w:r>
      <w:r w:rsidRPr="002729A8">
        <w:rPr>
          <w:rFonts w:eastAsia="Times New Roman"/>
          <w:i/>
          <w:iCs/>
          <w:color w:val="1F1E1D"/>
          <w:szCs w:val="18"/>
          <w:lang w:val="en-AU" w:eastAsia="en-AU"/>
        </w:rPr>
        <w:t>Neither the candle nor the lamp can be lighted through their own unaided efforts, nor can it ever be possible for the mirror to free itself from its dross.  It is clear and evident that until a fire is kindled the lamp will never be ignited, and unless the dross is blotted out from the face of the mirror it can never represent the image of the sun nor reflect its light and glory</w:t>
      </w:r>
      <w:r w:rsidRPr="009D2259">
        <w:rPr>
          <w:rFonts w:eastAsia="Times New Roman"/>
          <w:color w:val="1F1E1D"/>
          <w:szCs w:val="18"/>
          <w:lang w:val="en-AU" w:eastAsia="en-AU"/>
        </w:rPr>
        <w:t xml:space="preserve">.’  </w:t>
      </w:r>
      <w:r w:rsidRPr="009D2259">
        <w:rPr>
          <w:rFonts w:eastAsia="Times New Roman"/>
          <w:i/>
          <w:iCs/>
          <w:color w:val="1F1E1D"/>
          <w:szCs w:val="18"/>
          <w:lang w:val="en-AU" w:eastAsia="en-AU"/>
        </w:rPr>
        <w:t>Gleanings</w:t>
      </w:r>
      <w:r w:rsidRPr="009D2259">
        <w:rPr>
          <w:rFonts w:eastAsia="Times New Roman"/>
          <w:color w:val="1F1E1D"/>
          <w:szCs w:val="18"/>
          <w:lang w:val="en-AU" w:eastAsia="en-AU"/>
        </w:rPr>
        <w:t>, p. 66.  He goes on to point out that the necessary ‘</w:t>
      </w:r>
      <w:r w:rsidRPr="002729A8">
        <w:rPr>
          <w:rFonts w:eastAsia="Times New Roman"/>
          <w:i/>
          <w:iCs/>
          <w:color w:val="1F1E1D"/>
          <w:szCs w:val="18"/>
          <w:lang w:val="en-AU" w:eastAsia="en-AU"/>
        </w:rPr>
        <w:t>fire</w:t>
      </w:r>
      <w:r w:rsidRPr="009D2259">
        <w:rPr>
          <w:rFonts w:eastAsia="Times New Roman"/>
          <w:color w:val="1F1E1D"/>
          <w:szCs w:val="18"/>
          <w:lang w:val="en-AU" w:eastAsia="en-AU"/>
        </w:rPr>
        <w:t>’ and ‘</w:t>
      </w:r>
      <w:r w:rsidRPr="002729A8">
        <w:rPr>
          <w:rFonts w:eastAsia="Times New Roman"/>
          <w:i/>
          <w:iCs/>
          <w:color w:val="1F1E1D"/>
          <w:szCs w:val="18"/>
          <w:lang w:val="en-AU" w:eastAsia="en-AU"/>
        </w:rPr>
        <w:t>light</w:t>
      </w:r>
      <w:r w:rsidRPr="009D2259">
        <w:rPr>
          <w:rFonts w:eastAsia="Times New Roman"/>
          <w:color w:val="1F1E1D"/>
          <w:szCs w:val="18"/>
          <w:lang w:val="en-AU" w:eastAsia="en-AU"/>
        </w:rPr>
        <w:t>’ are transmitted from God to man through the Manifestations.</w:t>
      </w:r>
    </w:p>
  </w:footnote>
  <w:footnote w:id="23">
    <w:p w:rsidR="006C7B99" w:rsidRPr="000A7F32" w:rsidRDefault="006C7B99">
      <w:pPr>
        <w:pStyle w:val="FootnoteText"/>
        <w:rPr>
          <w:lang w:val="en-US"/>
        </w:rPr>
      </w:pPr>
      <w:r>
        <w:rPr>
          <w:rStyle w:val="FootnoteReference"/>
        </w:rPr>
        <w:footnoteRef/>
      </w:r>
      <w:r>
        <w:tab/>
      </w:r>
      <w:r w:rsidRPr="009D2259">
        <w:rPr>
          <w:rFonts w:eastAsia="Times New Roman"/>
          <w:color w:val="1F1E1D"/>
          <w:szCs w:val="18"/>
          <w:lang w:val="en-AU" w:eastAsia="en-AU"/>
        </w:rPr>
        <w:t>In one of His works, Bahá’u’lláh describes the stage leading up to the acceptance of the Manifestations as ‘</w:t>
      </w:r>
      <w:r w:rsidRPr="000A7F32">
        <w:rPr>
          <w:rFonts w:eastAsia="Times New Roman"/>
          <w:i/>
          <w:iCs/>
          <w:color w:val="1F1E1D"/>
          <w:szCs w:val="18"/>
          <w:lang w:val="en-AU" w:eastAsia="en-AU"/>
        </w:rPr>
        <w:t>the valley of search</w:t>
      </w:r>
      <w:r w:rsidRPr="009D2259">
        <w:rPr>
          <w:rFonts w:eastAsia="Times New Roman"/>
          <w:color w:val="1F1E1D"/>
          <w:szCs w:val="18"/>
          <w:lang w:val="en-AU" w:eastAsia="en-AU"/>
        </w:rPr>
        <w:t>’.  It is a period during which one thinks deeply about the human condition, seeks answers to penetrating questions, and sharpens and develops one’s capacities in preparation for their full use.  It is a period of increasing restlessness and impatience with ignorance and injustice.</w:t>
      </w:r>
    </w:p>
  </w:footnote>
  <w:footnote w:id="24">
    <w:p w:rsidR="006C7B99" w:rsidRPr="00775BCC" w:rsidRDefault="006C7B99">
      <w:pPr>
        <w:pStyle w:val="FootnoteText"/>
        <w:rPr>
          <w:lang w:val="en-US"/>
        </w:rPr>
      </w:pPr>
      <w:r>
        <w:rPr>
          <w:rStyle w:val="FootnoteReference"/>
        </w:rPr>
        <w:footnoteRef/>
      </w:r>
      <w:r>
        <w:tab/>
      </w:r>
      <w:r>
        <w:rPr>
          <w:rFonts w:eastAsia="Times New Roman"/>
          <w:color w:val="1F1E1D"/>
          <w:szCs w:val="18"/>
          <w:lang w:val="en-AU" w:eastAsia="en-AU"/>
        </w:rPr>
        <w:t xml:space="preserve">Bahá’u’lláh, </w:t>
      </w:r>
      <w:r w:rsidRPr="009D2259">
        <w:rPr>
          <w:rFonts w:eastAsia="Times New Roman"/>
          <w:i/>
          <w:iCs/>
          <w:color w:val="1F1E1D"/>
          <w:szCs w:val="18"/>
          <w:lang w:val="en-AU" w:eastAsia="en-AU"/>
        </w:rPr>
        <w:t>Gleanings</w:t>
      </w:r>
      <w:r w:rsidRPr="009D2259">
        <w:rPr>
          <w:rFonts w:eastAsia="Times New Roman"/>
          <w:color w:val="1F1E1D"/>
          <w:szCs w:val="18"/>
          <w:lang w:val="en-AU" w:eastAsia="en-AU"/>
        </w:rPr>
        <w:t>, pp. 330–331.</w:t>
      </w:r>
    </w:p>
  </w:footnote>
  <w:footnote w:id="25">
    <w:p w:rsidR="006C7B99" w:rsidRPr="000F4930" w:rsidRDefault="006C7B99">
      <w:pPr>
        <w:pStyle w:val="FootnoteText"/>
        <w:rPr>
          <w:lang w:val="en-US"/>
        </w:rPr>
      </w:pPr>
      <w:r>
        <w:rPr>
          <w:rStyle w:val="FootnoteReference"/>
        </w:rPr>
        <w:footnoteRef/>
      </w:r>
      <w:r>
        <w:tab/>
      </w:r>
      <w:r w:rsidRPr="009D2259">
        <w:rPr>
          <w:rFonts w:eastAsia="Times New Roman"/>
          <w:color w:val="1F1E1D"/>
          <w:szCs w:val="18"/>
          <w:lang w:val="en-AU" w:eastAsia="en-AU"/>
        </w:rPr>
        <w:t>Bahá’u’lláh and ‘Abdu’l-Bahá stress that mankind has undergone a collective process of evolution by which it has now arrived at the threshold of maturity.  God now requires more of man, in particular that he assume responsibility for the process of self-development:  ‘</w:t>
      </w:r>
      <w:r w:rsidRPr="009D2259">
        <w:rPr>
          <w:rFonts w:eastAsia="Times New Roman"/>
          <w:i/>
          <w:iCs/>
          <w:color w:val="1F1E1D"/>
          <w:szCs w:val="18"/>
          <w:lang w:val="en-AU" w:eastAsia="en-AU"/>
        </w:rPr>
        <w:t>For in this holy Dispensation, the crowning of bygone ages, and cycles, true Faith is no mere acknowledgement of the Unity of God, but the living of a life that will manifest all the perfections implied in such belief</w:t>
      </w:r>
      <w:r w:rsidRPr="009D2259">
        <w:rPr>
          <w:rFonts w:eastAsia="Times New Roman"/>
          <w:color w:val="1F1E1D"/>
          <w:szCs w:val="18"/>
          <w:lang w:val="en-AU" w:eastAsia="en-AU"/>
        </w:rPr>
        <w:t xml:space="preserve">.’  ‘Abdu’l-Bahá in </w:t>
      </w:r>
      <w:r w:rsidRPr="009D2259">
        <w:rPr>
          <w:rFonts w:eastAsia="Times New Roman"/>
          <w:i/>
          <w:iCs/>
          <w:color w:val="1F1E1D"/>
          <w:szCs w:val="18"/>
          <w:lang w:val="en-AU" w:eastAsia="en-AU"/>
        </w:rPr>
        <w:t>Divine Art of Living</w:t>
      </w:r>
      <w:r w:rsidRPr="009D2259">
        <w:rPr>
          <w:rFonts w:eastAsia="Times New Roman"/>
          <w:color w:val="1F1E1D"/>
          <w:szCs w:val="18"/>
          <w:lang w:val="en-AU" w:eastAsia="en-AU"/>
        </w:rPr>
        <w:t xml:space="preserve"> (Wilmette:  Bahá’í Publishing Trust, 1974), p. 25.</w:t>
      </w:r>
    </w:p>
  </w:footnote>
  <w:footnote w:id="26">
    <w:p w:rsidR="006C7B99" w:rsidRPr="00F922EB" w:rsidRDefault="006C7B99">
      <w:pPr>
        <w:pStyle w:val="FootnoteText"/>
        <w:rPr>
          <w:lang w:val="en-US"/>
        </w:rPr>
      </w:pPr>
      <w:r>
        <w:rPr>
          <w:rStyle w:val="FootnoteReference"/>
        </w:rPr>
        <w:footnoteRef/>
      </w:r>
      <w:r>
        <w:tab/>
      </w:r>
      <w:r w:rsidRPr="009D2259">
        <w:rPr>
          <w:rFonts w:eastAsia="Times New Roman"/>
          <w:color w:val="1F1E1D"/>
          <w:szCs w:val="18"/>
          <w:lang w:val="en-AU" w:eastAsia="en-AU"/>
        </w:rPr>
        <w:t xml:space="preserve">Bahá’u’lláh, </w:t>
      </w:r>
      <w:r w:rsidRPr="009D2259">
        <w:rPr>
          <w:rFonts w:eastAsia="Times New Roman"/>
          <w:i/>
          <w:iCs/>
          <w:color w:val="1F1E1D"/>
          <w:szCs w:val="18"/>
          <w:lang w:val="en-AU" w:eastAsia="en-AU"/>
        </w:rPr>
        <w:t>Gleanings</w:t>
      </w:r>
      <w:r w:rsidRPr="009D2259">
        <w:rPr>
          <w:rFonts w:eastAsia="Times New Roman"/>
          <w:color w:val="1F1E1D"/>
          <w:szCs w:val="18"/>
          <w:lang w:val="en-AU" w:eastAsia="en-AU"/>
        </w:rPr>
        <w:t>, pp. 81–82.</w:t>
      </w:r>
    </w:p>
  </w:footnote>
  <w:footnote w:id="27">
    <w:p w:rsidR="006C7B99" w:rsidRPr="00A30FA6" w:rsidRDefault="006C7B99">
      <w:pPr>
        <w:pStyle w:val="FootnoteText"/>
        <w:rPr>
          <w:lang w:val="en-US"/>
        </w:rPr>
      </w:pPr>
      <w:r>
        <w:rPr>
          <w:rStyle w:val="FootnoteReference"/>
        </w:rPr>
        <w:footnoteRef/>
      </w:r>
      <w:r>
        <w:tab/>
      </w:r>
      <w:r w:rsidRPr="009D2259">
        <w:rPr>
          <w:rFonts w:eastAsia="Times New Roman"/>
          <w:color w:val="1F1E1D"/>
          <w:szCs w:val="18"/>
          <w:lang w:val="en-AU" w:eastAsia="en-AU"/>
        </w:rPr>
        <w:t xml:space="preserve">Bahá’u’lláh, </w:t>
      </w:r>
      <w:r w:rsidRPr="009D2259">
        <w:rPr>
          <w:rFonts w:eastAsia="Times New Roman"/>
          <w:i/>
          <w:iCs/>
          <w:color w:val="1F1E1D"/>
          <w:szCs w:val="18"/>
          <w:lang w:val="en-AU" w:eastAsia="en-AU"/>
        </w:rPr>
        <w:t>Gleanings</w:t>
      </w:r>
      <w:r w:rsidRPr="009D2259">
        <w:rPr>
          <w:rFonts w:eastAsia="Times New Roman"/>
          <w:color w:val="1F1E1D"/>
          <w:szCs w:val="18"/>
          <w:lang w:val="en-AU" w:eastAsia="en-AU"/>
        </w:rPr>
        <w:t>, p. 149.</w:t>
      </w:r>
    </w:p>
  </w:footnote>
  <w:footnote w:id="28">
    <w:p w:rsidR="006C7B99" w:rsidRPr="00BE2B5D" w:rsidRDefault="006C7B99">
      <w:pPr>
        <w:pStyle w:val="FootnoteText"/>
        <w:rPr>
          <w:lang w:val="en-US"/>
        </w:rPr>
      </w:pPr>
      <w:r>
        <w:rPr>
          <w:rStyle w:val="FootnoteReference"/>
        </w:rPr>
        <w:footnoteRef/>
      </w:r>
      <w:r>
        <w:tab/>
      </w:r>
      <w:r w:rsidRPr="009D2259">
        <w:rPr>
          <w:rFonts w:eastAsia="Times New Roman"/>
          <w:color w:val="1F1E1D"/>
          <w:szCs w:val="18"/>
          <w:lang w:val="en-AU" w:eastAsia="en-AU"/>
        </w:rPr>
        <w:t xml:space="preserve">Bahá’u’lláh, </w:t>
      </w:r>
      <w:r w:rsidRPr="009D2259">
        <w:rPr>
          <w:rFonts w:eastAsia="Times New Roman"/>
          <w:i/>
          <w:iCs/>
          <w:color w:val="1F1E1D"/>
          <w:szCs w:val="18"/>
          <w:lang w:val="en-AU" w:eastAsia="en-AU"/>
        </w:rPr>
        <w:t>Gleanings</w:t>
      </w:r>
      <w:r w:rsidRPr="009D2259">
        <w:rPr>
          <w:rFonts w:eastAsia="Times New Roman"/>
          <w:color w:val="1F1E1D"/>
          <w:szCs w:val="18"/>
          <w:lang w:val="en-AU" w:eastAsia="en-AU"/>
        </w:rPr>
        <w:t>, p. 262.</w:t>
      </w:r>
    </w:p>
  </w:footnote>
  <w:footnote w:id="29">
    <w:p w:rsidR="006C7B99" w:rsidRPr="00E4688E" w:rsidRDefault="006C7B99">
      <w:pPr>
        <w:pStyle w:val="FootnoteText"/>
        <w:rPr>
          <w:lang w:val="en-US"/>
        </w:rPr>
      </w:pPr>
      <w:r>
        <w:rPr>
          <w:rStyle w:val="FootnoteReference"/>
        </w:rPr>
        <w:footnoteRef/>
      </w:r>
      <w:r>
        <w:tab/>
      </w:r>
      <w:r>
        <w:rPr>
          <w:rFonts w:eastAsia="Times New Roman"/>
          <w:color w:val="1F1E1D"/>
          <w:szCs w:val="18"/>
          <w:lang w:val="en-AU" w:eastAsia="en-AU"/>
        </w:rPr>
        <w:t>F</w:t>
      </w:r>
      <w:r w:rsidRPr="00E4688E">
        <w:rPr>
          <w:rFonts w:eastAsia="Times New Roman"/>
          <w:color w:val="1F1E1D"/>
          <w:szCs w:val="18"/>
          <w:lang w:val="en-AU" w:eastAsia="en-AU"/>
        </w:rPr>
        <w:t>rom a letter dated 27 February 1938 written on behalf of Shoghi Effendi to an individual believer</w:t>
      </w:r>
      <w:r>
        <w:rPr>
          <w:rFonts w:eastAsia="Times New Roman"/>
          <w:color w:val="1F1E1D"/>
          <w:szCs w:val="18"/>
          <w:lang w:val="en-AU" w:eastAsia="en-AU"/>
        </w:rPr>
        <w:t xml:space="preserve">.  </w:t>
      </w:r>
      <w:r w:rsidRPr="00E4688E">
        <w:rPr>
          <w:rFonts w:eastAsia="Times New Roman"/>
          <w:i/>
          <w:iCs/>
          <w:color w:val="1F1E1D"/>
          <w:szCs w:val="18"/>
          <w:lang w:val="en-AU" w:eastAsia="en-AU"/>
        </w:rPr>
        <w:t>The Compilation of Compilations</w:t>
      </w:r>
      <w:r>
        <w:rPr>
          <w:rFonts w:eastAsia="Times New Roman"/>
          <w:color w:val="1F1E1D"/>
          <w:szCs w:val="18"/>
          <w:lang w:val="en-AU" w:eastAsia="en-AU"/>
        </w:rPr>
        <w:t>, vol. II, (</w:t>
      </w:r>
      <w:r w:rsidRPr="00E4688E">
        <w:rPr>
          <w:rFonts w:eastAsia="Times New Roman"/>
          <w:color w:val="1F1E1D"/>
          <w:szCs w:val="18"/>
          <w:lang w:val="en-AU" w:eastAsia="en-AU"/>
        </w:rPr>
        <w:t>Bahá</w:t>
      </w:r>
      <w:r>
        <w:rPr>
          <w:rFonts w:eastAsia="Times New Roman"/>
          <w:color w:val="1F1E1D"/>
          <w:szCs w:val="18"/>
          <w:lang w:val="en-AU" w:eastAsia="en-AU"/>
        </w:rPr>
        <w:t>’</w:t>
      </w:r>
      <w:r w:rsidRPr="00E4688E">
        <w:rPr>
          <w:rFonts w:eastAsia="Times New Roman"/>
          <w:color w:val="1F1E1D"/>
          <w:szCs w:val="18"/>
          <w:lang w:val="en-AU" w:eastAsia="en-AU"/>
        </w:rPr>
        <w:t>í Publications Australia</w:t>
      </w:r>
      <w:r>
        <w:rPr>
          <w:rFonts w:eastAsia="Times New Roman"/>
          <w:color w:val="1F1E1D"/>
          <w:szCs w:val="18"/>
          <w:lang w:val="en-AU" w:eastAsia="en-AU"/>
        </w:rPr>
        <w:t>, 1991),</w:t>
      </w:r>
      <w:r w:rsidRPr="00E4688E">
        <w:rPr>
          <w:rFonts w:eastAsia="Times New Roman"/>
          <w:color w:val="1F1E1D"/>
          <w:szCs w:val="18"/>
          <w:lang w:val="en-AU" w:eastAsia="en-AU"/>
        </w:rPr>
        <w:t xml:space="preserve"> p. 7</w:t>
      </w:r>
      <w:r>
        <w:rPr>
          <w:rFonts w:eastAsia="Times New Roman"/>
          <w:color w:val="1F1E1D"/>
          <w:szCs w:val="18"/>
          <w:lang w:val="en-AU" w:eastAsia="en-AU"/>
        </w:rPr>
        <w:t xml:space="preserve">; </w:t>
      </w:r>
      <w:r w:rsidRPr="009D2259">
        <w:rPr>
          <w:rFonts w:eastAsia="Times New Roman"/>
          <w:i/>
          <w:iCs/>
          <w:color w:val="1F1E1D"/>
          <w:szCs w:val="18"/>
          <w:lang w:val="en-AU" w:eastAsia="en-AU"/>
        </w:rPr>
        <w:t>The Bahá’í Life</w:t>
      </w:r>
      <w:r w:rsidRPr="009D2259">
        <w:rPr>
          <w:rFonts w:eastAsia="Times New Roman"/>
          <w:color w:val="1F1E1D"/>
          <w:szCs w:val="18"/>
          <w:lang w:val="en-AU" w:eastAsia="en-AU"/>
        </w:rPr>
        <w:t xml:space="preserve"> (National Spiritual Assembly of the Bahá’ís of Canada, Toronto</w:t>
      </w:r>
      <w:r>
        <w:rPr>
          <w:rFonts w:eastAsia="Times New Roman"/>
          <w:color w:val="1F1E1D"/>
          <w:szCs w:val="18"/>
          <w:lang w:val="en-AU" w:eastAsia="en-AU"/>
        </w:rPr>
        <w:t xml:space="preserve">, </w:t>
      </w:r>
      <w:r w:rsidRPr="009D2259">
        <w:rPr>
          <w:rFonts w:eastAsia="Times New Roman"/>
          <w:color w:val="1F1E1D"/>
          <w:szCs w:val="18"/>
          <w:lang w:val="en-AU" w:eastAsia="en-AU"/>
        </w:rPr>
        <w:t>undated), p. 6.</w:t>
      </w:r>
    </w:p>
  </w:footnote>
  <w:footnote w:id="30">
    <w:p w:rsidR="006C7B99" w:rsidRPr="00E4688E" w:rsidRDefault="006C7B99" w:rsidP="005E6A85">
      <w:pPr>
        <w:pStyle w:val="FootnoteText"/>
        <w:rPr>
          <w:lang w:val="en-US"/>
        </w:rPr>
      </w:pPr>
      <w:r>
        <w:rPr>
          <w:rStyle w:val="FootnoteReference"/>
        </w:rPr>
        <w:footnoteRef/>
      </w:r>
      <w:r>
        <w:tab/>
      </w:r>
      <w:r w:rsidRPr="009D2259">
        <w:rPr>
          <w:rFonts w:eastAsia="Times New Roman"/>
          <w:color w:val="1F1E1D"/>
          <w:szCs w:val="18"/>
          <w:lang w:val="en-AU" w:eastAsia="en-AU"/>
        </w:rPr>
        <w:t>See ‘Abdu’l-Bahá</w:t>
      </w:r>
      <w:r w:rsidR="005E6A85">
        <w:rPr>
          <w:rFonts w:eastAsia="Times New Roman"/>
          <w:color w:val="1F1E1D"/>
          <w:szCs w:val="18"/>
          <w:lang w:val="en-AU" w:eastAsia="en-AU"/>
        </w:rPr>
        <w:t>,</w:t>
      </w:r>
      <w:r w:rsidRPr="009D2259">
        <w:rPr>
          <w:rFonts w:eastAsia="Times New Roman"/>
          <w:color w:val="1F1E1D"/>
          <w:szCs w:val="18"/>
          <w:lang w:val="en-AU" w:eastAsia="en-AU"/>
        </w:rPr>
        <w:t xml:space="preserve"> </w:t>
      </w:r>
      <w:r w:rsidRPr="009D2259">
        <w:rPr>
          <w:rFonts w:eastAsia="Times New Roman"/>
          <w:i/>
          <w:iCs/>
          <w:color w:val="1F1E1D"/>
          <w:szCs w:val="18"/>
          <w:lang w:val="en-AU" w:eastAsia="en-AU"/>
        </w:rPr>
        <w:t>Bahá’í World Faith</w:t>
      </w:r>
      <w:r w:rsidRPr="009D2259">
        <w:rPr>
          <w:rFonts w:eastAsia="Times New Roman"/>
          <w:color w:val="1F1E1D"/>
          <w:szCs w:val="18"/>
          <w:lang w:val="en-AU" w:eastAsia="en-AU"/>
        </w:rPr>
        <w:t>, 2nd ed.  (Wilmette:  Bahá’í Publishing Trust, 1956), pp. 382–383, where faith is defined to be conscious knowledge:  ‘</w:t>
      </w:r>
      <w:r w:rsidRPr="009D2259">
        <w:rPr>
          <w:rFonts w:eastAsia="Times New Roman"/>
          <w:i/>
          <w:iCs/>
          <w:color w:val="1F1E1D"/>
          <w:szCs w:val="18"/>
          <w:lang w:val="en-AU" w:eastAsia="en-AU"/>
        </w:rPr>
        <w:t>By faith is meant, first, conscious knowledge, and second, the practice of good deeds.</w:t>
      </w:r>
      <w:r w:rsidRPr="009D2259">
        <w:rPr>
          <w:rFonts w:eastAsia="Times New Roman"/>
          <w:color w:val="1F1E1D"/>
          <w:szCs w:val="18"/>
          <w:lang w:val="en-AU" w:eastAsia="en-AU"/>
        </w:rPr>
        <w:t>’  Of course, whenever man gains knowledge which contradicts his preconceived notions, he experiences inner conflict and may therefore initially perceive the new knowledge (and thus the new faith) as irrational in that it contradicts what he previously assumed to be true.  But this initial perception is gradually overcome as continued experience further confirms the new knowledge, finally leading to an integration of the new with whatever was correct and healthy in the old.  But this model of faith stands in significant contrast to the widely-held view that religious faith is essentially or fundamentally irrational (and blind) in its very nature.</w:t>
      </w:r>
    </w:p>
  </w:footnote>
  <w:footnote w:id="31">
    <w:p w:rsidR="006C7B99" w:rsidRPr="00413542" w:rsidRDefault="006C7B99">
      <w:pPr>
        <w:pStyle w:val="FootnoteText"/>
        <w:rPr>
          <w:lang w:val="en-US"/>
        </w:rPr>
      </w:pPr>
      <w:r>
        <w:rPr>
          <w:rStyle w:val="FootnoteReference"/>
        </w:rPr>
        <w:footnoteRef/>
      </w:r>
      <w:r>
        <w:tab/>
      </w:r>
      <w:r>
        <w:rPr>
          <w:rFonts w:eastAsia="Times New Roman"/>
          <w:color w:val="1F1E1D"/>
          <w:szCs w:val="18"/>
          <w:lang w:val="en-AU" w:eastAsia="en-AU"/>
        </w:rPr>
        <w:t xml:space="preserve">Bahá’u’lláh, </w:t>
      </w:r>
      <w:r w:rsidRPr="009D2259">
        <w:rPr>
          <w:rFonts w:eastAsia="Times New Roman"/>
          <w:i/>
          <w:iCs/>
          <w:color w:val="1F1E1D"/>
          <w:szCs w:val="18"/>
          <w:lang w:val="en-AU" w:eastAsia="en-AU"/>
        </w:rPr>
        <w:t>Gleanings</w:t>
      </w:r>
      <w:r w:rsidRPr="009D2259">
        <w:rPr>
          <w:rFonts w:eastAsia="Times New Roman"/>
          <w:color w:val="1F1E1D"/>
          <w:szCs w:val="18"/>
          <w:lang w:val="en-AU" w:eastAsia="en-AU"/>
        </w:rPr>
        <w:t>, pp. 4–5.</w:t>
      </w:r>
    </w:p>
  </w:footnote>
  <w:footnote w:id="32">
    <w:p w:rsidR="006C7B99" w:rsidRPr="003948C8" w:rsidRDefault="006C7B99" w:rsidP="003948C8">
      <w:pPr>
        <w:pStyle w:val="FootnoteText"/>
        <w:rPr>
          <w:lang w:val="en-US"/>
        </w:rPr>
      </w:pPr>
      <w:r>
        <w:rPr>
          <w:rStyle w:val="FootnoteReference"/>
        </w:rPr>
        <w:footnoteRef/>
      </w:r>
      <w:r>
        <w:tab/>
      </w:r>
      <w:r>
        <w:rPr>
          <w:rFonts w:eastAsia="Times New Roman"/>
          <w:color w:val="1F1E1D"/>
          <w:szCs w:val="18"/>
          <w:lang w:val="en-AU" w:eastAsia="en-AU"/>
        </w:rPr>
        <w:t xml:space="preserve">Bahá’u’lláh, </w:t>
      </w:r>
      <w:r w:rsidRPr="009D2259">
        <w:rPr>
          <w:rFonts w:eastAsia="Times New Roman"/>
          <w:i/>
          <w:iCs/>
          <w:color w:val="1F1E1D"/>
          <w:szCs w:val="18"/>
          <w:lang w:val="en-AU" w:eastAsia="en-AU"/>
        </w:rPr>
        <w:t>Gleanings</w:t>
      </w:r>
      <w:r w:rsidRPr="009D2259">
        <w:rPr>
          <w:rFonts w:eastAsia="Times New Roman"/>
          <w:color w:val="1F1E1D"/>
          <w:szCs w:val="18"/>
          <w:lang w:val="en-AU" w:eastAsia="en-AU"/>
        </w:rPr>
        <w:t>, pp. 326–7.</w:t>
      </w:r>
    </w:p>
  </w:footnote>
  <w:footnote w:id="33">
    <w:p w:rsidR="006C7B99" w:rsidRPr="003948C8" w:rsidRDefault="006C7B99" w:rsidP="003948C8">
      <w:pPr>
        <w:pStyle w:val="FootnoteText"/>
        <w:rPr>
          <w:lang w:val="en-US"/>
        </w:rPr>
      </w:pPr>
      <w:r>
        <w:rPr>
          <w:rStyle w:val="FootnoteReference"/>
        </w:rPr>
        <w:footnoteRef/>
      </w:r>
      <w:r>
        <w:tab/>
      </w:r>
      <w:r>
        <w:rPr>
          <w:rFonts w:eastAsia="Times New Roman"/>
          <w:color w:val="1F1E1D"/>
          <w:szCs w:val="18"/>
          <w:lang w:val="en-AU" w:eastAsia="en-AU"/>
        </w:rPr>
        <w:t xml:space="preserve">Bahá’u’lláh, </w:t>
      </w:r>
      <w:r w:rsidRPr="009D2259">
        <w:rPr>
          <w:rFonts w:eastAsia="Times New Roman"/>
          <w:i/>
          <w:iCs/>
          <w:color w:val="1F1E1D"/>
          <w:szCs w:val="18"/>
          <w:lang w:val="en-AU" w:eastAsia="en-AU"/>
        </w:rPr>
        <w:t>Gleanings</w:t>
      </w:r>
      <w:r w:rsidRPr="009D2259">
        <w:rPr>
          <w:rFonts w:eastAsia="Times New Roman"/>
          <w:color w:val="1F1E1D"/>
          <w:szCs w:val="18"/>
          <w:lang w:val="en-AU" w:eastAsia="en-AU"/>
        </w:rPr>
        <w:t xml:space="preserve">, p. 70.  See also </w:t>
      </w:r>
      <w:r w:rsidRPr="003948C8">
        <w:rPr>
          <w:rFonts w:eastAsia="Times New Roman"/>
          <w:i/>
          <w:iCs/>
          <w:color w:val="1F1E1D"/>
          <w:szCs w:val="18"/>
          <w:lang w:val="en-AU" w:eastAsia="en-AU"/>
        </w:rPr>
        <w:t>Gleanings</w:t>
      </w:r>
      <w:r w:rsidRPr="003948C8">
        <w:rPr>
          <w:rFonts w:eastAsia="Times New Roman"/>
          <w:color w:val="1F1E1D"/>
          <w:szCs w:val="18"/>
          <w:lang w:val="en-AU" w:eastAsia="en-AU"/>
        </w:rPr>
        <w:t>, pp. 70</w:t>
      </w:r>
      <w:r>
        <w:rPr>
          <w:rFonts w:eastAsia="Times New Roman"/>
          <w:color w:val="1F1E1D"/>
          <w:szCs w:val="18"/>
          <w:lang w:val="en-AU" w:eastAsia="en-AU"/>
        </w:rPr>
        <w:t>–</w:t>
      </w:r>
      <w:r w:rsidRPr="003948C8">
        <w:rPr>
          <w:rFonts w:eastAsia="Times New Roman"/>
          <w:color w:val="1F1E1D"/>
          <w:szCs w:val="18"/>
          <w:lang w:val="en-AU" w:eastAsia="en-AU"/>
        </w:rPr>
        <w:t>2</w:t>
      </w:r>
      <w:r w:rsidRPr="009D2259">
        <w:rPr>
          <w:rFonts w:eastAsia="Times New Roman"/>
          <w:color w:val="1F1E1D"/>
          <w:szCs w:val="18"/>
          <w:lang w:val="en-AU" w:eastAsia="en-AU"/>
        </w:rPr>
        <w:t>.</w:t>
      </w:r>
    </w:p>
  </w:footnote>
  <w:footnote w:id="34">
    <w:p w:rsidR="006C7B99" w:rsidRPr="003948C8" w:rsidRDefault="006C7B99" w:rsidP="003948C8">
      <w:pPr>
        <w:pStyle w:val="FootnoteText"/>
        <w:rPr>
          <w:lang w:val="en-US"/>
        </w:rPr>
      </w:pPr>
      <w:r>
        <w:rPr>
          <w:rStyle w:val="FootnoteReference"/>
        </w:rPr>
        <w:footnoteRef/>
      </w:r>
      <w:r>
        <w:tab/>
      </w:r>
      <w:r>
        <w:rPr>
          <w:rFonts w:eastAsia="Times New Roman"/>
          <w:color w:val="1F1E1D"/>
          <w:szCs w:val="18"/>
          <w:lang w:val="en-AU" w:eastAsia="en-AU"/>
        </w:rPr>
        <w:t xml:space="preserve">Bahá’u’lláh, </w:t>
      </w:r>
      <w:r w:rsidRPr="009D2259">
        <w:rPr>
          <w:rFonts w:eastAsia="Times New Roman"/>
          <w:i/>
          <w:iCs/>
          <w:color w:val="1F1E1D"/>
          <w:szCs w:val="18"/>
          <w:lang w:val="en-AU" w:eastAsia="en-AU"/>
        </w:rPr>
        <w:t>Gleanings</w:t>
      </w:r>
      <w:r w:rsidRPr="009D2259">
        <w:rPr>
          <w:rFonts w:eastAsia="Times New Roman"/>
          <w:color w:val="1F1E1D"/>
          <w:szCs w:val="18"/>
          <w:lang w:val="en-AU" w:eastAsia="en-AU"/>
        </w:rPr>
        <w:t>, p. 164.</w:t>
      </w:r>
    </w:p>
  </w:footnote>
  <w:footnote w:id="35">
    <w:p w:rsidR="006C7B99" w:rsidRPr="003948C8" w:rsidRDefault="006C7B99" w:rsidP="003948C8">
      <w:pPr>
        <w:pStyle w:val="FootnoteText"/>
        <w:rPr>
          <w:lang w:val="en-US"/>
        </w:rPr>
      </w:pPr>
      <w:r>
        <w:rPr>
          <w:rStyle w:val="FootnoteReference"/>
        </w:rPr>
        <w:footnoteRef/>
      </w:r>
      <w:r>
        <w:tab/>
      </w:r>
      <w:r>
        <w:rPr>
          <w:rFonts w:eastAsia="Times New Roman"/>
          <w:color w:val="1F1E1D"/>
          <w:szCs w:val="18"/>
          <w:lang w:val="en-AU" w:eastAsia="en-AU"/>
        </w:rPr>
        <w:t xml:space="preserve">Bahá’u’lláh, </w:t>
      </w:r>
      <w:r w:rsidRPr="009D2259">
        <w:rPr>
          <w:rFonts w:eastAsia="Times New Roman"/>
          <w:i/>
          <w:iCs/>
          <w:color w:val="1F1E1D"/>
          <w:szCs w:val="18"/>
          <w:lang w:val="en-AU" w:eastAsia="en-AU"/>
        </w:rPr>
        <w:t>Gleanings</w:t>
      </w:r>
      <w:r w:rsidRPr="009D2259">
        <w:rPr>
          <w:rFonts w:eastAsia="Times New Roman"/>
          <w:color w:val="1F1E1D"/>
          <w:szCs w:val="18"/>
          <w:lang w:val="en-AU" w:eastAsia="en-AU"/>
        </w:rPr>
        <w:t>, p. 165.</w:t>
      </w:r>
    </w:p>
  </w:footnote>
  <w:footnote w:id="36">
    <w:p w:rsidR="006C7B99" w:rsidRPr="003948C8" w:rsidRDefault="006C7B99">
      <w:pPr>
        <w:pStyle w:val="FootnoteText"/>
        <w:rPr>
          <w:lang w:val="en-US"/>
        </w:rPr>
      </w:pPr>
      <w:r>
        <w:rPr>
          <w:rStyle w:val="FootnoteReference"/>
        </w:rPr>
        <w:footnoteRef/>
      </w:r>
      <w:r>
        <w:tab/>
      </w:r>
      <w:r>
        <w:rPr>
          <w:rFonts w:eastAsia="Times New Roman"/>
          <w:color w:val="1F1E1D"/>
          <w:szCs w:val="18"/>
          <w:lang w:val="en-AU" w:eastAsia="en-AU"/>
        </w:rPr>
        <w:t xml:space="preserve">Bahá’u’lláh, </w:t>
      </w:r>
      <w:r w:rsidRPr="009D2259">
        <w:rPr>
          <w:rFonts w:eastAsia="Times New Roman"/>
          <w:i/>
          <w:iCs/>
          <w:color w:val="1F1E1D"/>
          <w:szCs w:val="18"/>
          <w:lang w:val="en-AU" w:eastAsia="en-AU"/>
        </w:rPr>
        <w:t>Gleanings</w:t>
      </w:r>
      <w:r w:rsidRPr="009D2259">
        <w:rPr>
          <w:rFonts w:eastAsia="Times New Roman"/>
          <w:color w:val="1F1E1D"/>
          <w:szCs w:val="18"/>
          <w:lang w:val="en-AU" w:eastAsia="en-AU"/>
        </w:rPr>
        <w:t>, p. 68, previously quoted in Section 1.2.</w:t>
      </w:r>
    </w:p>
  </w:footnote>
  <w:footnote w:id="37">
    <w:p w:rsidR="006C7B99" w:rsidRPr="00FC46B3" w:rsidRDefault="006C7B99">
      <w:pPr>
        <w:pStyle w:val="FootnoteText"/>
        <w:rPr>
          <w:lang w:val="en-US"/>
        </w:rPr>
      </w:pPr>
      <w:r>
        <w:rPr>
          <w:rStyle w:val="FootnoteReference"/>
        </w:rPr>
        <w:footnoteRef/>
      </w:r>
      <w:r>
        <w:tab/>
      </w:r>
      <w:r w:rsidRPr="009D2259">
        <w:rPr>
          <w:rFonts w:eastAsia="Times New Roman"/>
          <w:color w:val="1F1E1D"/>
          <w:szCs w:val="18"/>
          <w:lang w:val="en-AU" w:eastAsia="en-AU"/>
        </w:rPr>
        <w:t xml:space="preserve">It is interesting that modern science and modern scientific philosophy take essentially the same view of human knowledge.  I have elsewhere treated this theme at some length (see </w:t>
      </w:r>
      <w:r>
        <w:rPr>
          <w:rFonts w:eastAsia="Times New Roman"/>
          <w:color w:val="1F1E1D"/>
          <w:szCs w:val="18"/>
          <w:lang w:val="en-AU" w:eastAsia="en-AU"/>
        </w:rPr>
        <w:t>‘</w:t>
      </w:r>
      <w:r w:rsidRPr="00FC46B3">
        <w:rPr>
          <w:rFonts w:eastAsia="Times New Roman"/>
          <w:color w:val="1F1E1D"/>
          <w:szCs w:val="18"/>
          <w:lang w:val="en-AU" w:eastAsia="en-AU"/>
        </w:rPr>
        <w:t>The Science of Religion</w:t>
      </w:r>
      <w:r w:rsidRPr="009D2259">
        <w:rPr>
          <w:rFonts w:eastAsia="Times New Roman"/>
          <w:i/>
          <w:iCs/>
          <w:color w:val="1F1E1D"/>
          <w:szCs w:val="18"/>
          <w:lang w:val="en-AU" w:eastAsia="en-AU"/>
        </w:rPr>
        <w:t>’</w:t>
      </w:r>
      <w:r w:rsidRPr="009D2259">
        <w:rPr>
          <w:rFonts w:eastAsia="Times New Roman"/>
          <w:color w:val="1F1E1D"/>
          <w:szCs w:val="18"/>
          <w:lang w:val="en-AU" w:eastAsia="en-AU"/>
        </w:rPr>
        <w:t xml:space="preserve">, </w:t>
      </w:r>
      <w:r w:rsidRPr="00FC46B3">
        <w:rPr>
          <w:rFonts w:eastAsia="Times New Roman"/>
          <w:i/>
          <w:iCs/>
          <w:color w:val="1F1E1D"/>
          <w:szCs w:val="18"/>
          <w:lang w:val="en-AU" w:eastAsia="en-AU"/>
        </w:rPr>
        <w:t>Bahá’í Studies</w:t>
      </w:r>
      <w:r w:rsidRPr="009D2259">
        <w:rPr>
          <w:rFonts w:eastAsia="Times New Roman"/>
          <w:color w:val="1F1E1D"/>
          <w:szCs w:val="18"/>
          <w:lang w:val="en-AU" w:eastAsia="en-AU"/>
        </w:rPr>
        <w:t>, vol. 2, 1980), but will not enter into the discussion of such questions here.</w:t>
      </w:r>
    </w:p>
  </w:footnote>
  <w:footnote w:id="38">
    <w:p w:rsidR="006C7B99" w:rsidRPr="00B933A7" w:rsidRDefault="006C7B99" w:rsidP="004930D7">
      <w:pPr>
        <w:pStyle w:val="FootnoteText"/>
        <w:rPr>
          <w:lang w:val="en-US"/>
        </w:rPr>
      </w:pPr>
      <w:r>
        <w:rPr>
          <w:rStyle w:val="FootnoteReference"/>
        </w:rPr>
        <w:footnoteRef/>
      </w:r>
      <w:r>
        <w:tab/>
      </w:r>
      <w:r w:rsidRPr="009D2259">
        <w:rPr>
          <w:rFonts w:eastAsia="Times New Roman"/>
          <w:color w:val="1F1E1D"/>
          <w:szCs w:val="18"/>
          <w:lang w:val="en-AU" w:eastAsia="en-AU"/>
        </w:rPr>
        <w:t>He explicitly mentions sense experience, reason, inspiration or intuition, and scriptural authority.</w:t>
      </w:r>
    </w:p>
  </w:footnote>
  <w:footnote w:id="39">
    <w:p w:rsidR="006C7B99" w:rsidRPr="004930D7" w:rsidRDefault="006C7B99" w:rsidP="005B1989">
      <w:pPr>
        <w:pStyle w:val="FootnoteText"/>
        <w:rPr>
          <w:lang w:val="en-US"/>
        </w:rPr>
      </w:pPr>
      <w:r>
        <w:rPr>
          <w:rStyle w:val="FootnoteReference"/>
        </w:rPr>
        <w:footnoteRef/>
      </w:r>
      <w:r>
        <w:tab/>
      </w:r>
      <w:r w:rsidRPr="009D2259">
        <w:rPr>
          <w:rFonts w:eastAsia="Times New Roman"/>
          <w:color w:val="1F1E1D"/>
          <w:szCs w:val="18"/>
          <w:lang w:val="en-AU" w:eastAsia="en-AU"/>
        </w:rPr>
        <w:t xml:space="preserve">The quoted passages are from ‘Abdu’l-Bahá, </w:t>
      </w:r>
      <w:r w:rsidRPr="009D2259">
        <w:rPr>
          <w:rFonts w:eastAsia="Times New Roman"/>
          <w:i/>
          <w:iCs/>
          <w:color w:val="1F1E1D"/>
          <w:szCs w:val="18"/>
          <w:lang w:val="en-AU" w:eastAsia="en-AU"/>
        </w:rPr>
        <w:t>The Promulgation of Universal Peace</w:t>
      </w:r>
      <w:r w:rsidRPr="009D2259">
        <w:rPr>
          <w:rFonts w:eastAsia="Times New Roman"/>
          <w:color w:val="1F1E1D"/>
          <w:szCs w:val="18"/>
          <w:lang w:val="en-AU" w:eastAsia="en-AU"/>
        </w:rPr>
        <w:t xml:space="preserve"> (Wilmette, Ill.:  Bahá’í Publishing Trust, 1982), pp. 253–5.</w:t>
      </w:r>
    </w:p>
  </w:footnote>
  <w:footnote w:id="40">
    <w:p w:rsidR="006C7B99" w:rsidRPr="003C6332" w:rsidRDefault="006C7B99">
      <w:pPr>
        <w:pStyle w:val="FootnoteText"/>
        <w:rPr>
          <w:lang w:val="en-US"/>
        </w:rPr>
      </w:pPr>
      <w:r>
        <w:rPr>
          <w:rStyle w:val="FootnoteReference"/>
        </w:rPr>
        <w:footnoteRef/>
      </w:r>
      <w:r>
        <w:tab/>
      </w:r>
      <w:r w:rsidRPr="009D2259">
        <w:rPr>
          <w:rFonts w:eastAsia="Times New Roman"/>
          <w:color w:val="1F1E1D"/>
          <w:szCs w:val="18"/>
          <w:lang w:val="en-AU" w:eastAsia="en-AU"/>
        </w:rPr>
        <w:t xml:space="preserve">‘Abdu’l-Bahá, </w:t>
      </w:r>
      <w:r w:rsidRPr="009D2259">
        <w:rPr>
          <w:rFonts w:eastAsia="Times New Roman"/>
          <w:i/>
          <w:iCs/>
          <w:color w:val="1F1E1D"/>
          <w:szCs w:val="18"/>
          <w:lang w:val="en-AU" w:eastAsia="en-AU"/>
        </w:rPr>
        <w:t>Some Answered Questions</w:t>
      </w:r>
      <w:r w:rsidRPr="009D2259">
        <w:rPr>
          <w:rFonts w:eastAsia="Times New Roman"/>
          <w:color w:val="1F1E1D"/>
          <w:szCs w:val="18"/>
          <w:lang w:val="en-AU" w:eastAsia="en-AU"/>
        </w:rPr>
        <w:t>, p. 17</w:t>
      </w:r>
      <w:r>
        <w:rPr>
          <w:rFonts w:eastAsia="Times New Roman"/>
          <w:color w:val="1F1E1D"/>
          <w:szCs w:val="18"/>
          <w:lang w:val="en-AU" w:eastAsia="en-AU"/>
        </w:rPr>
        <w:t>9</w:t>
      </w:r>
      <w:r w:rsidRPr="009D2259">
        <w:rPr>
          <w:rFonts w:eastAsia="Times New Roman"/>
          <w:color w:val="1F1E1D"/>
          <w:szCs w:val="18"/>
          <w:lang w:val="en-AU" w:eastAsia="en-AU"/>
        </w:rPr>
        <w:t>.</w:t>
      </w:r>
    </w:p>
  </w:footnote>
  <w:footnote w:id="41">
    <w:p w:rsidR="006C7B99" w:rsidRPr="00EF2CC1" w:rsidRDefault="006C7B99" w:rsidP="00EF2CC1">
      <w:pPr>
        <w:pStyle w:val="FootnoteText"/>
        <w:rPr>
          <w:lang w:val="en-US"/>
        </w:rPr>
      </w:pPr>
      <w:r>
        <w:rPr>
          <w:rStyle w:val="FootnoteReference"/>
        </w:rPr>
        <w:footnoteRef/>
      </w:r>
      <w:r>
        <w:tab/>
      </w:r>
      <w:r w:rsidRPr="009D2259">
        <w:rPr>
          <w:rFonts w:eastAsia="Times New Roman"/>
          <w:color w:val="1F1E1D"/>
          <w:szCs w:val="18"/>
          <w:lang w:val="en-AU" w:eastAsia="en-AU"/>
        </w:rPr>
        <w:t xml:space="preserve">‘Abdu’l-Bahá, </w:t>
      </w:r>
      <w:r w:rsidRPr="009D2259">
        <w:rPr>
          <w:rFonts w:eastAsia="Times New Roman"/>
          <w:i/>
          <w:iCs/>
          <w:color w:val="1F1E1D"/>
          <w:szCs w:val="18"/>
          <w:lang w:val="en-AU" w:eastAsia="en-AU"/>
        </w:rPr>
        <w:t>Some Answered Questions</w:t>
      </w:r>
      <w:r w:rsidRPr="009D2259">
        <w:rPr>
          <w:rFonts w:eastAsia="Times New Roman"/>
          <w:color w:val="1F1E1D"/>
          <w:szCs w:val="18"/>
          <w:lang w:val="en-AU" w:eastAsia="en-AU"/>
        </w:rPr>
        <w:t>, p. 1</w:t>
      </w:r>
      <w:r>
        <w:rPr>
          <w:rFonts w:eastAsia="Times New Roman"/>
          <w:color w:val="1F1E1D"/>
          <w:szCs w:val="18"/>
          <w:lang w:val="en-AU" w:eastAsia="en-AU"/>
        </w:rPr>
        <w:t>80</w:t>
      </w:r>
      <w:r w:rsidRPr="009D2259">
        <w:rPr>
          <w:rFonts w:eastAsia="Times New Roman"/>
          <w:color w:val="1F1E1D"/>
          <w:szCs w:val="18"/>
          <w:lang w:val="en-AU" w:eastAsia="en-AU"/>
        </w:rPr>
        <w:t>.</w:t>
      </w:r>
    </w:p>
  </w:footnote>
  <w:footnote w:id="42">
    <w:p w:rsidR="006C7B99" w:rsidRPr="003F72B2" w:rsidRDefault="006C7B99" w:rsidP="003F72B2">
      <w:pPr>
        <w:pStyle w:val="FootnoteText"/>
        <w:rPr>
          <w:lang w:val="en-US"/>
        </w:rPr>
      </w:pPr>
      <w:r>
        <w:rPr>
          <w:rStyle w:val="FootnoteReference"/>
        </w:rPr>
        <w:footnoteRef/>
      </w:r>
      <w:r>
        <w:tab/>
      </w:r>
      <w:r w:rsidRPr="009D2259">
        <w:rPr>
          <w:rFonts w:eastAsia="Times New Roman"/>
          <w:color w:val="1F1E1D"/>
          <w:szCs w:val="18"/>
          <w:lang w:val="en-AU" w:eastAsia="en-AU"/>
        </w:rPr>
        <w:t xml:space="preserve">‘Abdu’l-Bahá, </w:t>
      </w:r>
      <w:r w:rsidRPr="009D2259">
        <w:rPr>
          <w:rFonts w:eastAsia="Times New Roman"/>
          <w:i/>
          <w:iCs/>
          <w:color w:val="1F1E1D"/>
          <w:szCs w:val="18"/>
          <w:lang w:val="en-AU" w:eastAsia="en-AU"/>
        </w:rPr>
        <w:t>Some Answered Questions</w:t>
      </w:r>
      <w:r w:rsidRPr="009D2259">
        <w:rPr>
          <w:rFonts w:eastAsia="Times New Roman"/>
          <w:color w:val="1F1E1D"/>
          <w:szCs w:val="18"/>
          <w:lang w:val="en-AU" w:eastAsia="en-AU"/>
        </w:rPr>
        <w:t xml:space="preserve">, p. </w:t>
      </w:r>
      <w:r>
        <w:rPr>
          <w:rFonts w:eastAsia="Times New Roman"/>
          <w:color w:val="1F1E1D"/>
          <w:szCs w:val="18"/>
          <w:lang w:val="en-AU" w:eastAsia="en-AU"/>
        </w:rPr>
        <w:t>253</w:t>
      </w:r>
      <w:r w:rsidRPr="009D2259">
        <w:rPr>
          <w:rFonts w:eastAsia="Times New Roman"/>
          <w:color w:val="1F1E1D"/>
          <w:szCs w:val="18"/>
          <w:lang w:val="en-AU" w:eastAsia="en-AU"/>
        </w:rPr>
        <w:t>.</w:t>
      </w:r>
    </w:p>
  </w:footnote>
  <w:footnote w:id="43">
    <w:p w:rsidR="006C7B99" w:rsidRPr="003F72B2" w:rsidRDefault="006C7B99" w:rsidP="003F72B2">
      <w:pPr>
        <w:pStyle w:val="FootnoteText"/>
        <w:rPr>
          <w:lang w:val="en-US"/>
        </w:rPr>
      </w:pPr>
      <w:r>
        <w:rPr>
          <w:rStyle w:val="FootnoteReference"/>
        </w:rPr>
        <w:footnoteRef/>
      </w:r>
      <w:r>
        <w:tab/>
      </w:r>
      <w:r w:rsidRPr="009D2259">
        <w:rPr>
          <w:rFonts w:eastAsia="Times New Roman"/>
          <w:color w:val="1F1E1D"/>
          <w:szCs w:val="18"/>
          <w:lang w:val="en-AU" w:eastAsia="en-AU"/>
        </w:rPr>
        <w:t xml:space="preserve">‘Abdu’l-Bahá, </w:t>
      </w:r>
      <w:r w:rsidRPr="009D2259">
        <w:rPr>
          <w:rFonts w:eastAsia="Times New Roman"/>
          <w:i/>
          <w:iCs/>
          <w:color w:val="1F1E1D"/>
          <w:szCs w:val="18"/>
          <w:lang w:val="en-AU" w:eastAsia="en-AU"/>
        </w:rPr>
        <w:t>Some Answered Questions</w:t>
      </w:r>
      <w:r w:rsidRPr="009D2259">
        <w:rPr>
          <w:rFonts w:eastAsia="Times New Roman"/>
          <w:color w:val="1F1E1D"/>
          <w:szCs w:val="18"/>
          <w:lang w:val="en-AU" w:eastAsia="en-AU"/>
        </w:rPr>
        <w:t>, p</w:t>
      </w:r>
      <w:r>
        <w:rPr>
          <w:rFonts w:eastAsia="Times New Roman"/>
          <w:color w:val="1F1E1D"/>
          <w:szCs w:val="18"/>
          <w:lang w:val="en-AU" w:eastAsia="en-AU"/>
        </w:rPr>
        <w:t>p</w:t>
      </w:r>
      <w:r w:rsidRPr="009D2259">
        <w:rPr>
          <w:rFonts w:eastAsia="Times New Roman"/>
          <w:color w:val="1F1E1D"/>
          <w:szCs w:val="18"/>
          <w:lang w:val="en-AU" w:eastAsia="en-AU"/>
        </w:rPr>
        <w:t xml:space="preserve">. </w:t>
      </w:r>
      <w:r>
        <w:rPr>
          <w:rFonts w:eastAsia="Times New Roman"/>
          <w:color w:val="1F1E1D"/>
          <w:szCs w:val="18"/>
          <w:lang w:val="en-AU" w:eastAsia="en-AU"/>
        </w:rPr>
        <w:t>254–5</w:t>
      </w:r>
      <w:r w:rsidRPr="009D2259">
        <w:rPr>
          <w:rFonts w:eastAsia="Times New Roman"/>
          <w:color w:val="1F1E1D"/>
          <w:szCs w:val="18"/>
          <w:lang w:val="en-AU" w:eastAsia="en-AU"/>
        </w:rPr>
        <w:t>.</w:t>
      </w:r>
    </w:p>
  </w:footnote>
  <w:footnote w:id="44">
    <w:p w:rsidR="006C7B99" w:rsidRPr="009D2259" w:rsidRDefault="006C7B99" w:rsidP="0032604E">
      <w:pPr>
        <w:pStyle w:val="FootnoteText"/>
        <w:rPr>
          <w:lang w:val="en-AU" w:eastAsia="en-AU"/>
        </w:rPr>
      </w:pPr>
      <w:r>
        <w:rPr>
          <w:rStyle w:val="FootnoteReference"/>
        </w:rPr>
        <w:footnoteRef/>
      </w:r>
      <w:r>
        <w:tab/>
      </w:r>
      <w:r w:rsidRPr="009D2259">
        <w:rPr>
          <w:lang w:val="en-AU" w:eastAsia="en-AU"/>
        </w:rPr>
        <w:t>Some mystics and religious philosophers have contended that our knowledge of God is absolute and for that reason superior to the relative and limited knowledge obtained by science.  Such thinkers offer mysticism as an alternative discipline to science.  It is important to realize that the Bahá’í Faith does not lend support to such a view.  In particular, concerning the inherent limitations of the individual’s intuitive powers, however disciplined and well-developed.  Shoghi Effendi has said:</w:t>
      </w:r>
    </w:p>
    <w:p w:rsidR="006C7B99" w:rsidRPr="009D2259" w:rsidRDefault="006C7B99" w:rsidP="00C861C9">
      <w:pPr>
        <w:pStyle w:val="FootnoteText"/>
        <w:spacing w:before="40"/>
        <w:rPr>
          <w:lang w:val="en-AU" w:eastAsia="en-AU"/>
        </w:rPr>
      </w:pPr>
      <w:r>
        <w:rPr>
          <w:lang w:val="en-AU" w:eastAsia="en-AU"/>
        </w:rPr>
        <w:tab/>
      </w:r>
      <w:r w:rsidRPr="009D2259">
        <w:rPr>
          <w:lang w:val="en-AU" w:eastAsia="en-AU"/>
        </w:rPr>
        <w:t>‘With regard to your question as to the value of intuition as a source of guidance for the individual; implicit faith in our intuitive powers is unwise, but through daily prayer and sustained effort one can discover, though not always and fully, God’s Will intuitively.  Under no circumstances, however, can a person be absolutely certain that he is recognizing God’s Will, through the exercise of his intuition.  It often happens that the latter results in completely misrepresenting the truth, and thus becomes a source of error rather than of guidance</w:t>
      </w:r>
      <w:r>
        <w:rPr>
          <w:lang w:val="en-AU" w:eastAsia="en-AU"/>
        </w:rPr>
        <w:t>.</w:t>
      </w:r>
      <w:r w:rsidRPr="009D2259">
        <w:rPr>
          <w:lang w:val="en-AU" w:eastAsia="en-AU"/>
        </w:rPr>
        <w:t>’</w:t>
      </w:r>
      <w:r>
        <w:rPr>
          <w:lang w:val="en-AU" w:eastAsia="en-AU"/>
        </w:rPr>
        <w:t xml:space="preserve"> </w:t>
      </w:r>
      <w:r w:rsidRPr="0032604E">
        <w:rPr>
          <w:lang w:val="en-AU" w:eastAsia="en-AU"/>
        </w:rPr>
        <w:t>(From a letter dated 29 October 1938 written on behalf of Shoghi</w:t>
      </w:r>
      <w:r>
        <w:rPr>
          <w:lang w:val="en-AU" w:eastAsia="en-AU"/>
        </w:rPr>
        <w:t xml:space="preserve"> </w:t>
      </w:r>
      <w:r w:rsidRPr="0032604E">
        <w:rPr>
          <w:lang w:val="en-AU" w:eastAsia="en-AU"/>
        </w:rPr>
        <w:t>Effendi to an individual believer</w:t>
      </w:r>
      <w:r>
        <w:rPr>
          <w:lang w:val="en-AU" w:eastAsia="en-AU"/>
        </w:rPr>
        <w:t>, in a Research Department Memorandum “Understanding tests” to the Universal House of Justice, dated 17 July 1989)</w:t>
      </w:r>
    </w:p>
    <w:p w:rsidR="006C7B99" w:rsidRPr="009D2259" w:rsidRDefault="006C7B99" w:rsidP="0032604E">
      <w:pPr>
        <w:pStyle w:val="FootnoteText"/>
        <w:spacing w:before="40"/>
        <w:rPr>
          <w:lang w:val="en-AU" w:eastAsia="en-AU"/>
        </w:rPr>
      </w:pPr>
      <w:r>
        <w:rPr>
          <w:lang w:val="en-AU" w:eastAsia="en-AU"/>
        </w:rPr>
        <w:tab/>
      </w:r>
      <w:r w:rsidRPr="009D2259">
        <w:rPr>
          <w:lang w:val="en-AU" w:eastAsia="en-AU"/>
        </w:rPr>
        <w:t>Moreover, the Bahá’í Writings clearly recognize that the human mind has a capacity for self-generated illusion which, if not recognized by the individual, can lead him into serious error:</w:t>
      </w:r>
    </w:p>
    <w:p w:rsidR="006C7B99" w:rsidRPr="0032604E" w:rsidRDefault="006C7B99" w:rsidP="00F221A9">
      <w:pPr>
        <w:pStyle w:val="FootnoteText"/>
        <w:spacing w:before="40"/>
        <w:rPr>
          <w:lang w:val="en-US"/>
        </w:rPr>
      </w:pPr>
      <w:r>
        <w:rPr>
          <w:lang w:val="en-AU" w:eastAsia="en-AU"/>
        </w:rPr>
        <w:tab/>
      </w:r>
      <w:r w:rsidRPr="009D2259">
        <w:rPr>
          <w:lang w:val="en-AU" w:eastAsia="en-AU"/>
        </w:rPr>
        <w:t>‘You yourself must surely know that modern psychology has taught that the capacity of the human mind for believing what it imagines, is almost infinite.  Because people think they have a certain type of experience, think they remember something of a previous life, does not mean they actually had the experience, or existed previously.  The power of their mind would be quite sufficient to make them believe firmly such a thing had happened.’</w:t>
      </w:r>
      <w:r>
        <w:rPr>
          <w:lang w:val="en-AU" w:eastAsia="en-AU"/>
        </w:rPr>
        <w:t xml:space="preserve"> (</w:t>
      </w:r>
      <w:r w:rsidRPr="00C861C9">
        <w:rPr>
          <w:lang w:val="en-AU" w:eastAsia="en-AU"/>
        </w:rPr>
        <w:t>From a letter dated 22 April 1954 written on behalf of the Guardian to an individual believer</w:t>
      </w:r>
      <w:r>
        <w:rPr>
          <w:lang w:val="en-AU" w:eastAsia="en-AU"/>
        </w:rPr>
        <w:t>, in a Research Department Memorandum “</w:t>
      </w:r>
      <w:r w:rsidRPr="00F221A9">
        <w:rPr>
          <w:lang w:val="en-AU" w:eastAsia="en-AU"/>
        </w:rPr>
        <w:t>Reincarnation, Rebirth and the Progress of the Soul</w:t>
      </w:r>
      <w:r>
        <w:rPr>
          <w:lang w:val="en-AU" w:eastAsia="en-AU"/>
        </w:rPr>
        <w:t>” to the Universal House of Justice, dated 25 April 1996)</w:t>
      </w:r>
    </w:p>
  </w:footnote>
  <w:footnote w:id="45">
    <w:p w:rsidR="006C7B99" w:rsidRPr="00F221A9" w:rsidRDefault="006C7B99">
      <w:pPr>
        <w:pStyle w:val="FootnoteText"/>
        <w:rPr>
          <w:lang w:val="en-US"/>
        </w:rPr>
      </w:pPr>
      <w:r>
        <w:rPr>
          <w:rStyle w:val="FootnoteReference"/>
        </w:rPr>
        <w:footnoteRef/>
      </w:r>
      <w:r>
        <w:tab/>
      </w:r>
      <w:r w:rsidRPr="009D2259">
        <w:rPr>
          <w:rFonts w:eastAsia="Times New Roman"/>
          <w:color w:val="1F1E1D"/>
          <w:szCs w:val="18"/>
          <w:lang w:val="en-AU" w:eastAsia="en-AU"/>
        </w:rPr>
        <w:t>In particular, the Manifestations of God represent objective and universally accessible expressions of God’s will.  Humanity’s interaction with the Manifestations provides an important opportunity to experience completely a phenomenon which man cannot manipulate or dominate.  The Manifestations likewise provide a challenge to each individual’s capacity to respond adequately to the divine will.</w:t>
      </w:r>
    </w:p>
  </w:footnote>
  <w:footnote w:id="46">
    <w:p w:rsidR="006C7B99" w:rsidRPr="006A10F9" w:rsidRDefault="006C7B99">
      <w:pPr>
        <w:pStyle w:val="FootnoteText"/>
        <w:rPr>
          <w:lang w:val="en-US"/>
        </w:rPr>
      </w:pPr>
      <w:r>
        <w:rPr>
          <w:rStyle w:val="FootnoteReference"/>
        </w:rPr>
        <w:footnoteRef/>
      </w:r>
      <w:r>
        <w:tab/>
      </w:r>
      <w:r w:rsidRPr="009D2259">
        <w:rPr>
          <w:rFonts w:eastAsia="Times New Roman"/>
          <w:color w:val="1F1E1D"/>
          <w:szCs w:val="18"/>
          <w:lang w:val="en-AU" w:eastAsia="en-AU"/>
        </w:rPr>
        <w:t>Another important dimension of spirituality is service to the collectivity.  The development of one’s spiritual and material capacities makes one a more valuable servant.  More will be said about this in a later section.</w:t>
      </w:r>
    </w:p>
  </w:footnote>
  <w:footnote w:id="47">
    <w:p w:rsidR="006C7B99" w:rsidRPr="00B16941" w:rsidRDefault="006C7B99">
      <w:pPr>
        <w:pStyle w:val="FootnoteText"/>
        <w:rPr>
          <w:lang w:val="en-US"/>
        </w:rPr>
      </w:pPr>
      <w:r>
        <w:rPr>
          <w:rStyle w:val="FootnoteReference"/>
        </w:rPr>
        <w:footnoteRef/>
      </w:r>
      <w:r>
        <w:tab/>
      </w:r>
      <w:r w:rsidRPr="009D2259">
        <w:rPr>
          <w:rFonts w:eastAsia="Times New Roman"/>
          <w:color w:val="1F1E1D"/>
          <w:szCs w:val="18"/>
          <w:lang w:val="en-AU" w:eastAsia="en-AU"/>
        </w:rPr>
        <w:t>Concerning the necessity of such suffering in the pursuit of spirituality, ‘Abdu’l-Bahá has said:  ‘</w:t>
      </w:r>
      <w:r w:rsidRPr="009D2259">
        <w:rPr>
          <w:rFonts w:eastAsia="Times New Roman"/>
          <w:i/>
          <w:iCs/>
          <w:color w:val="1F1E1D"/>
          <w:szCs w:val="18"/>
          <w:lang w:val="en-AU" w:eastAsia="en-AU"/>
        </w:rPr>
        <w:t>Everything of importance in this world demands the close attention of its seeker.  The one in pursuit of anything must undergo difficulties and hardships until the object in view is attained and the great success is obtained.  This is the case of things pertaining to the world.  How much higher is that which concerns the Supreme Concourse!</w:t>
      </w:r>
      <w:r w:rsidRPr="009D2259">
        <w:rPr>
          <w:rFonts w:eastAsia="Times New Roman"/>
          <w:color w:val="1F1E1D"/>
          <w:szCs w:val="18"/>
          <w:lang w:val="en-AU" w:eastAsia="en-AU"/>
        </w:rPr>
        <w:t xml:space="preserve">’ </w:t>
      </w:r>
      <w:r w:rsidRPr="00B16941">
        <w:rPr>
          <w:rFonts w:eastAsia="Times New Roman"/>
          <w:color w:val="1F1E1D"/>
          <w:szCs w:val="18"/>
          <w:lang w:val="en-AU" w:eastAsia="en-AU"/>
        </w:rPr>
        <w:t>(</w:t>
      </w:r>
      <w:r w:rsidRPr="00B16941">
        <w:rPr>
          <w:rFonts w:eastAsia="Times New Roman"/>
          <w:i/>
          <w:iCs/>
          <w:color w:val="1F1E1D"/>
          <w:szCs w:val="18"/>
          <w:lang w:val="en-AU" w:eastAsia="en-AU"/>
        </w:rPr>
        <w:t>Tablets of Abdul-Baha Abbas</w:t>
      </w:r>
      <w:r>
        <w:rPr>
          <w:rFonts w:eastAsia="Times New Roman"/>
          <w:i/>
          <w:iCs/>
          <w:color w:val="1F1E1D"/>
          <w:szCs w:val="18"/>
          <w:lang w:val="en-AU" w:eastAsia="en-AU"/>
        </w:rPr>
        <w:t xml:space="preserve"> </w:t>
      </w:r>
      <w:r w:rsidRPr="00EB2449">
        <w:rPr>
          <w:rFonts w:eastAsia="Times New Roman"/>
          <w:color w:val="1F1E1D"/>
          <w:szCs w:val="18"/>
          <w:lang w:val="en-AU" w:eastAsia="en-AU"/>
        </w:rPr>
        <w:t>(Baha</w:t>
      </w:r>
      <w:r w:rsidR="0050345F">
        <w:rPr>
          <w:rFonts w:eastAsia="Times New Roman"/>
          <w:color w:val="1F1E1D"/>
          <w:szCs w:val="18"/>
          <w:lang w:val="en-AU" w:eastAsia="en-AU"/>
        </w:rPr>
        <w:t>’</w:t>
      </w:r>
      <w:r w:rsidRPr="00EB2449">
        <w:rPr>
          <w:rFonts w:eastAsia="Times New Roman"/>
          <w:color w:val="1F1E1D"/>
          <w:szCs w:val="18"/>
          <w:lang w:val="en-AU" w:eastAsia="en-AU"/>
        </w:rPr>
        <w:t>i Publishing Committee, New York</w:t>
      </w:r>
      <w:r>
        <w:rPr>
          <w:rFonts w:eastAsia="Times New Roman"/>
          <w:color w:val="1F1E1D"/>
          <w:szCs w:val="18"/>
          <w:lang w:val="en-AU" w:eastAsia="en-AU"/>
        </w:rPr>
        <w:t>,</w:t>
      </w:r>
      <w:r w:rsidRPr="00EB2449">
        <w:rPr>
          <w:rFonts w:eastAsia="Times New Roman"/>
          <w:color w:val="1F1E1D"/>
          <w:szCs w:val="18"/>
          <w:lang w:val="en-AU" w:eastAsia="en-AU"/>
        </w:rPr>
        <w:t xml:space="preserve"> 1915)</w:t>
      </w:r>
      <w:r w:rsidRPr="00B16941">
        <w:rPr>
          <w:rFonts w:eastAsia="Times New Roman"/>
          <w:color w:val="1F1E1D"/>
          <w:szCs w:val="18"/>
          <w:lang w:val="en-AU" w:eastAsia="en-AU"/>
        </w:rPr>
        <w:t>, vol. 2, p. 265)</w:t>
      </w:r>
    </w:p>
  </w:footnote>
  <w:footnote w:id="48">
    <w:p w:rsidR="006C7B99" w:rsidRPr="00871926" w:rsidRDefault="006C7B99">
      <w:pPr>
        <w:pStyle w:val="FootnoteText"/>
        <w:rPr>
          <w:lang w:val="en-US"/>
        </w:rPr>
      </w:pPr>
      <w:r>
        <w:rPr>
          <w:rStyle w:val="FootnoteReference"/>
        </w:rPr>
        <w:footnoteRef/>
      </w:r>
      <w:r>
        <w:tab/>
      </w:r>
      <w:r w:rsidRPr="009D2259">
        <w:rPr>
          <w:rFonts w:eastAsia="Times New Roman"/>
          <w:color w:val="1F1E1D"/>
          <w:szCs w:val="18"/>
          <w:lang w:val="en-AU" w:eastAsia="en-AU"/>
        </w:rPr>
        <w:t xml:space="preserve">George Townshend, </w:t>
      </w:r>
      <w:r w:rsidRPr="009D2259">
        <w:rPr>
          <w:rFonts w:eastAsia="Times New Roman"/>
          <w:i/>
          <w:iCs/>
          <w:color w:val="1F1E1D"/>
          <w:szCs w:val="18"/>
          <w:lang w:val="en-AU" w:eastAsia="en-AU"/>
        </w:rPr>
        <w:t>The Mission of Bahá’u’lláh</w:t>
      </w:r>
      <w:r w:rsidRPr="009D2259">
        <w:rPr>
          <w:rFonts w:eastAsia="Times New Roman"/>
          <w:color w:val="1F1E1D"/>
          <w:szCs w:val="18"/>
          <w:lang w:val="en-AU" w:eastAsia="en-AU"/>
        </w:rPr>
        <w:t xml:space="preserve"> (George Ronald, Oxford</w:t>
      </w:r>
      <w:r>
        <w:rPr>
          <w:rFonts w:eastAsia="Times New Roman"/>
          <w:color w:val="1F1E1D"/>
          <w:szCs w:val="18"/>
          <w:lang w:val="en-AU" w:eastAsia="en-AU"/>
        </w:rPr>
        <w:t xml:space="preserve">, </w:t>
      </w:r>
      <w:r w:rsidRPr="009D2259">
        <w:rPr>
          <w:rFonts w:eastAsia="Times New Roman"/>
          <w:color w:val="1F1E1D"/>
          <w:szCs w:val="18"/>
          <w:lang w:val="en-AU" w:eastAsia="en-AU"/>
        </w:rPr>
        <w:t>1952), pp. 99–100.</w:t>
      </w:r>
    </w:p>
  </w:footnote>
  <w:footnote w:id="49">
    <w:p w:rsidR="006C7B99" w:rsidRPr="00E32D7A" w:rsidRDefault="006C7B99" w:rsidP="00E32D7A">
      <w:pPr>
        <w:pStyle w:val="FootnoteText"/>
        <w:rPr>
          <w:lang w:val="en-US"/>
        </w:rPr>
      </w:pPr>
      <w:r>
        <w:rPr>
          <w:rStyle w:val="FootnoteReference"/>
        </w:rPr>
        <w:footnoteRef/>
      </w:r>
      <w:r>
        <w:tab/>
        <w:t xml:space="preserve">Bahá’u’lláh, </w:t>
      </w:r>
      <w:r w:rsidRPr="00C8387E">
        <w:rPr>
          <w:i/>
          <w:iCs/>
        </w:rPr>
        <w:t>The Kitáb-i-Íqán</w:t>
      </w:r>
      <w:r>
        <w:t xml:space="preserve">, </w:t>
      </w:r>
      <w:r w:rsidRPr="009D2259">
        <w:rPr>
          <w:rFonts w:eastAsia="Times New Roman"/>
          <w:color w:val="1F1E1D"/>
          <w:szCs w:val="18"/>
          <w:lang w:val="en-AU" w:eastAsia="en-AU"/>
        </w:rPr>
        <w:t>p. 195.</w:t>
      </w:r>
    </w:p>
  </w:footnote>
  <w:footnote w:id="50">
    <w:p w:rsidR="006C7B99" w:rsidRPr="00E32D7A" w:rsidRDefault="006C7B99" w:rsidP="00E32D7A">
      <w:pPr>
        <w:pStyle w:val="FootnoteText"/>
        <w:rPr>
          <w:lang w:val="en-US"/>
        </w:rPr>
      </w:pPr>
      <w:r>
        <w:rPr>
          <w:rStyle w:val="FootnoteReference"/>
        </w:rPr>
        <w:footnoteRef/>
      </w:r>
      <w:r>
        <w:tab/>
        <w:t xml:space="preserve">Bahá’u’lláh, </w:t>
      </w:r>
      <w:r w:rsidRPr="00C8387E">
        <w:rPr>
          <w:i/>
          <w:iCs/>
        </w:rPr>
        <w:t>The Kitáb-i-Íqán</w:t>
      </w:r>
      <w:r>
        <w:t xml:space="preserve">, </w:t>
      </w:r>
      <w:r w:rsidRPr="009D2259">
        <w:rPr>
          <w:rFonts w:eastAsia="Times New Roman"/>
          <w:color w:val="1F1E1D"/>
          <w:szCs w:val="18"/>
          <w:lang w:val="en-AU" w:eastAsia="en-AU"/>
        </w:rPr>
        <w:t>pp. 195–6.  Bahá’u’lláh’s reference in the passage to ‘absolute certitude’ might be perceived at first as contradicting the strong statements regarding the limitations on human knowledge which we have earlier quoted.  However, this superficial perception is relieved when we reflect that ‘certitude’ refers to a (psychological) state of being whereas the notion of ‘degree of certainty’ (and in particular the question of whether knowledge is relative or absolute) is concerned rather with the criteria of verification available to man as knowing subject.  Thus, Bahá’u’lláh would seem to be saying that man can attain to a sense of absolute certitude even though his criteria of verification, and thus his knowledge, remain limited.  Also, it is clear that such phrases as ‘the eye of God’ should be taken metaphorically and not literally.  This metaphor, together with other such phrases as ‘new life’ and ‘absolute certitude’, convey a strong sense of the discontinuity between the respective degrees of understanding possessed by the individual before and after his attainment of true self-knowledge.</w:t>
      </w:r>
    </w:p>
  </w:footnote>
  <w:footnote w:id="51">
    <w:p w:rsidR="006C7B99" w:rsidRPr="00E32D7A" w:rsidRDefault="006C7B99" w:rsidP="00352E7B">
      <w:pPr>
        <w:pStyle w:val="FootnoteText"/>
        <w:rPr>
          <w:lang w:val="en-US"/>
        </w:rPr>
      </w:pPr>
      <w:r>
        <w:rPr>
          <w:rStyle w:val="FootnoteReference"/>
        </w:rPr>
        <w:footnoteRef/>
      </w:r>
      <w:r>
        <w:tab/>
        <w:t xml:space="preserve">‘Abdu’l-Bahá, </w:t>
      </w:r>
      <w:r w:rsidRPr="008E1122">
        <w:rPr>
          <w:i/>
          <w:iCs/>
        </w:rPr>
        <w:t>Some Answered Questions</w:t>
      </w:r>
      <w:r>
        <w:t xml:space="preserve">, </w:t>
      </w:r>
      <w:r w:rsidRPr="00E32D7A">
        <w:rPr>
          <w:lang w:val="en-AU" w:eastAsia="en-AU"/>
        </w:rPr>
        <w:t>p</w:t>
      </w:r>
      <w:r>
        <w:rPr>
          <w:lang w:val="en-AU" w:eastAsia="en-AU"/>
        </w:rPr>
        <w:t>p</w:t>
      </w:r>
      <w:r w:rsidRPr="00E32D7A">
        <w:rPr>
          <w:lang w:val="en-AU" w:eastAsia="en-AU"/>
        </w:rPr>
        <w:t>. 265</w:t>
      </w:r>
      <w:r>
        <w:rPr>
          <w:lang w:val="en-AU" w:eastAsia="en-AU"/>
        </w:rPr>
        <w:t>–6.</w:t>
      </w:r>
    </w:p>
  </w:footnote>
  <w:footnote w:id="52">
    <w:p w:rsidR="006C7B99" w:rsidRPr="00352E7B" w:rsidRDefault="006C7B99" w:rsidP="00352E7B">
      <w:pPr>
        <w:pStyle w:val="FootnoteText"/>
        <w:rPr>
          <w:lang w:val="en-US"/>
        </w:rPr>
      </w:pPr>
      <w:r>
        <w:rPr>
          <w:rStyle w:val="FootnoteReference"/>
        </w:rPr>
        <w:footnoteRef/>
      </w:r>
      <w:r>
        <w:tab/>
        <w:t xml:space="preserve">‘Abdu’l-Bahá, </w:t>
      </w:r>
      <w:r w:rsidRPr="008E1122">
        <w:rPr>
          <w:i/>
          <w:iCs/>
        </w:rPr>
        <w:t>Some Answered Questions</w:t>
      </w:r>
      <w:r>
        <w:t xml:space="preserve">, </w:t>
      </w:r>
      <w:r>
        <w:rPr>
          <w:lang w:val="en-AU" w:eastAsia="en-AU"/>
        </w:rPr>
        <w:t>p</w:t>
      </w:r>
      <w:r w:rsidRPr="00E32D7A">
        <w:rPr>
          <w:lang w:val="en-AU" w:eastAsia="en-AU"/>
        </w:rPr>
        <w:t>. 2</w:t>
      </w:r>
      <w:r>
        <w:rPr>
          <w:lang w:val="en-AU" w:eastAsia="en-AU"/>
        </w:rPr>
        <w:t>73.</w:t>
      </w:r>
    </w:p>
  </w:footnote>
  <w:footnote w:id="53">
    <w:p w:rsidR="006C7B99" w:rsidRPr="0053356F" w:rsidRDefault="006C7B99">
      <w:pPr>
        <w:pStyle w:val="FootnoteText"/>
        <w:rPr>
          <w:lang w:val="en-US"/>
        </w:rPr>
      </w:pPr>
      <w:r>
        <w:rPr>
          <w:rStyle w:val="FootnoteReference"/>
        </w:rPr>
        <w:footnoteRef/>
      </w:r>
      <w:r>
        <w:tab/>
      </w:r>
      <w:r>
        <w:rPr>
          <w:rFonts w:eastAsia="Times New Roman"/>
          <w:color w:val="1F1E1D"/>
          <w:szCs w:val="18"/>
          <w:lang w:val="en-AU" w:eastAsia="en-AU"/>
        </w:rPr>
        <w:t xml:space="preserve">Cited by </w:t>
      </w:r>
      <w:r w:rsidRPr="0053356F">
        <w:rPr>
          <w:rFonts w:eastAsia="Times New Roman"/>
          <w:color w:val="1F1E1D"/>
          <w:szCs w:val="18"/>
          <w:lang w:val="en-AU" w:eastAsia="en-AU"/>
        </w:rPr>
        <w:t xml:space="preserve">Annamarie Honnold, </w:t>
      </w:r>
      <w:r w:rsidRPr="0053356F">
        <w:rPr>
          <w:i/>
          <w:iCs/>
          <w:szCs w:val="18"/>
        </w:rPr>
        <w:t>Vignettes from the life of ‘Abdu’l-Bahá</w:t>
      </w:r>
      <w:r>
        <w:rPr>
          <w:i/>
          <w:iCs/>
          <w:szCs w:val="18"/>
        </w:rPr>
        <w:t xml:space="preserve"> </w:t>
      </w:r>
      <w:r w:rsidRPr="0053356F">
        <w:rPr>
          <w:szCs w:val="18"/>
        </w:rPr>
        <w:t>(George Ronald, Oxford, 19</w:t>
      </w:r>
      <w:r>
        <w:rPr>
          <w:szCs w:val="18"/>
        </w:rPr>
        <w:t>91</w:t>
      </w:r>
      <w:r w:rsidRPr="0053356F">
        <w:rPr>
          <w:szCs w:val="18"/>
        </w:rPr>
        <w:t>), p. 30</w:t>
      </w:r>
      <w:r>
        <w:rPr>
          <w:szCs w:val="18"/>
        </w:rPr>
        <w:t>;</w:t>
      </w:r>
      <w:r w:rsidRPr="0053356F">
        <w:rPr>
          <w:szCs w:val="18"/>
        </w:rPr>
        <w:t xml:space="preserve"> </w:t>
      </w:r>
      <w:r w:rsidRPr="009D2259">
        <w:rPr>
          <w:rFonts w:eastAsia="Times New Roman"/>
          <w:i/>
          <w:iCs/>
          <w:color w:val="1F1E1D"/>
          <w:szCs w:val="18"/>
          <w:lang w:val="en-AU" w:eastAsia="en-AU"/>
        </w:rPr>
        <w:t>The Dynamic Force of Example</w:t>
      </w:r>
      <w:r w:rsidRPr="009D2259">
        <w:rPr>
          <w:rFonts w:eastAsia="Times New Roman"/>
          <w:color w:val="1F1E1D"/>
          <w:szCs w:val="18"/>
          <w:lang w:val="en-AU" w:eastAsia="en-AU"/>
        </w:rPr>
        <w:t xml:space="preserve"> (Bahá’í Publishing Trust, Wilmette</w:t>
      </w:r>
      <w:r>
        <w:rPr>
          <w:rFonts w:eastAsia="Times New Roman"/>
          <w:color w:val="1F1E1D"/>
          <w:szCs w:val="18"/>
          <w:lang w:val="en-AU" w:eastAsia="en-AU"/>
        </w:rPr>
        <w:t>,</w:t>
      </w:r>
      <w:r w:rsidRPr="009D2259">
        <w:rPr>
          <w:rFonts w:eastAsia="Times New Roman"/>
          <w:color w:val="1F1E1D"/>
          <w:szCs w:val="18"/>
          <w:lang w:val="en-AU" w:eastAsia="en-AU"/>
        </w:rPr>
        <w:t xml:space="preserve"> 1974), p. 50.</w:t>
      </w:r>
    </w:p>
  </w:footnote>
  <w:footnote w:id="54">
    <w:p w:rsidR="006C7B99" w:rsidRPr="00803A49" w:rsidRDefault="006C7B99" w:rsidP="00390C56">
      <w:pPr>
        <w:pStyle w:val="FootnoteText"/>
        <w:rPr>
          <w:lang w:val="en-US"/>
        </w:rPr>
      </w:pPr>
      <w:r>
        <w:rPr>
          <w:rStyle w:val="FootnoteReference"/>
        </w:rPr>
        <w:footnoteRef/>
      </w:r>
      <w:r>
        <w:tab/>
      </w:r>
      <w:r>
        <w:rPr>
          <w:rFonts w:eastAsia="Times New Roman"/>
          <w:color w:val="1F1E1D"/>
          <w:szCs w:val="18"/>
          <w:lang w:val="en-AU" w:eastAsia="en-AU"/>
        </w:rPr>
        <w:t xml:space="preserve">Cited by </w:t>
      </w:r>
      <w:r w:rsidRPr="0053356F">
        <w:rPr>
          <w:rFonts w:eastAsia="Times New Roman"/>
          <w:color w:val="1F1E1D"/>
          <w:szCs w:val="18"/>
          <w:lang w:val="en-AU" w:eastAsia="en-AU"/>
        </w:rPr>
        <w:t xml:space="preserve">Annamarie Honnold, </w:t>
      </w:r>
      <w:r w:rsidRPr="0053356F">
        <w:rPr>
          <w:i/>
          <w:iCs/>
          <w:szCs w:val="18"/>
        </w:rPr>
        <w:t>Vignettes from the life of ‘Abdu’l-Bahá</w:t>
      </w:r>
      <w:r w:rsidRPr="0053356F">
        <w:rPr>
          <w:szCs w:val="18"/>
        </w:rPr>
        <w:t>, p. 30</w:t>
      </w:r>
      <w:r>
        <w:rPr>
          <w:szCs w:val="18"/>
        </w:rPr>
        <w:t>;</w:t>
      </w:r>
      <w:r w:rsidRPr="0053356F">
        <w:rPr>
          <w:szCs w:val="18"/>
        </w:rPr>
        <w:t xml:space="preserve"> </w:t>
      </w:r>
      <w:r w:rsidRPr="009D2259">
        <w:rPr>
          <w:rFonts w:eastAsia="Times New Roman"/>
          <w:i/>
          <w:iCs/>
          <w:color w:val="1F1E1D"/>
          <w:szCs w:val="18"/>
          <w:lang w:val="en-AU" w:eastAsia="en-AU"/>
        </w:rPr>
        <w:t>The Dynamic Force of Example</w:t>
      </w:r>
      <w:r w:rsidRPr="009D2259">
        <w:rPr>
          <w:rFonts w:eastAsia="Times New Roman"/>
          <w:color w:val="1F1E1D"/>
          <w:szCs w:val="18"/>
          <w:lang w:val="en-AU" w:eastAsia="en-AU"/>
        </w:rPr>
        <w:t>, p. 51.</w:t>
      </w:r>
    </w:p>
  </w:footnote>
  <w:footnote w:id="55">
    <w:p w:rsidR="006C7B99" w:rsidRPr="00803A49" w:rsidRDefault="006C7B99" w:rsidP="00F50C95">
      <w:pPr>
        <w:pStyle w:val="FootnoteText"/>
      </w:pPr>
      <w:r>
        <w:rPr>
          <w:rStyle w:val="FootnoteReference"/>
        </w:rPr>
        <w:footnoteRef/>
      </w:r>
      <w:r>
        <w:tab/>
        <w:t xml:space="preserve">‘Abdu’l-Bahá, </w:t>
      </w:r>
      <w:r w:rsidRPr="00F50C95">
        <w:rPr>
          <w:i/>
          <w:iCs/>
        </w:rPr>
        <w:t>Bahá</w:t>
      </w:r>
      <w:r w:rsidR="0050345F">
        <w:rPr>
          <w:i/>
          <w:iCs/>
        </w:rPr>
        <w:t>’</w:t>
      </w:r>
      <w:r w:rsidRPr="00F50C95">
        <w:rPr>
          <w:i/>
          <w:iCs/>
        </w:rPr>
        <w:t>í Revelation:  A Selection from the Bahá</w:t>
      </w:r>
      <w:r w:rsidR="0050345F">
        <w:rPr>
          <w:i/>
          <w:iCs/>
        </w:rPr>
        <w:t>’</w:t>
      </w:r>
      <w:r w:rsidRPr="00F50C95">
        <w:rPr>
          <w:i/>
          <w:iCs/>
        </w:rPr>
        <w:t xml:space="preserve">í Holy Writings and Talks by </w:t>
      </w:r>
      <w:r w:rsidR="0050345F">
        <w:rPr>
          <w:i/>
          <w:iCs/>
        </w:rPr>
        <w:t>‘</w:t>
      </w:r>
      <w:r w:rsidRPr="00F50C95">
        <w:rPr>
          <w:i/>
          <w:iCs/>
        </w:rPr>
        <w:t>Abdu</w:t>
      </w:r>
      <w:r w:rsidR="0050345F">
        <w:rPr>
          <w:i/>
          <w:iCs/>
        </w:rPr>
        <w:t>’</w:t>
      </w:r>
      <w:r w:rsidRPr="00F50C95">
        <w:rPr>
          <w:i/>
          <w:iCs/>
        </w:rPr>
        <w:t>l-Bahá</w:t>
      </w:r>
      <w:r w:rsidRPr="00F50C95">
        <w:t xml:space="preserve"> (Bahá’í Publishing Trust, London, </w:t>
      </w:r>
      <w:r>
        <w:t>1970), p. 284; &amp; in George Townshend,</w:t>
      </w:r>
      <w:r w:rsidRPr="00F50C95">
        <w:rPr>
          <w:i/>
          <w:iCs/>
        </w:rPr>
        <w:t xml:space="preserve"> The Glad Tidings of Bahá</w:t>
      </w:r>
      <w:r w:rsidR="0050345F">
        <w:rPr>
          <w:i/>
          <w:iCs/>
        </w:rPr>
        <w:t>’</w:t>
      </w:r>
      <w:r w:rsidRPr="00F50C95">
        <w:rPr>
          <w:i/>
          <w:iCs/>
        </w:rPr>
        <w:t>u</w:t>
      </w:r>
      <w:r w:rsidR="0050345F">
        <w:rPr>
          <w:i/>
          <w:iCs/>
        </w:rPr>
        <w:t>’</w:t>
      </w:r>
      <w:r w:rsidRPr="00F50C95">
        <w:rPr>
          <w:i/>
          <w:iCs/>
        </w:rPr>
        <w:t>lláh</w:t>
      </w:r>
      <w:r>
        <w:t>, pp. 41–2.</w:t>
      </w:r>
    </w:p>
  </w:footnote>
  <w:footnote w:id="56">
    <w:p w:rsidR="006C7B99" w:rsidRPr="00F50C95" w:rsidRDefault="006C7B99">
      <w:pPr>
        <w:pStyle w:val="FootnoteText"/>
        <w:rPr>
          <w:lang w:val="en-US"/>
        </w:rPr>
      </w:pPr>
      <w:r>
        <w:rPr>
          <w:rStyle w:val="FootnoteReference"/>
        </w:rPr>
        <w:footnoteRef/>
      </w:r>
      <w:r>
        <w:tab/>
      </w:r>
      <w:r w:rsidRPr="009D2259">
        <w:rPr>
          <w:rFonts w:eastAsia="Times New Roman"/>
          <w:color w:val="1F1E1D"/>
          <w:szCs w:val="18"/>
          <w:lang w:val="en-AU" w:eastAsia="en-AU"/>
        </w:rPr>
        <w:t>This point of view on spirituality is in sharp contrast with the viewpoint found in many contemporary cults and sects which stress instant gratification and irresponsibility in the name of honesty and spontaneity.</w:t>
      </w:r>
    </w:p>
  </w:footnote>
  <w:footnote w:id="57">
    <w:p w:rsidR="006C7B99" w:rsidRPr="0027528B" w:rsidRDefault="006C7B99" w:rsidP="0027528B">
      <w:pPr>
        <w:pStyle w:val="FootnoteText"/>
      </w:pPr>
      <w:r>
        <w:rPr>
          <w:rStyle w:val="FootnoteReference"/>
        </w:rPr>
        <w:footnoteRef/>
      </w:r>
      <w:r>
        <w:tab/>
        <w:t xml:space="preserve">Shoghi Effendi, from a letter in Persian dated 30 October 1924 to the Local Spiritual Assembly of </w:t>
      </w:r>
      <w:r w:rsidRPr="0027528B">
        <w:t>Ṭ</w:t>
      </w:r>
      <w:r>
        <w:t>ihr</w:t>
      </w:r>
      <w:r w:rsidRPr="0027528B">
        <w:t>á</w:t>
      </w:r>
      <w:r>
        <w:t>n, in The Universal House of Justice,</w:t>
      </w:r>
      <w:r w:rsidRPr="0027528B">
        <w:rPr>
          <w:i/>
          <w:iCs/>
        </w:rPr>
        <w:t xml:space="preserve"> Messages from the UHJ 1986</w:t>
      </w:r>
      <w:r>
        <w:rPr>
          <w:i/>
          <w:iCs/>
        </w:rPr>
        <w:t>–</w:t>
      </w:r>
      <w:r w:rsidRPr="0027528B">
        <w:rPr>
          <w:i/>
          <w:iCs/>
        </w:rPr>
        <w:t>2001</w:t>
      </w:r>
      <w:r>
        <w:t>, p. 573.</w:t>
      </w:r>
    </w:p>
  </w:footnote>
  <w:footnote w:id="58">
    <w:p w:rsidR="006C7B99" w:rsidRPr="00EB2449" w:rsidRDefault="006C7B99" w:rsidP="00EB2449">
      <w:pPr>
        <w:pStyle w:val="FootnoteText"/>
      </w:pPr>
      <w:r>
        <w:rPr>
          <w:rStyle w:val="FootnoteReference"/>
        </w:rPr>
        <w:footnoteRef/>
      </w:r>
      <w:r>
        <w:tab/>
        <w:t xml:space="preserve">‘Abdu’l-Bahá, </w:t>
      </w:r>
      <w:r w:rsidRPr="00EB2449">
        <w:rPr>
          <w:i/>
          <w:iCs/>
        </w:rPr>
        <w:t>Tablets of Abdul-Baha Abbas</w:t>
      </w:r>
      <w:r w:rsidRPr="00EB2449">
        <w:t xml:space="preserve"> (Baha</w:t>
      </w:r>
      <w:r>
        <w:t>’</w:t>
      </w:r>
      <w:r w:rsidRPr="00EB2449">
        <w:t>i Publishing Committee, New York</w:t>
      </w:r>
      <w:r>
        <w:t>,</w:t>
      </w:r>
      <w:r w:rsidRPr="00EB2449">
        <w:t xml:space="preserve"> 1909)</w:t>
      </w:r>
      <w:r>
        <w:t>, vol. I, p. 71.</w:t>
      </w:r>
    </w:p>
  </w:footnote>
  <w:footnote w:id="59">
    <w:p w:rsidR="006C7B99" w:rsidRPr="00B87484" w:rsidRDefault="006C7B99">
      <w:pPr>
        <w:pStyle w:val="FootnoteText"/>
        <w:rPr>
          <w:lang w:val="en-US"/>
        </w:rPr>
      </w:pPr>
      <w:r>
        <w:rPr>
          <w:rStyle w:val="FootnoteReference"/>
        </w:rPr>
        <w:footnoteRef/>
      </w:r>
      <w:r>
        <w:tab/>
        <w:t xml:space="preserve">Bahá’u’lláh, </w:t>
      </w:r>
      <w:r w:rsidRPr="00B87484">
        <w:rPr>
          <w:i/>
          <w:iCs/>
        </w:rPr>
        <w:t>The Call of the Divine Beloved:  Selected mystical works of Bahá’u’lláh</w:t>
      </w:r>
      <w:r w:rsidRPr="00B87484">
        <w:t>, Bahá’í World Centre, Haifa, 2019</w:t>
      </w:r>
      <w:r>
        <w:t>,</w:t>
      </w:r>
      <w:r w:rsidRPr="00B87484">
        <w:t xml:space="preserve"> pp. 5</w:t>
      </w:r>
      <w:r>
        <w:t>–</w:t>
      </w:r>
      <w:r w:rsidRPr="00B87484">
        <w:t>16</w:t>
      </w:r>
      <w:r>
        <w:t>.</w:t>
      </w:r>
    </w:p>
  </w:footnote>
  <w:footnote w:id="60">
    <w:p w:rsidR="006C7B99" w:rsidRPr="006E41AE" w:rsidRDefault="006C7B99" w:rsidP="006E41AE">
      <w:pPr>
        <w:pStyle w:val="FootnoteText"/>
        <w:rPr>
          <w:lang w:val="en-US"/>
        </w:rPr>
      </w:pPr>
      <w:r>
        <w:rPr>
          <w:rStyle w:val="FootnoteReference"/>
        </w:rPr>
        <w:footnoteRef/>
      </w:r>
      <w:r>
        <w:tab/>
      </w:r>
      <w:r w:rsidRPr="009D2259">
        <w:rPr>
          <w:rFonts w:eastAsia="Times New Roman"/>
          <w:color w:val="1F1E1D"/>
          <w:szCs w:val="18"/>
          <w:lang w:val="en-AU" w:eastAsia="en-AU"/>
        </w:rPr>
        <w:t xml:space="preserve">Bahá’u’lláh, </w:t>
      </w:r>
      <w:r w:rsidRPr="009D2259">
        <w:rPr>
          <w:rFonts w:eastAsia="Times New Roman"/>
          <w:i/>
          <w:iCs/>
          <w:color w:val="1F1E1D"/>
          <w:szCs w:val="18"/>
          <w:lang w:val="en-AU" w:eastAsia="en-AU"/>
        </w:rPr>
        <w:t>Tablets of Bahá’u’lláh</w:t>
      </w:r>
      <w:r>
        <w:rPr>
          <w:rFonts w:eastAsia="Times New Roman"/>
          <w:i/>
          <w:iCs/>
          <w:color w:val="1F1E1D"/>
          <w:szCs w:val="18"/>
          <w:lang w:val="en-AU" w:eastAsia="en-AU"/>
        </w:rPr>
        <w:t xml:space="preserve"> Revealed After </w:t>
      </w:r>
      <w:r w:rsidRPr="006E41AE">
        <w:rPr>
          <w:rFonts w:eastAsia="Times New Roman"/>
          <w:i/>
          <w:iCs/>
          <w:color w:val="1F1E1D"/>
          <w:spacing w:val="1"/>
          <w:szCs w:val="18"/>
          <w:lang w:val="en-AU" w:eastAsia="en-AU"/>
        </w:rPr>
        <w:t>The Kit</w:t>
      </w:r>
      <w:r w:rsidRPr="006E41AE">
        <w:rPr>
          <w:rFonts w:eastAsia="Times New Roman"/>
          <w:i/>
          <w:iCs/>
          <w:color w:val="1F1E1D"/>
          <w:szCs w:val="18"/>
          <w:lang w:val="en-AU" w:eastAsia="en-AU"/>
        </w:rPr>
        <w:t>á</w:t>
      </w:r>
      <w:r w:rsidRPr="006E41AE">
        <w:rPr>
          <w:rFonts w:eastAsia="Times New Roman"/>
          <w:i/>
          <w:iCs/>
          <w:color w:val="1F1E1D"/>
          <w:spacing w:val="1"/>
          <w:szCs w:val="18"/>
          <w:lang w:val="en-AU" w:eastAsia="en-AU"/>
        </w:rPr>
        <w:t>b-i-Aqdas</w:t>
      </w:r>
      <w:r w:rsidRPr="009D2259">
        <w:rPr>
          <w:rFonts w:eastAsia="Times New Roman"/>
          <w:color w:val="1F1E1D"/>
          <w:szCs w:val="18"/>
          <w:lang w:val="en-AU" w:eastAsia="en-AU"/>
        </w:rPr>
        <w:t xml:space="preserve"> (Haifa, Israel:  compiled by the Research Department of the Universal House of Justice, 1978), p. 138.</w:t>
      </w:r>
    </w:p>
  </w:footnote>
  <w:footnote w:id="61">
    <w:p w:rsidR="006C7B99" w:rsidRPr="00DB4D53" w:rsidRDefault="006C7B99">
      <w:pPr>
        <w:pStyle w:val="FootnoteText"/>
        <w:rPr>
          <w:lang w:val="en-US"/>
        </w:rPr>
      </w:pPr>
      <w:r>
        <w:rPr>
          <w:rStyle w:val="FootnoteReference"/>
        </w:rPr>
        <w:footnoteRef/>
      </w:r>
      <w:r>
        <w:tab/>
      </w:r>
      <w:r w:rsidRPr="009D2259">
        <w:rPr>
          <w:rFonts w:eastAsia="Times New Roman"/>
          <w:color w:val="1F1E1D"/>
          <w:szCs w:val="18"/>
          <w:lang w:val="en-AU" w:eastAsia="en-AU"/>
        </w:rPr>
        <w:t>In an exponential process, the rate of growth at any given stage of the process is directly proportional to the total growth attained at that stage.  Thus, as the process develops and progress is made, the rate of progress increases.  An example would be a production process such that the total amount produced at any given stage is double the total amount produced at the previous stage (imagine a reproduction process in which bacteria double each second, starting with one bacterium).  Since the double of a large number represents a much greater increase than the double of a small number, doubling is an example of an exponential law of progress.</w:t>
      </w:r>
    </w:p>
  </w:footnote>
  <w:footnote w:id="62">
    <w:p w:rsidR="006C7B99" w:rsidRPr="00836837" w:rsidRDefault="006C7B99">
      <w:pPr>
        <w:pStyle w:val="FootnoteText"/>
        <w:rPr>
          <w:lang w:val="en-US"/>
        </w:rPr>
      </w:pPr>
      <w:r>
        <w:rPr>
          <w:rStyle w:val="FootnoteReference"/>
        </w:rPr>
        <w:footnoteRef/>
      </w:r>
      <w:r>
        <w:tab/>
      </w:r>
      <w:r w:rsidRPr="009D2259">
        <w:rPr>
          <w:rFonts w:eastAsia="Times New Roman"/>
          <w:color w:val="1F1E1D"/>
          <w:szCs w:val="18"/>
          <w:lang w:val="en-AU" w:eastAsia="en-AU"/>
        </w:rPr>
        <w:t xml:space="preserve">Bahá’u’lláh has stressed that the merit of all deeds is dependent upon God’s acceptance (cf. </w:t>
      </w:r>
      <w:r w:rsidRPr="00266DC4">
        <w:rPr>
          <w:rFonts w:eastAsia="Times New Roman"/>
          <w:i/>
          <w:iCs/>
          <w:color w:val="1F1E1D"/>
          <w:spacing w:val="1"/>
          <w:szCs w:val="18"/>
          <w:lang w:val="en-AU" w:eastAsia="en-AU"/>
        </w:rPr>
        <w:t>The Kit</w:t>
      </w:r>
      <w:r w:rsidRPr="00266DC4">
        <w:rPr>
          <w:rFonts w:eastAsia="Times New Roman"/>
          <w:i/>
          <w:iCs/>
          <w:color w:val="1F1E1D"/>
          <w:szCs w:val="18"/>
          <w:lang w:val="en-AU" w:eastAsia="en-AU"/>
        </w:rPr>
        <w:t>á</w:t>
      </w:r>
      <w:r w:rsidRPr="00266DC4">
        <w:rPr>
          <w:rFonts w:eastAsia="Times New Roman"/>
          <w:i/>
          <w:iCs/>
          <w:color w:val="1F1E1D"/>
          <w:spacing w:val="1"/>
          <w:szCs w:val="18"/>
          <w:lang w:val="en-AU" w:eastAsia="en-AU"/>
        </w:rPr>
        <w:t>b-i-Aqdas</w:t>
      </w:r>
      <w:r w:rsidRPr="009D2259">
        <w:rPr>
          <w:rFonts w:eastAsia="Times New Roman"/>
          <w:color w:val="1F1E1D"/>
          <w:szCs w:val="18"/>
          <w:lang w:val="en-AU" w:eastAsia="en-AU"/>
        </w:rPr>
        <w:t>, [</w:t>
      </w:r>
      <w:r>
        <w:rPr>
          <w:rFonts w:eastAsia="Times New Roman"/>
          <w:color w:val="1F1E1D"/>
          <w:szCs w:val="18"/>
          <w:lang w:val="en-AU" w:eastAsia="en-AU"/>
        </w:rPr>
        <w:t xml:space="preserve">Bahá’í World Centre, </w:t>
      </w:r>
      <w:r w:rsidRPr="009D2259">
        <w:rPr>
          <w:rFonts w:eastAsia="Times New Roman"/>
          <w:color w:val="1F1E1D"/>
          <w:szCs w:val="18"/>
          <w:lang w:val="en-AU" w:eastAsia="en-AU"/>
        </w:rPr>
        <w:t>Haifa</w:t>
      </w:r>
      <w:r>
        <w:rPr>
          <w:rFonts w:eastAsia="Times New Roman"/>
          <w:color w:val="1F1E1D"/>
          <w:szCs w:val="18"/>
          <w:lang w:val="en-AU" w:eastAsia="en-AU"/>
        </w:rPr>
        <w:t>,</w:t>
      </w:r>
      <w:r w:rsidRPr="009D2259">
        <w:rPr>
          <w:rFonts w:eastAsia="Times New Roman"/>
          <w:color w:val="1F1E1D"/>
          <w:szCs w:val="18"/>
          <w:lang w:val="en-AU" w:eastAsia="en-AU"/>
        </w:rPr>
        <w:t xml:space="preserve"> 19</w:t>
      </w:r>
      <w:r>
        <w:rPr>
          <w:rFonts w:eastAsia="Times New Roman"/>
          <w:color w:val="1F1E1D"/>
          <w:szCs w:val="18"/>
          <w:lang w:val="en-AU" w:eastAsia="en-AU"/>
        </w:rPr>
        <w:t>92</w:t>
      </w:r>
      <w:r w:rsidRPr="009D2259">
        <w:rPr>
          <w:rFonts w:eastAsia="Times New Roman"/>
          <w:color w:val="1F1E1D"/>
          <w:szCs w:val="18"/>
          <w:lang w:val="en-AU" w:eastAsia="en-AU"/>
        </w:rPr>
        <w:t xml:space="preserve">], p. </w:t>
      </w:r>
      <w:r>
        <w:rPr>
          <w:rFonts w:eastAsia="Times New Roman"/>
          <w:color w:val="1F1E1D"/>
          <w:szCs w:val="18"/>
          <w:lang w:val="en-AU" w:eastAsia="en-AU"/>
        </w:rPr>
        <w:t>163</w:t>
      </w:r>
      <w:r w:rsidRPr="009D2259">
        <w:rPr>
          <w:rFonts w:eastAsia="Times New Roman"/>
          <w:color w:val="1F1E1D"/>
          <w:szCs w:val="18"/>
          <w:lang w:val="en-AU" w:eastAsia="en-AU"/>
        </w:rPr>
        <w:t>), and ‘Abdu’l-Bahá has said that ‘</w:t>
      </w:r>
      <w:r w:rsidRPr="00836837">
        <w:rPr>
          <w:rFonts w:eastAsia="Times New Roman"/>
          <w:i/>
          <w:iCs/>
          <w:color w:val="1F1E1D"/>
          <w:szCs w:val="18"/>
          <w:lang w:val="en-AU" w:eastAsia="en-AU"/>
        </w:rPr>
        <w:t>good deeds alone, without the recognition of God, cannot lead to eternal redemption, to everlasting success and salvation, and to admittance into the Kingdom of God.</w:t>
      </w:r>
      <w:r w:rsidRPr="009D2259">
        <w:rPr>
          <w:rFonts w:eastAsia="Times New Roman"/>
          <w:i/>
          <w:iCs/>
          <w:color w:val="1F1E1D"/>
          <w:szCs w:val="18"/>
          <w:lang w:val="en-AU" w:eastAsia="en-AU"/>
        </w:rPr>
        <w:t xml:space="preserve">’ </w:t>
      </w:r>
      <w:r>
        <w:rPr>
          <w:rFonts w:eastAsia="Times New Roman"/>
          <w:i/>
          <w:iCs/>
          <w:color w:val="1F1E1D"/>
          <w:szCs w:val="18"/>
          <w:lang w:val="en-AU" w:eastAsia="en-AU"/>
        </w:rPr>
        <w:t>(</w:t>
      </w:r>
      <w:r w:rsidRPr="009D2259">
        <w:rPr>
          <w:rFonts w:eastAsia="Times New Roman"/>
          <w:i/>
          <w:iCs/>
          <w:color w:val="1F1E1D"/>
          <w:szCs w:val="18"/>
          <w:lang w:val="en-AU" w:eastAsia="en-AU"/>
        </w:rPr>
        <w:t>Some Answered Questions</w:t>
      </w:r>
      <w:r w:rsidRPr="00836837">
        <w:rPr>
          <w:rFonts w:eastAsia="Times New Roman"/>
          <w:color w:val="1F1E1D"/>
          <w:szCs w:val="18"/>
          <w:lang w:val="en-AU" w:eastAsia="en-AU"/>
        </w:rPr>
        <w:t>, p. 274</w:t>
      </w:r>
      <w:r>
        <w:rPr>
          <w:rFonts w:eastAsia="Times New Roman"/>
          <w:color w:val="1F1E1D"/>
          <w:szCs w:val="18"/>
          <w:lang w:val="en-AU" w:eastAsia="en-AU"/>
        </w:rPr>
        <w:t>)</w:t>
      </w:r>
      <w:r w:rsidRPr="00836837">
        <w:rPr>
          <w:rFonts w:eastAsia="Times New Roman"/>
          <w:color w:val="1F1E1D"/>
          <w:szCs w:val="18"/>
          <w:lang w:val="en-AU" w:eastAsia="en-AU"/>
        </w:rPr>
        <w:t xml:space="preserve">  On the other hand, knowledge without action is also declared to be unacceptable:  </w:t>
      </w:r>
      <w:r w:rsidRPr="009D2259">
        <w:rPr>
          <w:rFonts w:eastAsia="Times New Roman"/>
          <w:i/>
          <w:iCs/>
          <w:color w:val="1F1E1D"/>
          <w:szCs w:val="18"/>
          <w:lang w:val="en-AU" w:eastAsia="en-AU"/>
        </w:rPr>
        <w:t>‘</w:t>
      </w:r>
      <w:r w:rsidRPr="00836837">
        <w:rPr>
          <w:rFonts w:eastAsia="Times New Roman"/>
          <w:i/>
          <w:iCs/>
          <w:color w:val="1F1E1D"/>
          <w:szCs w:val="18"/>
          <w:lang w:val="en-AU" w:eastAsia="en-AU"/>
        </w:rPr>
        <w:t xml:space="preserve">Mere knowledge of principles is not sufficient. </w:t>
      </w:r>
      <w:r>
        <w:rPr>
          <w:rFonts w:eastAsia="Times New Roman"/>
          <w:i/>
          <w:iCs/>
          <w:color w:val="1F1E1D"/>
          <w:szCs w:val="18"/>
          <w:lang w:val="en-AU" w:eastAsia="en-AU"/>
        </w:rPr>
        <w:t xml:space="preserve"> </w:t>
      </w:r>
      <w:r w:rsidRPr="00836837">
        <w:rPr>
          <w:rFonts w:eastAsia="Times New Roman"/>
          <w:i/>
          <w:iCs/>
          <w:color w:val="1F1E1D"/>
          <w:szCs w:val="18"/>
          <w:lang w:val="en-AU" w:eastAsia="en-AU"/>
        </w:rPr>
        <w:t>We all know and admit that justice is good, but there is need of volition and action to carry out and manifest it</w:t>
      </w:r>
      <w:r>
        <w:rPr>
          <w:rFonts w:eastAsia="Times New Roman"/>
          <w:i/>
          <w:iCs/>
          <w:color w:val="1F1E1D"/>
          <w:szCs w:val="18"/>
          <w:lang w:val="en-AU" w:eastAsia="en-AU"/>
        </w:rPr>
        <w:t>.’</w:t>
      </w:r>
      <w:r w:rsidRPr="00836837">
        <w:rPr>
          <w:rFonts w:eastAsia="Times New Roman"/>
          <w:color w:val="1F1E1D"/>
          <w:szCs w:val="18"/>
          <w:lang w:val="en-AU" w:eastAsia="en-AU"/>
        </w:rPr>
        <w:t xml:space="preserve"> (‘Abdu’l-Bahá, </w:t>
      </w:r>
      <w:r w:rsidRPr="00836837">
        <w:rPr>
          <w:rFonts w:eastAsia="Times New Roman"/>
          <w:i/>
          <w:iCs/>
          <w:color w:val="1F1E1D"/>
          <w:szCs w:val="18"/>
          <w:lang w:val="en-AU" w:eastAsia="en-AU"/>
        </w:rPr>
        <w:t>The Promulgation of Universal Peace</w:t>
      </w:r>
      <w:r w:rsidRPr="00836837">
        <w:rPr>
          <w:rFonts w:eastAsia="Times New Roman"/>
          <w:color w:val="1F1E1D"/>
          <w:szCs w:val="18"/>
          <w:lang w:val="en-AU" w:eastAsia="en-AU"/>
        </w:rPr>
        <w:t>, p. 121)</w:t>
      </w:r>
      <w:r w:rsidRPr="009D2259">
        <w:rPr>
          <w:rFonts w:eastAsia="Times New Roman"/>
          <w:color w:val="1F1E1D"/>
          <w:szCs w:val="18"/>
          <w:lang w:val="en-AU" w:eastAsia="en-AU"/>
        </w:rPr>
        <w:t xml:space="preserve">  At the same time, love and sincere good intentions alone are also insufficient for spiritual progress, for they need to be guided by knowledge and wisdom and expressed through action.  Moreover, without true self-knowledge we may sometimes mistake physical attraction or self-centred emotional need as love and act upon it with negative results.</w:t>
      </w:r>
    </w:p>
  </w:footnote>
  <w:footnote w:id="63">
    <w:p w:rsidR="006C7B99" w:rsidRPr="00836837" w:rsidRDefault="006C7B99">
      <w:pPr>
        <w:pStyle w:val="FootnoteText"/>
        <w:rPr>
          <w:lang w:val="en-US"/>
        </w:rPr>
      </w:pPr>
      <w:r>
        <w:rPr>
          <w:rStyle w:val="FootnoteReference"/>
        </w:rPr>
        <w:footnoteRef/>
      </w:r>
      <w:r>
        <w:tab/>
      </w:r>
      <w:r w:rsidRPr="009D2259">
        <w:rPr>
          <w:rFonts w:eastAsia="Times New Roman"/>
          <w:color w:val="1F1E1D"/>
          <w:szCs w:val="18"/>
          <w:lang w:val="en-AU" w:eastAsia="en-AU"/>
        </w:rPr>
        <w:t>At this point in our development, it is difficult if not impossible to know how much of our mode of functioning is due to our innate qualities and how much is due to the cumulative influence of external conditions.  Thus, our spontaneous response pattern may be a reasonably authentic expression of our true selves or it may contain significant distortions.  It is only by moving on to the next stage of self-aware, self-directed growth that we can gain insight into this question.</w:t>
      </w:r>
    </w:p>
  </w:footnote>
  <w:footnote w:id="64">
    <w:p w:rsidR="006C7B99" w:rsidRPr="00202BAD" w:rsidRDefault="006C7B99">
      <w:pPr>
        <w:pStyle w:val="FootnoteText"/>
        <w:rPr>
          <w:lang w:val="en-US"/>
        </w:rPr>
      </w:pPr>
      <w:r>
        <w:rPr>
          <w:rStyle w:val="FootnoteReference"/>
        </w:rPr>
        <w:footnoteRef/>
      </w:r>
      <w:r>
        <w:tab/>
      </w:r>
      <w:r w:rsidRPr="009D2259">
        <w:rPr>
          <w:rFonts w:eastAsia="Times New Roman"/>
          <w:color w:val="1F1E1D"/>
          <w:szCs w:val="18"/>
          <w:lang w:val="en-AU" w:eastAsia="en-AU"/>
        </w:rPr>
        <w:t>If a person has been fortunate in the quality of spiritual education he has received during his formative years, his spontaneous system of functioning may be very good indeed compared with others in less fortunate circumstances.  If his spiritual education has been especially good, he will have already learned and understood the necessity of assuming the responsibility for his own spiritual growth process (and will have already begun to do so as an adolescent).  In such cases as these, the individual will not need any test or dramatic setback in order to awaken him to spiritual realities of which he is already aware.  Indeed, the Bahá’í Writings explain that the very purpose of the spiritual education of children and youth is to lead them to such an understanding of spiritual realities that, upon reaching adulthood, they will be naturally equipped to take charge of their own lives and spiritual growth processes.  Spiritual education of this quality is extremely rare (in fact virtually non</w:t>
      </w:r>
      <w:r>
        <w:rPr>
          <w:rFonts w:eastAsia="Times New Roman"/>
          <w:color w:val="1F1E1D"/>
          <w:szCs w:val="18"/>
          <w:lang w:val="en-AU" w:eastAsia="en-AU"/>
        </w:rPr>
        <w:t>-</w:t>
      </w:r>
      <w:r w:rsidRPr="009D2259">
        <w:rPr>
          <w:rFonts w:eastAsia="Times New Roman"/>
          <w:color w:val="1F1E1D"/>
          <w:szCs w:val="18"/>
          <w:lang w:val="en-AU" w:eastAsia="en-AU"/>
        </w:rPr>
        <w:t>existent) in our society today, but the Bahá’í Writings contain many principles and techniques for the spiritual education of children and affirm that the application of these principles will, in the future, enable the majority of people to attain the age of adulthood with a clear understanding of the dynamics of the spiritual growth process.  Though this state of affairs will not eliminate all human suffering (in particular suffering which comes from physical accident or certain illnesses), it will eliminate that considerable proportion of human suffering which is generated by the sick, distorted, and destructive response patterns and modes of functioning widespread in current society.</w:t>
      </w:r>
    </w:p>
  </w:footnote>
  <w:footnote w:id="65">
    <w:p w:rsidR="006C7B99" w:rsidRPr="00202BAD" w:rsidRDefault="006C7B99">
      <w:pPr>
        <w:pStyle w:val="FootnoteText"/>
        <w:rPr>
          <w:lang w:val="en-US"/>
        </w:rPr>
      </w:pPr>
      <w:r>
        <w:rPr>
          <w:rStyle w:val="FootnoteReference"/>
        </w:rPr>
        <w:footnoteRef/>
      </w:r>
      <w:r>
        <w:tab/>
      </w:r>
      <w:r w:rsidRPr="009D2259">
        <w:rPr>
          <w:rFonts w:eastAsia="Times New Roman"/>
          <w:color w:val="1F1E1D"/>
          <w:szCs w:val="18"/>
          <w:lang w:val="en-AU" w:eastAsia="en-AU"/>
        </w:rPr>
        <w:t>The answer may be that our expectations were unreasonable to begin with.  In this way, failure to obtain some particular external goal can lead to success in gaining valid knowledge and insight into our internal processes, thus fostering spiritual growth.  Indeed, there is very little that happens to us in life that cannot be used to give us new self-insight and hence contribute to fulfilling the basic purpose of prosecuting the spiritual growth process.  It sometimes happens that a person whose spontaneous level of functioning is quite weak and defective is soon led to discover this fact while a person whose spontaneous level of functioning is rather high (due to favourable circumstances in early life or to exceptional natural endowments) persists for many years in his spiritually unaware state, making no spiritual progress whatever.  In this way, the person whose spontaneous level of functioning is weak may take charge of his growth process much sooner than others and thereby eventually surpass those with more favourable natural endowments or initial life circumstances.</w:t>
      </w:r>
    </w:p>
  </w:footnote>
  <w:footnote w:id="66">
    <w:p w:rsidR="006C7B99" w:rsidRPr="00960010" w:rsidRDefault="006C7B99">
      <w:pPr>
        <w:pStyle w:val="FootnoteText"/>
        <w:rPr>
          <w:lang w:val="en-US"/>
        </w:rPr>
      </w:pPr>
      <w:r>
        <w:rPr>
          <w:rStyle w:val="FootnoteReference"/>
        </w:rPr>
        <w:footnoteRef/>
      </w:r>
      <w:r>
        <w:tab/>
      </w:r>
      <w:r w:rsidRPr="009D2259">
        <w:rPr>
          <w:rFonts w:eastAsia="Times New Roman"/>
          <w:color w:val="1F1E1D"/>
          <w:szCs w:val="18"/>
          <w:lang w:val="en-AU" w:eastAsia="en-AU"/>
        </w:rPr>
        <w:t>Regarding the spiritual meaning and purpose of suffering, ‘Abdu’l-Bahá has said:  ‘</w:t>
      </w:r>
      <w:r w:rsidRPr="009D2259">
        <w:rPr>
          <w:rFonts w:eastAsia="Times New Roman"/>
          <w:i/>
          <w:iCs/>
          <w:color w:val="1F1E1D"/>
          <w:szCs w:val="18"/>
          <w:lang w:val="en-AU" w:eastAsia="en-AU"/>
        </w:rPr>
        <w:t>Tests are benefits from God, for which we should thank Him.  Grief and sorrow do not come to us by chance, they are sent to us by the Divine mercy for our own perfecting</w:t>
      </w:r>
      <w:r>
        <w:rPr>
          <w:rFonts w:eastAsia="Times New Roman"/>
          <w:i/>
          <w:iCs/>
          <w:color w:val="1F1E1D"/>
          <w:szCs w:val="18"/>
          <w:lang w:val="en-AU" w:eastAsia="en-AU"/>
        </w:rPr>
        <w:t>.</w:t>
      </w:r>
      <w:r w:rsidR="00763CFF">
        <w:rPr>
          <w:rFonts w:eastAsia="Times New Roman"/>
          <w:i/>
          <w:iCs/>
          <w:color w:val="1F1E1D"/>
          <w:szCs w:val="18"/>
          <w:lang w:val="en-AU" w:eastAsia="en-AU"/>
        </w:rPr>
        <w:t>’</w:t>
      </w:r>
      <w:r>
        <w:rPr>
          <w:rFonts w:eastAsia="Times New Roman"/>
          <w:i/>
          <w:iCs/>
          <w:color w:val="1F1E1D"/>
          <w:szCs w:val="18"/>
          <w:lang w:val="en-AU" w:eastAsia="en-AU"/>
        </w:rPr>
        <w:t xml:space="preserve"> </w:t>
      </w:r>
      <w:r w:rsidRPr="002F7E64">
        <w:rPr>
          <w:rFonts w:eastAsia="Times New Roman"/>
          <w:color w:val="1F1E1D"/>
          <w:szCs w:val="18"/>
          <w:lang w:val="en-AU" w:eastAsia="en-AU"/>
        </w:rPr>
        <w:t>(</w:t>
      </w:r>
      <w:r w:rsidRPr="002F7E64">
        <w:rPr>
          <w:rFonts w:eastAsia="Times New Roman"/>
          <w:i/>
          <w:iCs/>
          <w:color w:val="1F1E1D"/>
          <w:szCs w:val="18"/>
          <w:lang w:val="en-AU" w:eastAsia="en-AU"/>
        </w:rPr>
        <w:t>Paris Talks</w:t>
      </w:r>
      <w:r>
        <w:rPr>
          <w:rFonts w:eastAsia="Times New Roman"/>
          <w:color w:val="1F1E1D"/>
          <w:szCs w:val="18"/>
          <w:lang w:val="en-AU" w:eastAsia="en-AU"/>
        </w:rPr>
        <w:t xml:space="preserve"> (Bahá’í Publishing Trust, London, 1995), p. 50</w:t>
      </w:r>
      <w:r w:rsidRPr="002F7E64">
        <w:rPr>
          <w:rFonts w:eastAsia="Times New Roman"/>
          <w:color w:val="1F1E1D"/>
          <w:szCs w:val="18"/>
          <w:lang w:val="en-AU" w:eastAsia="en-AU"/>
        </w:rPr>
        <w:t>)</w:t>
      </w:r>
      <w:r w:rsidRPr="009D2259">
        <w:rPr>
          <w:rFonts w:eastAsia="Times New Roman"/>
          <w:i/>
          <w:iCs/>
          <w:color w:val="1F1E1D"/>
          <w:szCs w:val="18"/>
          <w:lang w:val="en-AU" w:eastAsia="en-AU"/>
        </w:rPr>
        <w:t xml:space="preserve"> </w:t>
      </w:r>
      <w:r w:rsidR="00763CFF">
        <w:rPr>
          <w:rFonts w:eastAsia="Times New Roman"/>
          <w:i/>
          <w:iCs/>
          <w:color w:val="1F1E1D"/>
          <w:szCs w:val="18"/>
          <w:lang w:val="en-AU" w:eastAsia="en-AU"/>
        </w:rPr>
        <w:t>‘</w:t>
      </w:r>
      <w:r w:rsidRPr="009D2259">
        <w:rPr>
          <w:rFonts w:eastAsia="Times New Roman"/>
          <w:i/>
          <w:iCs/>
          <w:color w:val="1F1E1D"/>
          <w:szCs w:val="18"/>
          <w:lang w:val="en-AU" w:eastAsia="en-AU"/>
        </w:rPr>
        <w:t>...  The mind and spirit of man advance when he is tried by suffering</w:t>
      </w:r>
      <w:r>
        <w:rPr>
          <w:rFonts w:eastAsia="Times New Roman"/>
          <w:i/>
          <w:iCs/>
          <w:color w:val="1F1E1D"/>
          <w:szCs w:val="18"/>
          <w:lang w:val="en-AU" w:eastAsia="en-AU"/>
        </w:rPr>
        <w:t>.</w:t>
      </w:r>
      <w:r w:rsidRPr="009D2259">
        <w:rPr>
          <w:rFonts w:eastAsia="Times New Roman"/>
          <w:i/>
          <w:iCs/>
          <w:color w:val="1F1E1D"/>
          <w:szCs w:val="18"/>
          <w:lang w:val="en-AU" w:eastAsia="en-AU"/>
        </w:rPr>
        <w:t xml:space="preserve"> </w:t>
      </w:r>
      <w:r>
        <w:rPr>
          <w:rFonts w:eastAsia="Times New Roman"/>
          <w:i/>
          <w:iCs/>
          <w:color w:val="1F1E1D"/>
          <w:szCs w:val="18"/>
          <w:lang w:val="en-AU" w:eastAsia="en-AU"/>
        </w:rPr>
        <w:t>…</w:t>
      </w:r>
      <w:r w:rsidRPr="009D2259">
        <w:rPr>
          <w:rFonts w:eastAsia="Times New Roman"/>
          <w:i/>
          <w:iCs/>
          <w:color w:val="1F1E1D"/>
          <w:szCs w:val="18"/>
          <w:lang w:val="en-AU" w:eastAsia="en-AU"/>
        </w:rPr>
        <w:t xml:space="preserve">  suffering and tribulation free man from the petty affairs of this worldly life until he arrives at a state of complete detachment.  His attitude in this world will be that of divine happiness</w:t>
      </w:r>
      <w:r>
        <w:rPr>
          <w:rFonts w:eastAsia="Times New Roman"/>
          <w:i/>
          <w:iCs/>
          <w:color w:val="1F1E1D"/>
          <w:szCs w:val="18"/>
          <w:lang w:val="en-AU" w:eastAsia="en-AU"/>
        </w:rPr>
        <w:t>.</w:t>
      </w:r>
      <w:r w:rsidR="00763CFF">
        <w:rPr>
          <w:rFonts w:eastAsia="Times New Roman"/>
          <w:i/>
          <w:iCs/>
          <w:color w:val="1F1E1D"/>
          <w:szCs w:val="18"/>
          <w:lang w:val="en-AU" w:eastAsia="en-AU"/>
        </w:rPr>
        <w:t>’</w:t>
      </w:r>
      <w:r w:rsidRPr="00960010">
        <w:rPr>
          <w:rFonts w:eastAsia="Times New Roman"/>
          <w:color w:val="1F1E1D"/>
          <w:szCs w:val="18"/>
          <w:lang w:val="en-AU" w:eastAsia="en-AU"/>
        </w:rPr>
        <w:t xml:space="preserve"> (</w:t>
      </w:r>
      <w:r>
        <w:rPr>
          <w:rFonts w:eastAsia="Times New Roman"/>
          <w:i/>
          <w:iCs/>
          <w:color w:val="1F1E1D"/>
          <w:szCs w:val="18"/>
          <w:lang w:val="en-AU" w:eastAsia="en-AU"/>
        </w:rPr>
        <w:t>Paris Talks</w:t>
      </w:r>
      <w:r w:rsidRPr="00960010">
        <w:rPr>
          <w:rFonts w:eastAsia="Times New Roman"/>
          <w:color w:val="1F1E1D"/>
          <w:szCs w:val="18"/>
          <w:lang w:val="en-AU" w:eastAsia="en-AU"/>
        </w:rPr>
        <w:t xml:space="preserve">, p. 178)  </w:t>
      </w:r>
      <w:r w:rsidR="00763CFF">
        <w:rPr>
          <w:rFonts w:eastAsia="Times New Roman"/>
          <w:color w:val="1F1E1D"/>
          <w:szCs w:val="18"/>
          <w:lang w:val="en-AU" w:eastAsia="en-AU"/>
        </w:rPr>
        <w:t>‘</w:t>
      </w:r>
      <w:r w:rsidRPr="009D2259">
        <w:rPr>
          <w:rFonts w:eastAsia="Times New Roman"/>
          <w:i/>
          <w:iCs/>
          <w:color w:val="1F1E1D"/>
          <w:szCs w:val="18"/>
          <w:lang w:val="en-AU" w:eastAsia="en-AU"/>
        </w:rPr>
        <w:t xml:space="preserve">Through suffering </w:t>
      </w:r>
      <w:r>
        <w:rPr>
          <w:rFonts w:eastAsia="Times New Roman"/>
          <w:i/>
          <w:iCs/>
          <w:color w:val="1F1E1D"/>
          <w:szCs w:val="18"/>
          <w:lang w:val="en-AU" w:eastAsia="en-AU"/>
        </w:rPr>
        <w:t>he</w:t>
      </w:r>
      <w:r w:rsidRPr="009D2259">
        <w:rPr>
          <w:rFonts w:eastAsia="Times New Roman"/>
          <w:i/>
          <w:iCs/>
          <w:color w:val="1F1E1D"/>
          <w:szCs w:val="18"/>
          <w:lang w:val="en-AU" w:eastAsia="en-AU"/>
        </w:rPr>
        <w:t xml:space="preserve"> will attain to an eternal happiness which nothing can take from him</w:t>
      </w:r>
      <w:r>
        <w:rPr>
          <w:rFonts w:eastAsia="Times New Roman"/>
          <w:i/>
          <w:iCs/>
          <w:color w:val="1F1E1D"/>
          <w:szCs w:val="18"/>
          <w:lang w:val="en-AU" w:eastAsia="en-AU"/>
        </w:rPr>
        <w:t>.</w:t>
      </w:r>
      <w:r w:rsidR="00763CFF">
        <w:rPr>
          <w:rFonts w:eastAsia="Times New Roman"/>
          <w:i/>
          <w:iCs/>
          <w:color w:val="1F1E1D"/>
          <w:szCs w:val="18"/>
          <w:lang w:val="en-AU" w:eastAsia="en-AU"/>
        </w:rPr>
        <w:t>’</w:t>
      </w:r>
      <w:r w:rsidRPr="00960010">
        <w:rPr>
          <w:rFonts w:eastAsia="Times New Roman"/>
          <w:color w:val="1F1E1D"/>
          <w:szCs w:val="18"/>
          <w:lang w:val="en-AU" w:eastAsia="en-AU"/>
        </w:rPr>
        <w:t xml:space="preserve"> (</w:t>
      </w:r>
      <w:r>
        <w:rPr>
          <w:rFonts w:eastAsia="Times New Roman"/>
          <w:i/>
          <w:iCs/>
          <w:color w:val="1F1E1D"/>
          <w:szCs w:val="18"/>
          <w:lang w:val="en-AU" w:eastAsia="en-AU"/>
        </w:rPr>
        <w:t>Paris Talks</w:t>
      </w:r>
      <w:r w:rsidRPr="00960010">
        <w:rPr>
          <w:rFonts w:eastAsia="Times New Roman"/>
          <w:color w:val="1F1E1D"/>
          <w:szCs w:val="18"/>
          <w:lang w:val="en-AU" w:eastAsia="en-AU"/>
        </w:rPr>
        <w:t xml:space="preserve">, p. 178)  </w:t>
      </w:r>
      <w:r w:rsidR="00763CFF">
        <w:rPr>
          <w:rFonts w:eastAsia="Times New Roman"/>
          <w:color w:val="1F1E1D"/>
          <w:szCs w:val="18"/>
          <w:lang w:val="en-AU" w:eastAsia="en-AU"/>
        </w:rPr>
        <w:t>‘</w:t>
      </w:r>
      <w:r w:rsidRPr="009D2259">
        <w:rPr>
          <w:rFonts w:eastAsia="Times New Roman"/>
          <w:i/>
          <w:iCs/>
          <w:color w:val="1F1E1D"/>
          <w:szCs w:val="18"/>
          <w:lang w:val="en-AU" w:eastAsia="en-AU"/>
        </w:rPr>
        <w:t>To attain eternal happiness one must suffer.  He who has reached the state of self-sacrifice has true joy.  Temporal joy will vanish</w:t>
      </w:r>
      <w:r w:rsidRPr="009D2259">
        <w:rPr>
          <w:rFonts w:eastAsia="Times New Roman"/>
          <w:color w:val="1F1E1D"/>
          <w:szCs w:val="18"/>
          <w:lang w:val="en-AU" w:eastAsia="en-AU"/>
        </w:rPr>
        <w:t xml:space="preserve">.’ </w:t>
      </w:r>
      <w:r w:rsidRPr="00960010">
        <w:rPr>
          <w:rFonts w:eastAsia="Times New Roman"/>
          <w:color w:val="1F1E1D"/>
          <w:szCs w:val="18"/>
          <w:lang w:val="en-AU" w:eastAsia="en-AU"/>
        </w:rPr>
        <w:t>(</w:t>
      </w:r>
      <w:r>
        <w:rPr>
          <w:rFonts w:eastAsia="Times New Roman"/>
          <w:i/>
          <w:iCs/>
          <w:color w:val="1F1E1D"/>
          <w:szCs w:val="18"/>
          <w:lang w:val="en-AU" w:eastAsia="en-AU"/>
        </w:rPr>
        <w:t>Paris Talks</w:t>
      </w:r>
      <w:r w:rsidRPr="00960010">
        <w:rPr>
          <w:rFonts w:eastAsia="Times New Roman"/>
          <w:color w:val="1F1E1D"/>
          <w:szCs w:val="18"/>
          <w:lang w:val="en-AU" w:eastAsia="en-AU"/>
        </w:rPr>
        <w:t>, p. 178)</w:t>
      </w:r>
    </w:p>
  </w:footnote>
  <w:footnote w:id="67">
    <w:p w:rsidR="006C7B99" w:rsidRPr="00E739E8" w:rsidRDefault="006C7B99">
      <w:pPr>
        <w:pStyle w:val="FootnoteText"/>
        <w:rPr>
          <w:lang w:val="en-US"/>
        </w:rPr>
      </w:pPr>
      <w:r>
        <w:rPr>
          <w:rStyle w:val="FootnoteReference"/>
        </w:rPr>
        <w:footnoteRef/>
      </w:r>
      <w:r>
        <w:tab/>
      </w:r>
      <w:r w:rsidRPr="009D2259">
        <w:rPr>
          <w:rFonts w:eastAsia="Times New Roman"/>
          <w:color w:val="1F1E1D"/>
          <w:szCs w:val="18"/>
          <w:lang w:val="en-AU" w:eastAsia="en-AU"/>
        </w:rPr>
        <w:t>Naturally, it is heartening to see examples of murderers, thieves, rapists, or drug addicts who turn themselves around and become useful members of society and occasionally morally and intellectually superior human beings.  But one can also deplore the fact that people with such potential and talents must waste so many years and cause so much suffering to themselves and others before realizing their potential.</w:t>
      </w:r>
    </w:p>
  </w:footnote>
  <w:footnote w:id="68">
    <w:p w:rsidR="006C7B99" w:rsidRPr="00DE11AA" w:rsidRDefault="006C7B99" w:rsidP="00DE11AA">
      <w:pPr>
        <w:pStyle w:val="FootnoteText"/>
        <w:rPr>
          <w:lang w:val="en-US"/>
        </w:rPr>
      </w:pPr>
      <w:r>
        <w:rPr>
          <w:rStyle w:val="FootnoteReference"/>
        </w:rPr>
        <w:footnoteRef/>
      </w:r>
      <w:r>
        <w:tab/>
        <w:t xml:space="preserve">‘Abdu’l-Bahá, </w:t>
      </w:r>
      <w:r w:rsidRPr="00DE11AA">
        <w:rPr>
          <w:i/>
          <w:iCs/>
        </w:rPr>
        <w:t>Star of the West</w:t>
      </w:r>
      <w:r>
        <w:t xml:space="preserve"> (24 June 1915) [George Ronald, Oxford, vol. 4 reprint, 1978], vol. VI, issue 6, p. 45.</w:t>
      </w:r>
    </w:p>
  </w:footnote>
  <w:footnote w:id="69">
    <w:p w:rsidR="006C7B99" w:rsidRPr="00270453" w:rsidRDefault="006C7B99">
      <w:pPr>
        <w:pStyle w:val="FootnoteText"/>
        <w:rPr>
          <w:lang w:val="en-US"/>
        </w:rPr>
      </w:pPr>
      <w:r>
        <w:rPr>
          <w:rStyle w:val="FootnoteReference"/>
        </w:rPr>
        <w:footnoteRef/>
      </w:r>
      <w:r>
        <w:tab/>
      </w:r>
      <w:r w:rsidRPr="009D2259">
        <w:rPr>
          <w:rFonts w:eastAsia="Times New Roman"/>
          <w:color w:val="1F1E1D"/>
          <w:szCs w:val="18"/>
          <w:lang w:val="en-AU" w:eastAsia="en-AU"/>
        </w:rPr>
        <w:t>Of course, if our parents and educators have also had the Bahá’í viewpoint of the nature of man, this will have contributed to our development during our formative years.  However, our future growth and development will depend on whatever attitudes and viewpoints we personally maintain.  Nevertheless, we will continue to be significantly affected by our interactions with others and therefore by the attitudes and viewpoints which they have.  More will be said about this point in a later section.</w:t>
      </w:r>
    </w:p>
  </w:footnote>
  <w:footnote w:id="70">
    <w:p w:rsidR="006C7B99" w:rsidRPr="00020919" w:rsidRDefault="006C7B99">
      <w:pPr>
        <w:pStyle w:val="FootnoteText"/>
        <w:rPr>
          <w:lang w:val="en-US"/>
        </w:rPr>
      </w:pPr>
      <w:r>
        <w:rPr>
          <w:rStyle w:val="FootnoteReference"/>
        </w:rPr>
        <w:footnoteRef/>
      </w:r>
      <w:r>
        <w:tab/>
      </w:r>
      <w:r w:rsidRPr="009D2259">
        <w:rPr>
          <w:rFonts w:eastAsia="Times New Roman"/>
          <w:color w:val="1F1E1D"/>
          <w:szCs w:val="18"/>
          <w:lang w:val="en-AU" w:eastAsia="en-AU"/>
        </w:rPr>
        <w:t>This hypothetical example serves to stress an important point concerning the Bahá’í view of human nature.  To say that human nature, in both its material and spiritual aspects, is good means that all of man’s natural needs and urges are God-given., Since Bahá’ís also believe that God’s purpose for mankind is positive and beneficial, it follows that there is a legitim</w:t>
      </w:r>
      <w:r w:rsidRPr="00020919">
        <w:rPr>
          <w:rFonts w:eastAsia="Times New Roman"/>
          <w:color w:val="1F1E1D"/>
          <w:szCs w:val="18"/>
          <w:lang w:val="en-AU" w:eastAsia="en-AU"/>
        </w:rPr>
        <w:t xml:space="preserve">ate, God-given (and truly satisfactory) way of meeting every natural internal human need (see </w:t>
      </w:r>
      <w:r w:rsidRPr="00020919">
        <w:rPr>
          <w:szCs w:val="18"/>
        </w:rPr>
        <w:t xml:space="preserve">‘Abdu’l-Bahá, </w:t>
      </w:r>
      <w:r w:rsidRPr="00020919">
        <w:rPr>
          <w:rFonts w:eastAsia="Times New Roman"/>
          <w:i/>
          <w:iCs/>
          <w:color w:val="1F1E1D"/>
          <w:szCs w:val="18"/>
          <w:lang w:val="en-AU" w:eastAsia="en-AU"/>
        </w:rPr>
        <w:t>Some Answered Questions</w:t>
      </w:r>
      <w:r w:rsidRPr="00020919">
        <w:rPr>
          <w:rFonts w:eastAsia="Times New Roman"/>
          <w:color w:val="1F1E1D"/>
          <w:szCs w:val="18"/>
          <w:lang w:val="en-AU" w:eastAsia="en-AU"/>
        </w:rPr>
        <w:t>, pp. 248–9.).  Such a view contrasts sharply with the idea that some of man’s basic urges are intrinsically evil and/or inherently socially (and self</w:t>
      </w:r>
      <w:r>
        <w:rPr>
          <w:rFonts w:eastAsia="Times New Roman"/>
          <w:color w:val="1F1E1D"/>
          <w:szCs w:val="18"/>
          <w:lang w:val="en-AU" w:eastAsia="en-AU"/>
        </w:rPr>
        <w:t>-</w:t>
      </w:r>
      <w:r w:rsidRPr="00020919">
        <w:rPr>
          <w:rFonts w:eastAsia="Times New Roman"/>
          <w:color w:val="1F1E1D"/>
          <w:szCs w:val="18"/>
          <w:lang w:val="en-AU" w:eastAsia="en-AU"/>
        </w:rPr>
        <w:t xml:space="preserve">) </w:t>
      </w:r>
      <w:r w:rsidRPr="009D2259">
        <w:rPr>
          <w:rFonts w:eastAsia="Times New Roman"/>
          <w:color w:val="1F1E1D"/>
          <w:szCs w:val="18"/>
          <w:lang w:val="en-AU" w:eastAsia="en-AU"/>
        </w:rPr>
        <w:t>destructive.  The Bahá’í view of man certainly recognizes that the perversion of a natural capacity or need can lead to virulent social, psychological, moral and spiritual ills, and that dealing with people or groups so afflicted can be extremely difficult.  Nevertheless, in effecting a cure even of these terrible spiritual pathologies, it is helpful to realize that the process is based on teaching (and learning) detachment from the false pattern and attachment to the healthy one rather than the purely negative attempt to suppress unacceptable behaviour.</w:t>
      </w:r>
    </w:p>
  </w:footnote>
  <w:footnote w:id="71">
    <w:p w:rsidR="006C7B99" w:rsidRPr="00020919" w:rsidRDefault="006C7B99" w:rsidP="00020919">
      <w:pPr>
        <w:pStyle w:val="FootnoteText"/>
        <w:rPr>
          <w:lang w:val="en-US"/>
        </w:rPr>
      </w:pPr>
      <w:r>
        <w:rPr>
          <w:rStyle w:val="FootnoteReference"/>
        </w:rPr>
        <w:footnoteRef/>
      </w:r>
      <w:r>
        <w:tab/>
      </w:r>
      <w:r>
        <w:rPr>
          <w:rFonts w:eastAsia="Times New Roman"/>
          <w:color w:val="1F1E1D"/>
          <w:szCs w:val="18"/>
          <w:lang w:val="en-AU" w:eastAsia="en-AU"/>
        </w:rPr>
        <w:t xml:space="preserve">Bahá’u’lláh, </w:t>
      </w:r>
      <w:r w:rsidRPr="009D2259">
        <w:rPr>
          <w:rFonts w:eastAsia="Times New Roman"/>
          <w:i/>
          <w:iCs/>
          <w:color w:val="1F1E1D"/>
          <w:szCs w:val="18"/>
          <w:lang w:val="en-AU" w:eastAsia="en-AU"/>
        </w:rPr>
        <w:t>Gleanings</w:t>
      </w:r>
      <w:r w:rsidRPr="009D2259">
        <w:rPr>
          <w:rFonts w:eastAsia="Times New Roman"/>
          <w:color w:val="1F1E1D"/>
          <w:szCs w:val="18"/>
          <w:lang w:val="en-AU" w:eastAsia="en-AU"/>
        </w:rPr>
        <w:t>, p. 194.</w:t>
      </w:r>
    </w:p>
  </w:footnote>
  <w:footnote w:id="72">
    <w:p w:rsidR="006C7B99" w:rsidRPr="00020919" w:rsidRDefault="006C7B99" w:rsidP="00020919">
      <w:pPr>
        <w:pStyle w:val="FootnoteText"/>
        <w:rPr>
          <w:lang w:val="en-US"/>
        </w:rPr>
      </w:pPr>
      <w:r>
        <w:rPr>
          <w:rStyle w:val="FootnoteReference"/>
        </w:rPr>
        <w:footnoteRef/>
      </w:r>
      <w:r>
        <w:tab/>
      </w:r>
      <w:r>
        <w:rPr>
          <w:rFonts w:eastAsia="Times New Roman"/>
          <w:color w:val="1F1E1D"/>
          <w:szCs w:val="18"/>
          <w:lang w:val="en-AU" w:eastAsia="en-AU"/>
        </w:rPr>
        <w:t xml:space="preserve">Bahá’u’lláh, </w:t>
      </w:r>
      <w:r w:rsidRPr="009D2259">
        <w:rPr>
          <w:rFonts w:eastAsia="Times New Roman"/>
          <w:i/>
          <w:iCs/>
          <w:color w:val="1F1E1D"/>
          <w:szCs w:val="18"/>
          <w:lang w:val="en-AU" w:eastAsia="en-AU"/>
        </w:rPr>
        <w:t>Gleanings</w:t>
      </w:r>
      <w:r w:rsidRPr="009D2259">
        <w:rPr>
          <w:rFonts w:eastAsia="Times New Roman"/>
          <w:color w:val="1F1E1D"/>
          <w:szCs w:val="18"/>
          <w:lang w:val="en-AU" w:eastAsia="en-AU"/>
        </w:rPr>
        <w:t>, p. 195.</w:t>
      </w:r>
    </w:p>
  </w:footnote>
  <w:footnote w:id="73">
    <w:p w:rsidR="006C7B99" w:rsidRPr="008D2D9F" w:rsidRDefault="006C7B99" w:rsidP="008D2D9F">
      <w:pPr>
        <w:pStyle w:val="FootnoteText"/>
      </w:pPr>
      <w:r>
        <w:rPr>
          <w:rStyle w:val="FootnoteReference"/>
        </w:rPr>
        <w:footnoteRef/>
      </w:r>
      <w:r>
        <w:tab/>
        <w:t xml:space="preserve">‘Abdu’l-Bahá, </w:t>
      </w:r>
      <w:r w:rsidRPr="008E1122">
        <w:rPr>
          <w:i/>
          <w:iCs/>
        </w:rPr>
        <w:t>Some Answered Questions</w:t>
      </w:r>
      <w:r>
        <w:t>, p. 346.</w:t>
      </w:r>
    </w:p>
  </w:footnote>
  <w:footnote w:id="74">
    <w:p w:rsidR="006C7B99" w:rsidRPr="00020919" w:rsidRDefault="006C7B99">
      <w:pPr>
        <w:pStyle w:val="FootnoteText"/>
        <w:rPr>
          <w:lang w:val="en-US"/>
        </w:rPr>
      </w:pPr>
      <w:r>
        <w:rPr>
          <w:rStyle w:val="FootnoteReference"/>
        </w:rPr>
        <w:footnoteRef/>
      </w:r>
      <w:r>
        <w:tab/>
        <w:t xml:space="preserve">‘Abdu’l-Bahá, </w:t>
      </w:r>
      <w:r w:rsidRPr="008E1122">
        <w:rPr>
          <w:i/>
          <w:iCs/>
        </w:rPr>
        <w:t>Some Answered Questions</w:t>
      </w:r>
      <w:r>
        <w:t>, p. 346.</w:t>
      </w:r>
    </w:p>
  </w:footnote>
  <w:footnote w:id="75">
    <w:p w:rsidR="006C7B99" w:rsidRPr="00020919" w:rsidRDefault="006C7B99">
      <w:pPr>
        <w:pStyle w:val="FootnoteText"/>
        <w:rPr>
          <w:lang w:val="en-US"/>
        </w:rPr>
      </w:pPr>
      <w:r>
        <w:rPr>
          <w:rStyle w:val="FootnoteReference"/>
        </w:rPr>
        <w:footnoteRef/>
      </w:r>
      <w:r>
        <w:tab/>
        <w:t xml:space="preserve">‘Abdu’l-Bahá, </w:t>
      </w:r>
      <w:r w:rsidRPr="008E1122">
        <w:rPr>
          <w:i/>
          <w:iCs/>
        </w:rPr>
        <w:t>Some Answered Questions</w:t>
      </w:r>
      <w:r>
        <w:t>, p. 346.</w:t>
      </w:r>
    </w:p>
  </w:footnote>
  <w:footnote w:id="76">
    <w:p w:rsidR="006C7B99" w:rsidRPr="00020919" w:rsidRDefault="006C7B99" w:rsidP="00020919">
      <w:pPr>
        <w:pStyle w:val="FootnoteText"/>
        <w:rPr>
          <w:lang w:val="en-US"/>
        </w:rPr>
      </w:pPr>
      <w:r>
        <w:rPr>
          <w:rStyle w:val="FootnoteReference"/>
        </w:rPr>
        <w:footnoteRef/>
      </w:r>
      <w:r>
        <w:tab/>
        <w:t xml:space="preserve">‘Abdu’l-Bahá, </w:t>
      </w:r>
      <w:r w:rsidRPr="008E1122">
        <w:rPr>
          <w:i/>
          <w:iCs/>
        </w:rPr>
        <w:t>Some Answered Questions</w:t>
      </w:r>
      <w:r>
        <w:t>, p. 348.</w:t>
      </w:r>
    </w:p>
  </w:footnote>
  <w:footnote w:id="77">
    <w:p w:rsidR="006C7B99" w:rsidRPr="00020919" w:rsidRDefault="006C7B99" w:rsidP="00020919">
      <w:pPr>
        <w:pStyle w:val="FootnoteText"/>
        <w:rPr>
          <w:lang w:val="en-US"/>
        </w:rPr>
      </w:pPr>
      <w:r>
        <w:rPr>
          <w:rStyle w:val="FootnoteReference"/>
        </w:rPr>
        <w:footnoteRef/>
      </w:r>
      <w:r>
        <w:tab/>
        <w:t xml:space="preserve">‘Abdu’l-Bahá, </w:t>
      </w:r>
      <w:r w:rsidRPr="008E1122">
        <w:rPr>
          <w:i/>
          <w:iCs/>
        </w:rPr>
        <w:t>Some Answered Questions</w:t>
      </w:r>
      <w:r>
        <w:t>, p. 349.</w:t>
      </w:r>
    </w:p>
  </w:footnote>
  <w:footnote w:id="78">
    <w:p w:rsidR="006C7B99" w:rsidRPr="00351A75" w:rsidRDefault="006C7B99" w:rsidP="00281B50">
      <w:pPr>
        <w:pStyle w:val="FootnoteText"/>
        <w:rPr>
          <w:lang w:val="en-US"/>
        </w:rPr>
      </w:pPr>
      <w:r>
        <w:rPr>
          <w:rStyle w:val="FootnoteReference"/>
        </w:rPr>
        <w:footnoteRef/>
      </w:r>
      <w:r>
        <w:tab/>
      </w:r>
      <w:r>
        <w:rPr>
          <w:rFonts w:eastAsia="Times New Roman"/>
          <w:color w:val="1F1E1D"/>
          <w:szCs w:val="18"/>
          <w:lang w:val="en-AU" w:eastAsia="en-AU"/>
        </w:rPr>
        <w:t xml:space="preserve">‘Abdu’l-Bahá, </w:t>
      </w:r>
      <w:r w:rsidRPr="009D2259">
        <w:rPr>
          <w:rFonts w:eastAsia="Times New Roman"/>
          <w:i/>
          <w:iCs/>
          <w:color w:val="1F1E1D"/>
          <w:szCs w:val="18"/>
          <w:lang w:val="en-AU" w:eastAsia="en-AU"/>
        </w:rPr>
        <w:t>Bahá’í World Faith</w:t>
      </w:r>
      <w:r w:rsidRPr="009D2259">
        <w:rPr>
          <w:rFonts w:eastAsia="Times New Roman"/>
          <w:color w:val="1F1E1D"/>
          <w:szCs w:val="18"/>
          <w:lang w:val="en-AU" w:eastAsia="en-AU"/>
        </w:rPr>
        <w:t>, pp. 382–3.</w:t>
      </w:r>
    </w:p>
  </w:footnote>
  <w:footnote w:id="79">
    <w:p w:rsidR="006C7B99" w:rsidRPr="00281B50" w:rsidRDefault="006C7B99" w:rsidP="00281B50">
      <w:pPr>
        <w:pStyle w:val="FootnoteText"/>
        <w:rPr>
          <w:lang w:val="en-US"/>
        </w:rPr>
      </w:pPr>
      <w:r>
        <w:rPr>
          <w:rStyle w:val="FootnoteReference"/>
        </w:rPr>
        <w:footnoteRef/>
      </w:r>
      <w:r>
        <w:tab/>
        <w:t xml:space="preserve">‘Abdu’l-Bahá, </w:t>
      </w:r>
      <w:r w:rsidRPr="007B5B88">
        <w:rPr>
          <w:i/>
        </w:rPr>
        <w:t>The Promulgation of Universal Peace</w:t>
      </w:r>
      <w:r>
        <w:t>, p. 226.</w:t>
      </w:r>
    </w:p>
  </w:footnote>
  <w:footnote w:id="80">
    <w:p w:rsidR="006C7B99" w:rsidRPr="00281B50" w:rsidRDefault="006C7B99">
      <w:pPr>
        <w:pStyle w:val="FootnoteText"/>
        <w:rPr>
          <w:lang w:val="en-US"/>
        </w:rPr>
      </w:pPr>
      <w:r>
        <w:rPr>
          <w:rStyle w:val="FootnoteReference"/>
        </w:rPr>
        <w:footnoteRef/>
      </w:r>
      <w:r>
        <w:tab/>
      </w:r>
      <w:r>
        <w:rPr>
          <w:rFonts w:eastAsia="Times New Roman"/>
          <w:color w:val="1F1E1D"/>
          <w:szCs w:val="18"/>
          <w:lang w:val="en-AU" w:eastAsia="en-AU"/>
        </w:rPr>
        <w:t xml:space="preserve">‘Abdu’l-Bahá. </w:t>
      </w:r>
      <w:r w:rsidRPr="00281B50">
        <w:rPr>
          <w:rFonts w:eastAsia="Times New Roman"/>
          <w:color w:val="1F1E1D"/>
          <w:szCs w:val="18"/>
          <w:lang w:val="en-AU" w:eastAsia="en-AU"/>
        </w:rPr>
        <w:t xml:space="preserve"> From notes of Mrs Mary Hanford Ford; taken in Paris, France, 1911.</w:t>
      </w:r>
      <w:r>
        <w:rPr>
          <w:rFonts w:eastAsia="Times New Roman"/>
          <w:color w:val="1F1E1D"/>
          <w:szCs w:val="18"/>
          <w:lang w:val="en-AU" w:eastAsia="en-AU"/>
        </w:rPr>
        <w:t xml:space="preserve">  </w:t>
      </w:r>
      <w:r w:rsidRPr="009D2259">
        <w:rPr>
          <w:rFonts w:eastAsia="Times New Roman"/>
          <w:color w:val="1F1E1D"/>
          <w:szCs w:val="18"/>
          <w:lang w:val="en-AU" w:eastAsia="en-AU"/>
        </w:rPr>
        <w:t xml:space="preserve">‘Abdu’l-Bahá, </w:t>
      </w:r>
      <w:r w:rsidRPr="009D2259">
        <w:rPr>
          <w:rFonts w:eastAsia="Times New Roman"/>
          <w:i/>
          <w:iCs/>
          <w:color w:val="1F1E1D"/>
          <w:szCs w:val="18"/>
          <w:lang w:val="en-AU" w:eastAsia="en-AU"/>
        </w:rPr>
        <w:t>Star of the West</w:t>
      </w:r>
      <w:r w:rsidRPr="009D2259">
        <w:rPr>
          <w:rFonts w:eastAsia="Times New Roman"/>
          <w:color w:val="1F1E1D"/>
          <w:szCs w:val="18"/>
          <w:lang w:val="en-AU" w:eastAsia="en-AU"/>
        </w:rPr>
        <w:t xml:space="preserve">, </w:t>
      </w:r>
      <w:r>
        <w:rPr>
          <w:rFonts w:eastAsia="Times New Roman"/>
          <w:color w:val="1F1E1D"/>
          <w:szCs w:val="18"/>
          <w:lang w:val="en-AU" w:eastAsia="en-AU"/>
        </w:rPr>
        <w:t xml:space="preserve">7 February, 1917, </w:t>
      </w:r>
      <w:r w:rsidRPr="009D2259">
        <w:rPr>
          <w:rFonts w:eastAsia="Times New Roman"/>
          <w:color w:val="1F1E1D"/>
          <w:szCs w:val="18"/>
          <w:lang w:val="en-AU" w:eastAsia="en-AU"/>
        </w:rPr>
        <w:t>Vol. 7,</w:t>
      </w:r>
      <w:r>
        <w:rPr>
          <w:rFonts w:eastAsia="Times New Roman"/>
          <w:color w:val="1F1E1D"/>
          <w:szCs w:val="18"/>
          <w:lang w:val="en-AU" w:eastAsia="en-AU"/>
        </w:rPr>
        <w:t xml:space="preserve"> No. 18, </w:t>
      </w:r>
      <w:r w:rsidRPr="009D2259">
        <w:rPr>
          <w:rFonts w:eastAsia="Times New Roman"/>
          <w:color w:val="1F1E1D"/>
          <w:szCs w:val="18"/>
          <w:lang w:val="en-AU" w:eastAsia="en-AU"/>
        </w:rPr>
        <w:t xml:space="preserve">p. </w:t>
      </w:r>
      <w:r>
        <w:rPr>
          <w:rFonts w:eastAsia="Times New Roman"/>
          <w:color w:val="1F1E1D"/>
          <w:szCs w:val="18"/>
          <w:lang w:val="en-AU" w:eastAsia="en-AU"/>
        </w:rPr>
        <w:t>188</w:t>
      </w:r>
      <w:r w:rsidRPr="009D2259">
        <w:rPr>
          <w:rFonts w:eastAsia="Times New Roman"/>
          <w:color w:val="1F1E1D"/>
          <w:szCs w:val="18"/>
          <w:lang w:val="en-AU" w:eastAsia="en-AU"/>
        </w:rPr>
        <w:t>.</w:t>
      </w:r>
    </w:p>
  </w:footnote>
  <w:footnote w:id="81">
    <w:p w:rsidR="006C7B99" w:rsidRPr="006C7B99" w:rsidRDefault="006C7B99" w:rsidP="006C7B99">
      <w:pPr>
        <w:pStyle w:val="FootnoteText"/>
        <w:rPr>
          <w:lang w:val="en-US"/>
        </w:rPr>
      </w:pPr>
      <w:r>
        <w:rPr>
          <w:rStyle w:val="FootnoteReference"/>
        </w:rPr>
        <w:footnoteRef/>
      </w:r>
      <w:r>
        <w:tab/>
      </w:r>
      <w:r w:rsidRPr="006C7B99">
        <w:rPr>
          <w:rFonts w:eastAsia="Times New Roman"/>
          <w:color w:val="1F1E1D"/>
          <w:szCs w:val="18"/>
          <w:lang w:val="en-AU" w:eastAsia="en-AU"/>
        </w:rPr>
        <w:t xml:space="preserve">From a letter written on behalf of the Guardian to an individual believer, </w:t>
      </w:r>
      <w:r>
        <w:rPr>
          <w:rFonts w:eastAsia="Times New Roman"/>
          <w:color w:val="1F1E1D"/>
          <w:szCs w:val="18"/>
          <w:lang w:val="en-AU" w:eastAsia="en-AU"/>
        </w:rPr>
        <w:t xml:space="preserve">6 </w:t>
      </w:r>
      <w:r w:rsidRPr="006C7B99">
        <w:rPr>
          <w:rFonts w:eastAsia="Times New Roman"/>
          <w:color w:val="1F1E1D"/>
          <w:szCs w:val="18"/>
          <w:lang w:val="en-AU" w:eastAsia="en-AU"/>
        </w:rPr>
        <w:t>October 1954</w:t>
      </w:r>
      <w:r>
        <w:rPr>
          <w:rFonts w:eastAsia="Times New Roman"/>
          <w:color w:val="1F1E1D"/>
          <w:szCs w:val="18"/>
          <w:lang w:val="en-AU" w:eastAsia="en-AU"/>
        </w:rPr>
        <w:t>, in</w:t>
      </w:r>
      <w:r w:rsidRPr="006C7B99">
        <w:rPr>
          <w:rFonts w:eastAsia="Times New Roman"/>
          <w:color w:val="1F1E1D"/>
          <w:szCs w:val="18"/>
          <w:lang w:val="en-AU" w:eastAsia="en-AU"/>
        </w:rPr>
        <w:t xml:space="preserve"> </w:t>
      </w:r>
      <w:r w:rsidRPr="006C7B99">
        <w:rPr>
          <w:rFonts w:eastAsia="Times New Roman"/>
          <w:i/>
          <w:iCs/>
          <w:color w:val="1F1E1D"/>
          <w:szCs w:val="18"/>
          <w:lang w:val="en-AU" w:eastAsia="en-AU"/>
        </w:rPr>
        <w:t>Living the Life</w:t>
      </w:r>
      <w:r w:rsidRPr="006C7B99">
        <w:rPr>
          <w:rFonts w:eastAsia="Times New Roman"/>
          <w:color w:val="1F1E1D"/>
          <w:szCs w:val="18"/>
          <w:lang w:val="en-AU" w:eastAsia="en-AU"/>
        </w:rPr>
        <w:t xml:space="preserve"> (</w:t>
      </w:r>
      <w:r>
        <w:rPr>
          <w:rFonts w:eastAsia="Times New Roman"/>
          <w:color w:val="1F1E1D"/>
          <w:szCs w:val="18"/>
          <w:lang w:val="en-AU" w:eastAsia="en-AU"/>
        </w:rPr>
        <w:t>Bahá’í World Centre, Haifa, 1972</w:t>
      </w:r>
      <w:r w:rsidRPr="006C7B99">
        <w:rPr>
          <w:rFonts w:eastAsia="Times New Roman"/>
          <w:color w:val="1F1E1D"/>
          <w:szCs w:val="18"/>
          <w:lang w:val="en-AU" w:eastAsia="en-AU"/>
        </w:rPr>
        <w:t>), pp. 18</w:t>
      </w:r>
      <w:r>
        <w:rPr>
          <w:rFonts w:eastAsia="Times New Roman"/>
          <w:color w:val="1F1E1D"/>
          <w:szCs w:val="18"/>
          <w:lang w:val="en-AU" w:eastAsia="en-AU"/>
        </w:rPr>
        <w:t>–</w:t>
      </w:r>
      <w:r w:rsidRPr="006C7B99">
        <w:rPr>
          <w:rFonts w:eastAsia="Times New Roman"/>
          <w:color w:val="1F1E1D"/>
          <w:szCs w:val="18"/>
          <w:lang w:val="en-AU" w:eastAsia="en-AU"/>
        </w:rPr>
        <w:t>19</w:t>
      </w:r>
      <w:r>
        <w:rPr>
          <w:rFonts w:eastAsia="Times New Roman"/>
          <w:color w:val="1F1E1D"/>
          <w:szCs w:val="18"/>
          <w:lang w:val="en-AU" w:eastAsia="en-AU"/>
        </w:rPr>
        <w:t xml:space="preserve"> &amp; </w:t>
      </w:r>
      <w:r w:rsidRPr="006C7B99">
        <w:rPr>
          <w:rFonts w:eastAsia="Times New Roman"/>
          <w:i/>
          <w:iCs/>
          <w:color w:val="1F1E1D"/>
          <w:szCs w:val="18"/>
          <w:lang w:val="en-AU" w:eastAsia="en-AU"/>
        </w:rPr>
        <w:t>Lights of Guidance</w:t>
      </w:r>
      <w:r w:rsidRPr="006C7B99">
        <w:rPr>
          <w:rFonts w:eastAsia="Times New Roman"/>
          <w:color w:val="1F1E1D"/>
          <w:szCs w:val="18"/>
          <w:lang w:val="en-AU" w:eastAsia="en-AU"/>
        </w:rPr>
        <w:t xml:space="preserve"> (Bahá</w:t>
      </w:r>
      <w:r>
        <w:rPr>
          <w:rFonts w:eastAsia="Times New Roman"/>
          <w:color w:val="1F1E1D"/>
          <w:szCs w:val="18"/>
          <w:lang w:val="en-AU" w:eastAsia="en-AU"/>
        </w:rPr>
        <w:t>’</w:t>
      </w:r>
      <w:r w:rsidRPr="006C7B99">
        <w:rPr>
          <w:rFonts w:eastAsia="Times New Roman"/>
          <w:color w:val="1F1E1D"/>
          <w:szCs w:val="18"/>
          <w:lang w:val="en-AU" w:eastAsia="en-AU"/>
        </w:rPr>
        <w:t>í Publishing Trust, New Delhi, 1994), p. 70</w:t>
      </w:r>
      <w:r>
        <w:rPr>
          <w:rFonts w:eastAsia="Times New Roman"/>
          <w:color w:val="1F1E1D"/>
          <w:szCs w:val="18"/>
          <w:lang w:val="en-AU" w:eastAsia="en-AU"/>
        </w:rPr>
        <w:t>.</w:t>
      </w:r>
    </w:p>
  </w:footnote>
  <w:footnote w:id="82">
    <w:p w:rsidR="006D0215" w:rsidRPr="006D0215" w:rsidRDefault="006D0215">
      <w:pPr>
        <w:pStyle w:val="FootnoteText"/>
        <w:rPr>
          <w:lang w:val="en-US"/>
        </w:rPr>
      </w:pPr>
      <w:r>
        <w:rPr>
          <w:rStyle w:val="FootnoteReference"/>
        </w:rPr>
        <w:footnoteRef/>
      </w:r>
      <w:r>
        <w:tab/>
      </w:r>
      <w:r w:rsidRPr="009D2259">
        <w:rPr>
          <w:rFonts w:eastAsia="Times New Roman"/>
          <w:color w:val="1F1E1D"/>
          <w:szCs w:val="18"/>
          <w:lang w:val="en-AU" w:eastAsia="en-AU"/>
        </w:rPr>
        <w:t xml:space="preserve">Excerpt from a </w:t>
      </w:r>
      <w:r>
        <w:rPr>
          <w:rFonts w:eastAsia="Times New Roman"/>
          <w:color w:val="1F1E1D"/>
          <w:szCs w:val="18"/>
          <w:lang w:val="en-AU" w:eastAsia="en-AU"/>
        </w:rPr>
        <w:t>l</w:t>
      </w:r>
      <w:r w:rsidRPr="006D0215">
        <w:rPr>
          <w:rFonts w:eastAsia="Times New Roman"/>
          <w:color w:val="1F1E1D"/>
          <w:szCs w:val="18"/>
          <w:lang w:val="en-AU" w:eastAsia="en-AU"/>
        </w:rPr>
        <w:t xml:space="preserve">etter </w:t>
      </w:r>
      <w:r>
        <w:rPr>
          <w:rFonts w:eastAsia="Times New Roman"/>
          <w:color w:val="1F1E1D"/>
          <w:szCs w:val="18"/>
          <w:lang w:val="en-AU" w:eastAsia="en-AU"/>
        </w:rPr>
        <w:t xml:space="preserve">by </w:t>
      </w:r>
      <w:r w:rsidRPr="006D0215">
        <w:rPr>
          <w:rFonts w:eastAsia="Times New Roman"/>
          <w:color w:val="1F1E1D"/>
          <w:szCs w:val="18"/>
          <w:lang w:val="en-AU" w:eastAsia="en-AU"/>
        </w:rPr>
        <w:t xml:space="preserve">the Guardian to an individual believer, </w:t>
      </w:r>
      <w:r>
        <w:rPr>
          <w:rFonts w:eastAsia="Times New Roman"/>
          <w:color w:val="1F1E1D"/>
          <w:szCs w:val="18"/>
          <w:lang w:val="en-AU" w:eastAsia="en-AU"/>
        </w:rPr>
        <w:t xml:space="preserve">8 </w:t>
      </w:r>
      <w:r w:rsidRPr="006D0215">
        <w:rPr>
          <w:rFonts w:eastAsia="Times New Roman"/>
          <w:color w:val="1F1E1D"/>
          <w:szCs w:val="18"/>
          <w:lang w:val="en-AU" w:eastAsia="en-AU"/>
        </w:rPr>
        <w:t>December 1935</w:t>
      </w:r>
      <w:r>
        <w:rPr>
          <w:rFonts w:eastAsia="Times New Roman"/>
          <w:color w:val="1F1E1D"/>
          <w:szCs w:val="18"/>
          <w:lang w:val="en-AU" w:eastAsia="en-AU"/>
        </w:rPr>
        <w:t>.  In</w:t>
      </w:r>
      <w:r w:rsidRPr="009D2259">
        <w:rPr>
          <w:rFonts w:eastAsia="Times New Roman"/>
          <w:color w:val="1F1E1D"/>
          <w:szCs w:val="18"/>
          <w:lang w:val="en-AU" w:eastAsia="en-AU"/>
        </w:rPr>
        <w:t xml:space="preserve"> Shoghi Effendi in </w:t>
      </w:r>
      <w:r w:rsidRPr="009D2259">
        <w:rPr>
          <w:rFonts w:eastAsia="Times New Roman"/>
          <w:i/>
          <w:iCs/>
          <w:color w:val="1F1E1D"/>
          <w:szCs w:val="18"/>
          <w:lang w:val="en-AU" w:eastAsia="en-AU"/>
        </w:rPr>
        <w:t>Directives from the Guardian</w:t>
      </w:r>
      <w:r w:rsidRPr="009D2259">
        <w:rPr>
          <w:rFonts w:eastAsia="Times New Roman"/>
          <w:color w:val="1F1E1D"/>
          <w:szCs w:val="18"/>
          <w:lang w:val="en-AU" w:eastAsia="en-AU"/>
        </w:rPr>
        <w:t xml:space="preserve"> (Bahá’í Publishing Trust</w:t>
      </w:r>
      <w:r>
        <w:rPr>
          <w:rFonts w:eastAsia="Times New Roman"/>
          <w:color w:val="1F1E1D"/>
          <w:szCs w:val="18"/>
          <w:lang w:val="en-AU" w:eastAsia="en-AU"/>
        </w:rPr>
        <w:t xml:space="preserve">, </w:t>
      </w:r>
      <w:r w:rsidRPr="009D2259">
        <w:rPr>
          <w:rFonts w:eastAsia="Times New Roman"/>
          <w:color w:val="1F1E1D"/>
          <w:szCs w:val="18"/>
          <w:lang w:val="en-AU" w:eastAsia="en-AU"/>
        </w:rPr>
        <w:t>New Delhi), pp. 86–87.</w:t>
      </w:r>
    </w:p>
  </w:footnote>
  <w:footnote w:id="83">
    <w:p w:rsidR="00415102" w:rsidRPr="00415102" w:rsidRDefault="00415102" w:rsidP="00415102">
      <w:pPr>
        <w:pStyle w:val="FootnoteText"/>
        <w:rPr>
          <w:lang w:val="en-AU"/>
        </w:rPr>
      </w:pPr>
      <w:r>
        <w:rPr>
          <w:rStyle w:val="FootnoteReference"/>
        </w:rPr>
        <w:footnoteRef/>
      </w:r>
      <w:r>
        <w:tab/>
      </w:r>
      <w:r w:rsidRPr="009D2259">
        <w:rPr>
          <w:lang w:val="en-AU" w:eastAsia="en-AU"/>
        </w:rPr>
        <w:t xml:space="preserve">‘Abdu’l-Bahá, </w:t>
      </w:r>
      <w:r w:rsidRPr="009D2259">
        <w:rPr>
          <w:i/>
          <w:iCs/>
          <w:lang w:val="en-AU" w:eastAsia="en-AU"/>
        </w:rPr>
        <w:t>Paris Talks</w:t>
      </w:r>
      <w:r w:rsidRPr="009D2259">
        <w:rPr>
          <w:lang w:val="en-AU" w:eastAsia="en-AU"/>
        </w:rPr>
        <w:t>, p. 174.</w:t>
      </w:r>
    </w:p>
  </w:footnote>
  <w:footnote w:id="84">
    <w:p w:rsidR="00415102" w:rsidRPr="00415102" w:rsidRDefault="00415102" w:rsidP="00415102">
      <w:pPr>
        <w:pStyle w:val="FootnoteText"/>
        <w:rPr>
          <w:lang w:val="en-AU"/>
        </w:rPr>
      </w:pPr>
      <w:r>
        <w:rPr>
          <w:rStyle w:val="FootnoteReference"/>
        </w:rPr>
        <w:footnoteRef/>
      </w:r>
      <w:r>
        <w:tab/>
      </w:r>
      <w:r w:rsidRPr="009D2259">
        <w:rPr>
          <w:lang w:val="en-AU" w:eastAsia="en-AU"/>
        </w:rPr>
        <w:t xml:space="preserve">‘Abdu’l-Bahá, </w:t>
      </w:r>
      <w:r w:rsidRPr="009D2259">
        <w:rPr>
          <w:i/>
          <w:iCs/>
          <w:lang w:val="en-AU" w:eastAsia="en-AU"/>
        </w:rPr>
        <w:t>Paris Talks</w:t>
      </w:r>
      <w:r w:rsidRPr="009D2259">
        <w:rPr>
          <w:lang w:val="en-AU" w:eastAsia="en-AU"/>
        </w:rPr>
        <w:t>, p. 175.</w:t>
      </w:r>
    </w:p>
  </w:footnote>
  <w:footnote w:id="85">
    <w:p w:rsidR="00415102" w:rsidRPr="00415102" w:rsidRDefault="00415102">
      <w:pPr>
        <w:pStyle w:val="FootnoteText"/>
        <w:rPr>
          <w:lang w:val="en-US"/>
        </w:rPr>
      </w:pPr>
      <w:r>
        <w:rPr>
          <w:rStyle w:val="FootnoteReference"/>
        </w:rPr>
        <w:footnoteRef/>
      </w:r>
      <w:r>
        <w:tab/>
      </w:r>
      <w:r w:rsidRPr="009D2259">
        <w:rPr>
          <w:lang w:val="en-AU" w:eastAsia="en-AU"/>
        </w:rPr>
        <w:t xml:space="preserve">‘Abdu’l-Bahá, </w:t>
      </w:r>
      <w:r w:rsidRPr="009D2259">
        <w:rPr>
          <w:i/>
          <w:iCs/>
          <w:lang w:val="en-AU" w:eastAsia="en-AU"/>
        </w:rPr>
        <w:t>Paris Talks</w:t>
      </w:r>
      <w:r w:rsidRPr="009D2259">
        <w:rPr>
          <w:lang w:val="en-AU" w:eastAsia="en-AU"/>
        </w:rPr>
        <w:t>, p. 175.</w:t>
      </w:r>
    </w:p>
  </w:footnote>
  <w:footnote w:id="86">
    <w:p w:rsidR="00415102" w:rsidRPr="00415102" w:rsidRDefault="00415102" w:rsidP="00415102">
      <w:pPr>
        <w:pStyle w:val="FootnoteText"/>
      </w:pPr>
      <w:r>
        <w:rPr>
          <w:rStyle w:val="FootnoteReference"/>
        </w:rPr>
        <w:footnoteRef/>
      </w:r>
      <w:r>
        <w:tab/>
      </w:r>
      <w:r w:rsidRPr="00415102">
        <w:t>Bahá</w:t>
      </w:r>
      <w:r>
        <w:t>’</w:t>
      </w:r>
      <w:r w:rsidRPr="00415102">
        <w:t>u</w:t>
      </w:r>
      <w:r>
        <w:t>’</w:t>
      </w:r>
      <w:r w:rsidRPr="00415102">
        <w:t xml:space="preserve">lláh, </w:t>
      </w:r>
      <w:r w:rsidRPr="00415102">
        <w:rPr>
          <w:i/>
          <w:iCs/>
        </w:rPr>
        <w:t>The Kitáb-i-Íqán</w:t>
      </w:r>
      <w:r w:rsidRPr="00415102">
        <w:t>, p. 238.  These strong statements of Bahá</w:t>
      </w:r>
      <w:r>
        <w:t>’</w:t>
      </w:r>
      <w:r w:rsidRPr="00415102">
        <w:t>u</w:t>
      </w:r>
      <w:r>
        <w:t>’</w:t>
      </w:r>
      <w:r w:rsidRPr="00415102">
        <w:t xml:space="preserve">lláh and </w:t>
      </w:r>
      <w:r>
        <w:t>‘</w:t>
      </w:r>
      <w:r w:rsidRPr="00415102">
        <w:t>Abdu</w:t>
      </w:r>
      <w:r>
        <w:t>’</w:t>
      </w:r>
      <w:r w:rsidRPr="00415102">
        <w:t>l-Bahá concerning meditation should not, however, be taken as implying an absolute faith in man</w:t>
      </w:r>
      <w:r w:rsidR="0050345F">
        <w:t>’</w:t>
      </w:r>
      <w:r w:rsidRPr="00415102">
        <w:t xml:space="preserve">s intuitive powers.  </w:t>
      </w:r>
      <w:r>
        <w:t>‘</w:t>
      </w:r>
      <w:r w:rsidRPr="00415102">
        <w:t>Abdu</w:t>
      </w:r>
      <w:r>
        <w:t>’</w:t>
      </w:r>
      <w:r w:rsidRPr="00415102">
        <w:t>l-Bahá explicitly mentions sense experience, reason, inspiration or intuition, and scriptural authority.</w:t>
      </w:r>
    </w:p>
  </w:footnote>
  <w:footnote w:id="87">
    <w:p w:rsidR="00415102" w:rsidRPr="00415102" w:rsidRDefault="00415102" w:rsidP="0050345F">
      <w:pPr>
        <w:pStyle w:val="FootnoteText"/>
        <w:rPr>
          <w:lang w:val="en-US"/>
        </w:rPr>
      </w:pPr>
      <w:r>
        <w:rPr>
          <w:rStyle w:val="FootnoteReference"/>
        </w:rPr>
        <w:footnoteRef/>
      </w:r>
      <w:r>
        <w:tab/>
      </w:r>
      <w:r>
        <w:rPr>
          <w:lang w:val="en-AU" w:eastAsia="en-AU"/>
        </w:rPr>
        <w:t>‘Abdu’l-Bahá</w:t>
      </w:r>
      <w:r w:rsidRPr="00415102">
        <w:rPr>
          <w:lang w:val="en-AU" w:eastAsia="en-AU"/>
        </w:rPr>
        <w:t xml:space="preserve">, </w:t>
      </w:r>
      <w:r w:rsidRPr="00415102">
        <w:rPr>
          <w:i/>
          <w:iCs/>
          <w:lang w:val="en-AU" w:eastAsia="en-AU"/>
        </w:rPr>
        <w:t>Tablets of Abdul-Baha Abbas</w:t>
      </w:r>
      <w:r w:rsidRPr="00415102">
        <w:rPr>
          <w:lang w:val="en-AU" w:eastAsia="en-AU"/>
        </w:rPr>
        <w:t xml:space="preserve"> (Bah</w:t>
      </w:r>
      <w:r w:rsidR="0050345F">
        <w:rPr>
          <w:lang w:val="en-AU" w:eastAsia="en-AU"/>
        </w:rPr>
        <w:t>a’i</w:t>
      </w:r>
      <w:r w:rsidRPr="00415102">
        <w:rPr>
          <w:lang w:val="en-AU" w:eastAsia="en-AU"/>
        </w:rPr>
        <w:t xml:space="preserve"> Publishing Committee, New York</w:t>
      </w:r>
      <w:r w:rsidR="0050345F">
        <w:rPr>
          <w:lang w:val="en-AU" w:eastAsia="en-AU"/>
        </w:rPr>
        <w:t xml:space="preserve">, </w:t>
      </w:r>
      <w:r w:rsidRPr="00415102">
        <w:rPr>
          <w:lang w:val="en-AU" w:eastAsia="en-AU"/>
        </w:rPr>
        <w:t>1916)</w:t>
      </w:r>
      <w:r>
        <w:rPr>
          <w:lang w:val="en-AU" w:eastAsia="en-AU"/>
        </w:rPr>
        <w:t>,</w:t>
      </w:r>
      <w:r w:rsidRPr="00415102">
        <w:rPr>
          <w:lang w:val="en-AU" w:eastAsia="en-AU"/>
        </w:rPr>
        <w:t xml:space="preserve"> v</w:t>
      </w:r>
      <w:r>
        <w:rPr>
          <w:lang w:val="en-AU" w:eastAsia="en-AU"/>
        </w:rPr>
        <w:t xml:space="preserve">ol. </w:t>
      </w:r>
      <w:r w:rsidRPr="00415102">
        <w:rPr>
          <w:lang w:val="en-AU" w:eastAsia="en-AU"/>
        </w:rPr>
        <w:t>3, p. 683</w:t>
      </w:r>
      <w:r>
        <w:rPr>
          <w:lang w:val="en-AU" w:eastAsia="en-AU"/>
        </w:rPr>
        <w:t>–4.</w:t>
      </w:r>
    </w:p>
  </w:footnote>
  <w:footnote w:id="88">
    <w:p w:rsidR="005E10F4" w:rsidRPr="005E10F4" w:rsidRDefault="005E10F4">
      <w:pPr>
        <w:pStyle w:val="FootnoteText"/>
        <w:rPr>
          <w:lang w:val="en-US"/>
        </w:rPr>
      </w:pPr>
      <w:r>
        <w:rPr>
          <w:rStyle w:val="FootnoteReference"/>
        </w:rPr>
        <w:footnoteRef/>
      </w:r>
      <w:r>
        <w:tab/>
      </w:r>
      <w:r>
        <w:rPr>
          <w:lang w:val="en-AU" w:eastAsia="en-AU"/>
        </w:rPr>
        <w:t>‘Abdu’l-Bahá</w:t>
      </w:r>
      <w:r w:rsidRPr="005E10F4">
        <w:rPr>
          <w:lang w:val="en-AU" w:eastAsia="en-AU"/>
        </w:rPr>
        <w:t xml:space="preserve">, </w:t>
      </w:r>
      <w:r w:rsidRPr="005E10F4">
        <w:rPr>
          <w:i/>
          <w:iCs/>
          <w:lang w:val="en-AU" w:eastAsia="en-AU"/>
        </w:rPr>
        <w:t>Paris Talks</w:t>
      </w:r>
      <w:r w:rsidRPr="005E10F4">
        <w:rPr>
          <w:lang w:val="en-AU" w:eastAsia="en-AU"/>
        </w:rPr>
        <w:t>, p. 176</w:t>
      </w:r>
      <w:r>
        <w:rPr>
          <w:lang w:val="en-AU" w:eastAsia="en-AU"/>
        </w:rPr>
        <w:t>–7.</w:t>
      </w:r>
    </w:p>
  </w:footnote>
  <w:footnote w:id="89">
    <w:p w:rsidR="00F75D21" w:rsidRPr="00F75D21" w:rsidRDefault="00F75D21" w:rsidP="00F75D21">
      <w:pPr>
        <w:pStyle w:val="FootnoteText"/>
      </w:pPr>
      <w:r>
        <w:rPr>
          <w:rStyle w:val="FootnoteReference"/>
        </w:rPr>
        <w:footnoteRef/>
      </w:r>
      <w:r>
        <w:tab/>
        <w:t xml:space="preserve">‘Abdu’l-Bahá in </w:t>
      </w:r>
      <w:r w:rsidRPr="00F75D21">
        <w:rPr>
          <w:i/>
          <w:iCs/>
        </w:rPr>
        <w:t>Star of the West</w:t>
      </w:r>
      <w:r>
        <w:t>, vol. XIX, No. 3, p. 69.</w:t>
      </w:r>
    </w:p>
  </w:footnote>
  <w:footnote w:id="90">
    <w:p w:rsidR="005B60FA" w:rsidRPr="005B60FA" w:rsidRDefault="005B60FA">
      <w:pPr>
        <w:pStyle w:val="FootnoteText"/>
        <w:rPr>
          <w:lang w:val="en-US"/>
        </w:rPr>
      </w:pPr>
      <w:r>
        <w:rPr>
          <w:rStyle w:val="FootnoteReference"/>
        </w:rPr>
        <w:footnoteRef/>
      </w:r>
      <w:r>
        <w:tab/>
        <w:t xml:space="preserve">Bahá’u’lláh, </w:t>
      </w:r>
      <w:r w:rsidRPr="005B60FA">
        <w:rPr>
          <w:rFonts w:eastAsia="Times New Roman"/>
          <w:i/>
          <w:iCs/>
          <w:color w:val="1F1E1D"/>
          <w:szCs w:val="18"/>
          <w:lang w:eastAsia="en-AU"/>
        </w:rPr>
        <w:t>Gleanings</w:t>
      </w:r>
      <w:r w:rsidRPr="005B60FA">
        <w:rPr>
          <w:rFonts w:eastAsia="Times New Roman"/>
          <w:color w:val="1F1E1D"/>
          <w:szCs w:val="18"/>
          <w:lang w:eastAsia="en-AU"/>
        </w:rPr>
        <w:t>, p. 215.</w:t>
      </w:r>
    </w:p>
  </w:footnote>
  <w:footnote w:id="91">
    <w:p w:rsidR="00DB39EA" w:rsidRPr="00DB39EA" w:rsidRDefault="00DB39EA" w:rsidP="000D7D3B">
      <w:pPr>
        <w:pStyle w:val="FootnoteText"/>
        <w:rPr>
          <w:lang w:val="en-US"/>
        </w:rPr>
      </w:pPr>
      <w:r>
        <w:rPr>
          <w:rStyle w:val="FootnoteReference"/>
        </w:rPr>
        <w:footnoteRef/>
      </w:r>
      <w:r>
        <w:tab/>
        <w:t xml:space="preserve">‘Abdu’l-Bahá, </w:t>
      </w:r>
      <w:r w:rsidRPr="007B5B88">
        <w:rPr>
          <w:i/>
        </w:rPr>
        <w:t>The Promulgation of Universal Peace</w:t>
      </w:r>
      <w:r w:rsidR="000D7D3B">
        <w:rPr>
          <w:i/>
        </w:rPr>
        <w:t>,</w:t>
      </w:r>
      <w:r>
        <w:t xml:space="preserve"> pp. 403–4.</w:t>
      </w:r>
    </w:p>
  </w:footnote>
  <w:footnote w:id="92">
    <w:p w:rsidR="00DB39EA" w:rsidRPr="00DB39EA" w:rsidRDefault="00DB39EA">
      <w:pPr>
        <w:pStyle w:val="FootnoteText"/>
        <w:rPr>
          <w:lang w:val="en-US"/>
        </w:rPr>
      </w:pPr>
      <w:r>
        <w:rPr>
          <w:rStyle w:val="FootnoteReference"/>
        </w:rPr>
        <w:footnoteRef/>
      </w:r>
      <w:r>
        <w:tab/>
      </w:r>
      <w:r>
        <w:rPr>
          <w:rFonts w:eastAsia="Times New Roman"/>
          <w:color w:val="1F1E1D"/>
          <w:szCs w:val="18"/>
          <w:lang w:eastAsia="en-AU"/>
        </w:rPr>
        <w:t xml:space="preserve">Bahá’u’lláh, </w:t>
      </w:r>
      <w:r w:rsidRPr="005B60FA">
        <w:rPr>
          <w:rFonts w:eastAsia="Times New Roman"/>
          <w:i/>
          <w:iCs/>
          <w:color w:val="1F1E1D"/>
          <w:szCs w:val="18"/>
          <w:lang w:eastAsia="en-AU"/>
        </w:rPr>
        <w:t>Gleanings</w:t>
      </w:r>
      <w:r w:rsidRPr="005B60FA">
        <w:rPr>
          <w:rFonts w:eastAsia="Times New Roman"/>
          <w:color w:val="1F1E1D"/>
          <w:szCs w:val="18"/>
          <w:lang w:eastAsia="en-AU"/>
        </w:rPr>
        <w:t>, pp. 79–80.</w:t>
      </w:r>
    </w:p>
  </w:footnote>
  <w:footnote w:id="93">
    <w:p w:rsidR="00DE4E0D" w:rsidRPr="00DE4E0D" w:rsidRDefault="00DE4E0D">
      <w:pPr>
        <w:pStyle w:val="FootnoteText"/>
        <w:rPr>
          <w:lang w:val="en-US"/>
        </w:rPr>
      </w:pPr>
      <w:r>
        <w:rPr>
          <w:rStyle w:val="FootnoteReference"/>
        </w:rPr>
        <w:footnoteRef/>
      </w:r>
      <w:r>
        <w:tab/>
        <w:t xml:space="preserve">Bahá’u’lláh, </w:t>
      </w:r>
      <w:r w:rsidRPr="00C8387E">
        <w:rPr>
          <w:i/>
          <w:iCs/>
        </w:rPr>
        <w:t>The Kitáb-i-Íqán</w:t>
      </w:r>
      <w:r>
        <w:t>, pp. 152–3.</w:t>
      </w:r>
    </w:p>
  </w:footnote>
  <w:footnote w:id="94">
    <w:p w:rsidR="00DE4E0D" w:rsidRPr="00DE4E0D" w:rsidRDefault="00DE4E0D">
      <w:pPr>
        <w:pStyle w:val="FootnoteText"/>
        <w:rPr>
          <w:lang w:val="en-US"/>
        </w:rPr>
      </w:pPr>
      <w:r>
        <w:rPr>
          <w:rStyle w:val="FootnoteReference"/>
        </w:rPr>
        <w:footnoteRef/>
      </w:r>
      <w:r>
        <w:tab/>
      </w:r>
      <w:r>
        <w:rPr>
          <w:rFonts w:eastAsia="Times New Roman"/>
          <w:color w:val="1F1E1D"/>
          <w:szCs w:val="18"/>
          <w:lang w:eastAsia="en-AU"/>
        </w:rPr>
        <w:t xml:space="preserve">Bahá’u’lláh, </w:t>
      </w:r>
      <w:r w:rsidRPr="005B60FA">
        <w:rPr>
          <w:rFonts w:eastAsia="Times New Roman"/>
          <w:i/>
          <w:iCs/>
          <w:color w:val="1F1E1D"/>
          <w:szCs w:val="18"/>
          <w:lang w:eastAsia="en-AU"/>
        </w:rPr>
        <w:t>Gleanings</w:t>
      </w:r>
      <w:r w:rsidRPr="005B60FA">
        <w:rPr>
          <w:rFonts w:eastAsia="Times New Roman"/>
          <w:color w:val="1F1E1D"/>
          <w:szCs w:val="18"/>
          <w:lang w:eastAsia="en-AU"/>
        </w:rPr>
        <w:t>, pp. 50–52.</w:t>
      </w:r>
    </w:p>
  </w:footnote>
  <w:footnote w:id="95">
    <w:p w:rsidR="00674CEB" w:rsidRPr="00674CEB" w:rsidRDefault="00674CEB" w:rsidP="00C35C3E">
      <w:pPr>
        <w:pStyle w:val="FootnoteText"/>
        <w:rPr>
          <w:lang w:val="en-US"/>
        </w:rPr>
      </w:pPr>
      <w:r>
        <w:rPr>
          <w:rStyle w:val="FootnoteReference"/>
        </w:rPr>
        <w:footnoteRef/>
      </w:r>
      <w:r>
        <w:tab/>
      </w:r>
      <w:r w:rsidRPr="005B60FA">
        <w:rPr>
          <w:rFonts w:eastAsia="Times New Roman"/>
          <w:color w:val="1F1E1D"/>
          <w:szCs w:val="18"/>
          <w:lang w:eastAsia="en-AU"/>
        </w:rPr>
        <w:t xml:space="preserve">Shoghi Effendi, </w:t>
      </w:r>
      <w:r w:rsidRPr="005B60FA">
        <w:rPr>
          <w:rFonts w:eastAsia="Times New Roman"/>
          <w:i/>
          <w:iCs/>
          <w:color w:val="1F1E1D"/>
          <w:szCs w:val="18"/>
          <w:lang w:eastAsia="en-AU"/>
        </w:rPr>
        <w:t>The World Order of Bahá’u’lláh</w:t>
      </w:r>
      <w:r w:rsidRPr="005B60FA">
        <w:rPr>
          <w:rFonts w:eastAsia="Times New Roman"/>
          <w:color w:val="1F1E1D"/>
          <w:szCs w:val="18"/>
          <w:lang w:eastAsia="en-AU"/>
        </w:rPr>
        <w:t xml:space="preserve"> (Bahá’í Publishing </w:t>
      </w:r>
      <w:r w:rsidR="00C35C3E">
        <w:rPr>
          <w:rFonts w:eastAsia="Times New Roman"/>
          <w:color w:val="1F1E1D"/>
          <w:szCs w:val="18"/>
          <w:lang w:eastAsia="en-AU"/>
        </w:rPr>
        <w:t>T</w:t>
      </w:r>
      <w:r w:rsidRPr="005B60FA">
        <w:rPr>
          <w:rFonts w:eastAsia="Times New Roman"/>
          <w:color w:val="1F1E1D"/>
          <w:szCs w:val="18"/>
          <w:lang w:eastAsia="en-AU"/>
        </w:rPr>
        <w:t xml:space="preserve">rust, </w:t>
      </w:r>
      <w:r w:rsidR="00C35C3E" w:rsidRPr="005B60FA">
        <w:rPr>
          <w:rFonts w:eastAsia="Times New Roman"/>
          <w:color w:val="1F1E1D"/>
          <w:szCs w:val="18"/>
          <w:lang w:eastAsia="en-AU"/>
        </w:rPr>
        <w:t>Wilmette</w:t>
      </w:r>
      <w:r w:rsidR="00C35C3E">
        <w:rPr>
          <w:rFonts w:eastAsia="Times New Roman"/>
          <w:color w:val="1F1E1D"/>
          <w:szCs w:val="18"/>
          <w:lang w:eastAsia="en-AU"/>
        </w:rPr>
        <w:t xml:space="preserve">, </w:t>
      </w:r>
      <w:r w:rsidRPr="005B60FA">
        <w:rPr>
          <w:rFonts w:eastAsia="Times New Roman"/>
          <w:color w:val="1F1E1D"/>
          <w:szCs w:val="18"/>
          <w:lang w:eastAsia="en-AU"/>
        </w:rPr>
        <w:t>1955), p. 202.</w:t>
      </w:r>
    </w:p>
  </w:footnote>
  <w:footnote w:id="96">
    <w:p w:rsidR="00C35C3E" w:rsidRPr="00C35C3E" w:rsidRDefault="00C35C3E" w:rsidP="00645A81">
      <w:pPr>
        <w:pStyle w:val="FootnoteText"/>
        <w:rPr>
          <w:lang w:val="en-US"/>
        </w:rPr>
      </w:pPr>
      <w:r>
        <w:rPr>
          <w:rStyle w:val="FootnoteReference"/>
        </w:rPr>
        <w:footnoteRef/>
      </w:r>
      <w:r>
        <w:tab/>
      </w:r>
      <w:r w:rsidRPr="005B60FA">
        <w:rPr>
          <w:rFonts w:eastAsia="Times New Roman"/>
          <w:color w:val="1F1E1D"/>
          <w:szCs w:val="18"/>
          <w:lang w:eastAsia="en-AU"/>
        </w:rPr>
        <w:t xml:space="preserve">Shoghi Effendi, </w:t>
      </w:r>
      <w:r w:rsidRPr="005B60FA">
        <w:rPr>
          <w:rFonts w:eastAsia="Times New Roman"/>
          <w:i/>
          <w:iCs/>
          <w:color w:val="1F1E1D"/>
          <w:szCs w:val="18"/>
          <w:lang w:eastAsia="en-AU"/>
        </w:rPr>
        <w:t>The World Order of Bahá’u’lláh</w:t>
      </w:r>
      <w:r w:rsidRPr="005B60FA">
        <w:rPr>
          <w:rFonts w:eastAsia="Times New Roman"/>
          <w:color w:val="1F1E1D"/>
          <w:szCs w:val="18"/>
          <w:lang w:eastAsia="en-AU"/>
        </w:rPr>
        <w:t>, pp. 42–3.</w:t>
      </w:r>
    </w:p>
  </w:footnote>
  <w:footnote w:id="97">
    <w:p w:rsidR="00A01918" w:rsidRPr="00A01918" w:rsidRDefault="00A01918">
      <w:pPr>
        <w:pStyle w:val="FootnoteText"/>
        <w:rPr>
          <w:lang w:val="en-US"/>
        </w:rPr>
      </w:pPr>
      <w:r>
        <w:rPr>
          <w:rStyle w:val="FootnoteReference"/>
        </w:rPr>
        <w:footnoteRef/>
      </w:r>
      <w:r>
        <w:tab/>
      </w:r>
      <w:r w:rsidR="001662EE" w:rsidRPr="005B60FA">
        <w:rPr>
          <w:rFonts w:eastAsia="Times New Roman"/>
          <w:color w:val="1F1E1D"/>
          <w:szCs w:val="18"/>
          <w:lang w:eastAsia="en-AU"/>
        </w:rPr>
        <w:t xml:space="preserve">Shoghi Effendi, </w:t>
      </w:r>
      <w:r w:rsidR="001662EE" w:rsidRPr="005B60FA">
        <w:rPr>
          <w:rFonts w:eastAsia="Times New Roman"/>
          <w:i/>
          <w:iCs/>
          <w:color w:val="1F1E1D"/>
          <w:szCs w:val="18"/>
          <w:lang w:eastAsia="en-AU"/>
        </w:rPr>
        <w:t>The World Order of Bahá’u’lláh</w:t>
      </w:r>
      <w:r w:rsidR="001662EE" w:rsidRPr="005B60FA">
        <w:rPr>
          <w:rFonts w:eastAsia="Times New Roman"/>
          <w:color w:val="1F1E1D"/>
          <w:szCs w:val="18"/>
          <w:lang w:eastAsia="en-AU"/>
        </w:rPr>
        <w:t>, p. 163.</w:t>
      </w:r>
    </w:p>
  </w:footnote>
  <w:footnote w:id="98">
    <w:p w:rsidR="001662EE" w:rsidRPr="001662EE" w:rsidRDefault="001662EE" w:rsidP="00645A81">
      <w:pPr>
        <w:pStyle w:val="FootnoteText"/>
        <w:rPr>
          <w:lang w:val="en-US"/>
        </w:rPr>
      </w:pPr>
      <w:r>
        <w:rPr>
          <w:rStyle w:val="FootnoteReference"/>
        </w:rPr>
        <w:footnoteRef/>
      </w:r>
      <w:r>
        <w:tab/>
      </w:r>
      <w:r w:rsidR="00645A81">
        <w:t>Shoghi Effendi cited in ‘</w:t>
      </w:r>
      <w:r>
        <w:t>To the Bahá’í youth</w:t>
      </w:r>
      <w:r w:rsidR="00645A81">
        <w:t>’</w:t>
      </w:r>
      <w:r>
        <w:t xml:space="preserve">, a letter from </w:t>
      </w:r>
      <w:r w:rsidRPr="00861FC3">
        <w:t xml:space="preserve">Bahíyyih </w:t>
      </w:r>
      <w:r w:rsidR="00645A81" w:rsidRPr="00645A81">
        <w:rPr>
          <w:u w:val="single"/>
        </w:rPr>
        <w:t>Kh</w:t>
      </w:r>
      <w:r w:rsidR="00645A81" w:rsidRPr="00645A81">
        <w:t>á</w:t>
      </w:r>
      <w:r w:rsidR="00645A81">
        <w:t>num,</w:t>
      </w:r>
      <w:r>
        <w:t xml:space="preserve"> </w:t>
      </w:r>
      <w:r w:rsidRPr="00645A81">
        <w:rPr>
          <w:i/>
          <w:iCs/>
        </w:rPr>
        <w:t>Bahá’í News</w:t>
      </w:r>
      <w:r>
        <w:t>, No. 231, May 1950, p. 6</w:t>
      </w:r>
      <w:r w:rsidR="00645A81">
        <w:t>.</w:t>
      </w:r>
    </w:p>
  </w:footnote>
  <w:footnote w:id="99">
    <w:p w:rsidR="00645A81" w:rsidRPr="00645A81" w:rsidRDefault="00645A81" w:rsidP="005D56C1">
      <w:pPr>
        <w:pStyle w:val="FootnoteText"/>
        <w:rPr>
          <w:lang w:val="en-US"/>
        </w:rPr>
      </w:pPr>
      <w:r>
        <w:rPr>
          <w:rStyle w:val="FootnoteReference"/>
        </w:rPr>
        <w:footnoteRef/>
      </w:r>
      <w:r>
        <w:tab/>
      </w:r>
      <w:r w:rsidR="005D56C1">
        <w:t>An u</w:t>
      </w:r>
      <w:r>
        <w:rPr>
          <w:rFonts w:eastAsia="Times New Roman"/>
          <w:color w:val="1F1E1D"/>
          <w:szCs w:val="18"/>
          <w:lang w:eastAsia="en-AU"/>
        </w:rPr>
        <w:t xml:space="preserve">npublished Tablet of Bahá’u’lláh cited in </w:t>
      </w:r>
      <w:r w:rsidRPr="00645A81">
        <w:rPr>
          <w:rFonts w:eastAsia="Times New Roman"/>
          <w:color w:val="1F1E1D"/>
          <w:szCs w:val="18"/>
          <w:lang w:eastAsia="en-AU"/>
        </w:rPr>
        <w:t>The Universal House of Justice</w:t>
      </w:r>
      <w:r>
        <w:rPr>
          <w:rFonts w:eastAsia="Times New Roman"/>
          <w:color w:val="1F1E1D"/>
          <w:szCs w:val="18"/>
          <w:lang w:eastAsia="en-AU"/>
        </w:rPr>
        <w:t>, ‘</w:t>
      </w:r>
      <w:r w:rsidRPr="00645A81">
        <w:rPr>
          <w:rFonts w:eastAsia="Times New Roman"/>
          <w:color w:val="1F1E1D"/>
          <w:szCs w:val="18"/>
          <w:lang w:eastAsia="en-AU"/>
        </w:rPr>
        <w:t>Elucidation of Bahá</w:t>
      </w:r>
      <w:r>
        <w:rPr>
          <w:rFonts w:eastAsia="Times New Roman"/>
          <w:color w:val="1F1E1D"/>
          <w:szCs w:val="18"/>
          <w:lang w:eastAsia="en-AU"/>
        </w:rPr>
        <w:t>’</w:t>
      </w:r>
      <w:r w:rsidRPr="00645A81">
        <w:rPr>
          <w:rFonts w:eastAsia="Times New Roman"/>
          <w:color w:val="1F1E1D"/>
          <w:szCs w:val="18"/>
          <w:lang w:eastAsia="en-AU"/>
        </w:rPr>
        <w:t>í Teachings on Ranks and Stations</w:t>
      </w:r>
      <w:r>
        <w:rPr>
          <w:rFonts w:eastAsia="Times New Roman"/>
          <w:color w:val="1F1E1D"/>
          <w:szCs w:val="18"/>
          <w:lang w:eastAsia="en-AU"/>
        </w:rPr>
        <w:t xml:space="preserve">’, </w:t>
      </w:r>
      <w:r w:rsidRPr="00645A81">
        <w:rPr>
          <w:rFonts w:eastAsia="Times New Roman"/>
          <w:color w:val="1F1E1D"/>
          <w:szCs w:val="18"/>
          <w:lang w:eastAsia="en-AU"/>
        </w:rPr>
        <w:t>27 March 1978</w:t>
      </w:r>
      <w:r>
        <w:rPr>
          <w:rFonts w:eastAsia="Times New Roman"/>
          <w:color w:val="1F1E1D"/>
          <w:szCs w:val="18"/>
          <w:lang w:eastAsia="en-AU"/>
        </w:rPr>
        <w:t xml:space="preserve">, </w:t>
      </w:r>
      <w:r w:rsidRPr="005D56C1">
        <w:rPr>
          <w:rFonts w:eastAsia="Times New Roman"/>
          <w:i/>
          <w:iCs/>
          <w:color w:val="1F1E1D"/>
          <w:szCs w:val="18"/>
          <w:lang w:eastAsia="en-AU"/>
        </w:rPr>
        <w:t>Messages from the Universal House of Justice 1963–1986</w:t>
      </w:r>
      <w:r w:rsidRPr="00645A81">
        <w:rPr>
          <w:rFonts w:eastAsia="Times New Roman"/>
          <w:color w:val="1F1E1D"/>
          <w:szCs w:val="18"/>
          <w:lang w:eastAsia="en-AU"/>
        </w:rPr>
        <w:t>, p</w:t>
      </w:r>
      <w:r>
        <w:rPr>
          <w:rFonts w:eastAsia="Times New Roman"/>
          <w:color w:val="1F1E1D"/>
          <w:szCs w:val="18"/>
          <w:lang w:eastAsia="en-AU"/>
        </w:rPr>
        <w:t>p</w:t>
      </w:r>
      <w:r w:rsidRPr="00645A81">
        <w:rPr>
          <w:rFonts w:eastAsia="Times New Roman"/>
          <w:color w:val="1F1E1D"/>
          <w:szCs w:val="18"/>
          <w:lang w:eastAsia="en-AU"/>
        </w:rPr>
        <w:t>. 376</w:t>
      </w:r>
      <w:r>
        <w:rPr>
          <w:rFonts w:eastAsia="Times New Roman"/>
          <w:color w:val="1F1E1D"/>
          <w:szCs w:val="18"/>
          <w:lang w:eastAsia="en-AU"/>
        </w:rPr>
        <w:t>–7.</w:t>
      </w:r>
    </w:p>
  </w:footnote>
  <w:footnote w:id="100">
    <w:p w:rsidR="00A038EF" w:rsidRPr="00A038EF" w:rsidRDefault="00A038EF">
      <w:pPr>
        <w:pStyle w:val="FootnoteText"/>
        <w:rPr>
          <w:lang w:val="en-US"/>
        </w:rPr>
      </w:pPr>
      <w:r>
        <w:rPr>
          <w:rStyle w:val="FootnoteReference"/>
        </w:rPr>
        <w:footnoteRef/>
      </w:r>
      <w:r>
        <w:tab/>
      </w:r>
      <w:r w:rsidRPr="005B60FA">
        <w:rPr>
          <w:rFonts w:eastAsia="Times New Roman"/>
          <w:color w:val="1F1E1D"/>
          <w:szCs w:val="18"/>
          <w:lang w:eastAsia="en-AU"/>
        </w:rPr>
        <w:t>Success in the pursuit of dominance must be distinguished from success in the pursuit of excellence.  Striving for excellence is highly encouraged in the Bahá’í Writings.  That the two pursuits are different, and that competitive struggle with others is not necessary to attain excellence, are important spiritual and psychological insights.</w:t>
      </w:r>
    </w:p>
  </w:footnote>
  <w:footnote w:id="101">
    <w:p w:rsidR="0084409C" w:rsidRPr="0084409C" w:rsidRDefault="0084409C" w:rsidP="0084409C">
      <w:pPr>
        <w:pStyle w:val="FootnoteText"/>
        <w:rPr>
          <w:lang w:val="en-US"/>
        </w:rPr>
      </w:pPr>
      <w:r>
        <w:rPr>
          <w:rStyle w:val="FootnoteReference"/>
        </w:rPr>
        <w:footnoteRef/>
      </w:r>
      <w:r>
        <w:tab/>
      </w:r>
      <w:r w:rsidRPr="005B60FA">
        <w:rPr>
          <w:rFonts w:eastAsia="Times New Roman"/>
          <w:color w:val="1F1E1D"/>
          <w:szCs w:val="18"/>
          <w:lang w:eastAsia="en-AU"/>
        </w:rPr>
        <w:t xml:space="preserve">Bahá’u’lláh, </w:t>
      </w:r>
      <w:r w:rsidRPr="005B60FA">
        <w:rPr>
          <w:rFonts w:eastAsia="Times New Roman"/>
          <w:i/>
          <w:iCs/>
          <w:color w:val="1F1E1D"/>
          <w:szCs w:val="18"/>
          <w:lang w:eastAsia="en-AU"/>
        </w:rPr>
        <w:t>The Hidden Words</w:t>
      </w:r>
      <w:r w:rsidRPr="005B60FA">
        <w:rPr>
          <w:rFonts w:eastAsia="Times New Roman"/>
          <w:color w:val="1F1E1D"/>
          <w:szCs w:val="18"/>
          <w:lang w:eastAsia="en-AU"/>
        </w:rPr>
        <w:t xml:space="preserve"> (Bahá’í Publishing Trust, Wilmette</w:t>
      </w:r>
      <w:r>
        <w:rPr>
          <w:rFonts w:eastAsia="Times New Roman"/>
          <w:color w:val="1F1E1D"/>
          <w:szCs w:val="18"/>
          <w:lang w:eastAsia="en-AU"/>
        </w:rPr>
        <w:t xml:space="preserve">, </w:t>
      </w:r>
      <w:r w:rsidRPr="005B60FA">
        <w:rPr>
          <w:rFonts w:eastAsia="Times New Roman"/>
          <w:color w:val="1F1E1D"/>
          <w:szCs w:val="18"/>
          <w:lang w:eastAsia="en-AU"/>
        </w:rPr>
        <w:t xml:space="preserve">1954), </w:t>
      </w:r>
      <w:r w:rsidR="006805D3">
        <w:rPr>
          <w:rFonts w:eastAsia="Times New Roman"/>
          <w:color w:val="1F1E1D"/>
          <w:szCs w:val="18"/>
          <w:lang w:eastAsia="en-AU"/>
        </w:rPr>
        <w:t xml:space="preserve">‘Epilogue’, </w:t>
      </w:r>
      <w:r w:rsidRPr="005B60FA">
        <w:rPr>
          <w:rFonts w:eastAsia="Times New Roman"/>
          <w:color w:val="1F1E1D"/>
          <w:szCs w:val="18"/>
          <w:lang w:eastAsia="en-AU"/>
        </w:rPr>
        <w:t>pp. 51–2.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C2B19"/>
    <w:multiLevelType w:val="multilevel"/>
    <w:tmpl w:val="10561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AA1B02"/>
    <w:multiLevelType w:val="multilevel"/>
    <w:tmpl w:val="B3507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num>
  <w:num w:numId="2">
    <w:abstractNumId w:val="1"/>
    <w:lvlOverride w:ilvl="0">
      <w:startOverride w:val="2"/>
    </w:lvlOverride>
  </w:num>
  <w:num w:numId="3">
    <w:abstractNumId w:val="1"/>
    <w:lvlOverride w:ilvl="0">
      <w:startOverride w:val="3"/>
    </w:lvlOverride>
  </w:num>
  <w:num w:numId="4">
    <w:abstractNumId w:val="1"/>
    <w:lvlOverride w:ilvl="0">
      <w:startOverride w:val="4"/>
    </w:lvlOverride>
  </w:num>
  <w:num w:numId="5">
    <w:abstractNumId w:val="1"/>
    <w:lvlOverride w:ilvl="0">
      <w:startOverride w:val="5"/>
    </w:lvlOverride>
  </w:num>
  <w:num w:numId="6">
    <w:abstractNumId w:val="1"/>
    <w:lvlOverride w:ilvl="0">
      <w:startOverride w:val="6"/>
    </w:lvlOverride>
  </w:num>
  <w:num w:numId="7">
    <w:abstractNumId w:val="1"/>
    <w:lvlOverride w:ilvl="0">
      <w:startOverride w:val="7"/>
    </w:lvlOverride>
  </w:num>
  <w:num w:numId="8">
    <w:abstractNumId w:val="1"/>
    <w:lvlOverride w:ilvl="0">
      <w:startOverride w:val="8"/>
    </w:lvlOverride>
  </w:num>
  <w:num w:numId="9">
    <w:abstractNumId w:val="1"/>
    <w:lvlOverride w:ilvl="0">
      <w:startOverride w:val="9"/>
    </w:lvlOverride>
  </w:num>
  <w:num w:numId="10">
    <w:abstractNumId w:val="1"/>
    <w:lvlOverride w:ilvl="0">
      <w:startOverride w:val="10"/>
    </w:lvlOverride>
  </w:num>
  <w:num w:numId="11">
    <w:abstractNumId w:val="1"/>
    <w:lvlOverride w:ilvl="0">
      <w:startOverride w:val="11"/>
    </w:lvlOverride>
  </w:num>
  <w:num w:numId="12">
    <w:abstractNumId w:val="1"/>
    <w:lvlOverride w:ilvl="0">
      <w:startOverride w:val="12"/>
    </w:lvlOverride>
  </w:num>
  <w:num w:numId="13">
    <w:abstractNumId w:val="1"/>
    <w:lvlOverride w:ilvl="0">
      <w:startOverride w:val="13"/>
    </w:lvlOverride>
  </w:num>
  <w:num w:numId="14">
    <w:abstractNumId w:val="1"/>
    <w:lvlOverride w:ilvl="0">
      <w:startOverride w:val="14"/>
    </w:lvlOverride>
  </w:num>
  <w:num w:numId="15">
    <w:abstractNumId w:val="1"/>
    <w:lvlOverride w:ilvl="0">
      <w:startOverride w:val="15"/>
    </w:lvlOverride>
  </w:num>
  <w:num w:numId="16">
    <w:abstractNumId w:val="1"/>
    <w:lvlOverride w:ilvl="0">
      <w:startOverride w:val="16"/>
    </w:lvlOverride>
  </w:num>
  <w:num w:numId="17">
    <w:abstractNumId w:val="1"/>
    <w:lvlOverride w:ilvl="0">
      <w:startOverride w:val="17"/>
    </w:lvlOverride>
  </w:num>
  <w:num w:numId="18">
    <w:abstractNumId w:val="1"/>
    <w:lvlOverride w:ilvl="0">
      <w:startOverride w:val="18"/>
    </w:lvlOverride>
  </w:num>
  <w:num w:numId="19">
    <w:abstractNumId w:val="1"/>
    <w:lvlOverride w:ilvl="0">
      <w:startOverride w:val="19"/>
    </w:lvlOverride>
  </w:num>
  <w:num w:numId="20">
    <w:abstractNumId w:val="1"/>
    <w:lvlOverride w:ilvl="0">
      <w:startOverride w:val="20"/>
    </w:lvlOverride>
  </w:num>
  <w:num w:numId="21">
    <w:abstractNumId w:val="1"/>
    <w:lvlOverride w:ilvl="0">
      <w:startOverride w:val="21"/>
    </w:lvlOverride>
  </w:num>
  <w:num w:numId="22">
    <w:abstractNumId w:val="1"/>
    <w:lvlOverride w:ilvl="0">
      <w:startOverride w:val="22"/>
    </w:lvlOverride>
  </w:num>
  <w:num w:numId="23">
    <w:abstractNumId w:val="1"/>
    <w:lvlOverride w:ilvl="0">
      <w:startOverride w:val="23"/>
    </w:lvlOverride>
  </w:num>
  <w:num w:numId="24">
    <w:abstractNumId w:val="1"/>
    <w:lvlOverride w:ilvl="0">
      <w:startOverride w:val="24"/>
    </w:lvlOverride>
  </w:num>
  <w:num w:numId="25">
    <w:abstractNumId w:val="1"/>
    <w:lvlOverride w:ilvl="0">
      <w:startOverride w:val="25"/>
    </w:lvlOverride>
  </w:num>
  <w:num w:numId="26">
    <w:abstractNumId w:val="1"/>
    <w:lvlOverride w:ilvl="0">
      <w:startOverride w:val="26"/>
    </w:lvlOverride>
  </w:num>
  <w:num w:numId="27">
    <w:abstractNumId w:val="1"/>
    <w:lvlOverride w:ilvl="0">
      <w:startOverride w:val="27"/>
    </w:lvlOverride>
  </w:num>
  <w:num w:numId="28">
    <w:abstractNumId w:val="1"/>
    <w:lvlOverride w:ilvl="0">
      <w:startOverride w:val="28"/>
    </w:lvlOverride>
  </w:num>
  <w:num w:numId="29">
    <w:abstractNumId w:val="1"/>
    <w:lvlOverride w:ilvl="0">
      <w:startOverride w:val="29"/>
    </w:lvlOverride>
  </w:num>
  <w:num w:numId="30">
    <w:abstractNumId w:val="1"/>
    <w:lvlOverride w:ilvl="0">
      <w:startOverride w:val="30"/>
    </w:lvlOverride>
  </w:num>
  <w:num w:numId="31">
    <w:abstractNumId w:val="1"/>
    <w:lvlOverride w:ilvl="0">
      <w:startOverride w:val="31"/>
    </w:lvlOverride>
  </w:num>
  <w:num w:numId="32">
    <w:abstractNumId w:val="1"/>
    <w:lvlOverride w:ilvl="0">
      <w:startOverride w:val="32"/>
    </w:lvlOverride>
  </w:num>
  <w:num w:numId="33">
    <w:abstractNumId w:val="1"/>
    <w:lvlOverride w:ilvl="0">
      <w:startOverride w:val="33"/>
    </w:lvlOverride>
  </w:num>
  <w:num w:numId="34">
    <w:abstractNumId w:val="1"/>
    <w:lvlOverride w:ilvl="0">
      <w:startOverride w:val="34"/>
    </w:lvlOverride>
  </w:num>
  <w:num w:numId="35">
    <w:abstractNumId w:val="1"/>
    <w:lvlOverride w:ilvl="0">
      <w:startOverride w:val="35"/>
    </w:lvlOverride>
  </w:num>
  <w:num w:numId="36">
    <w:abstractNumId w:val="1"/>
    <w:lvlOverride w:ilvl="0">
      <w:startOverride w:val="36"/>
    </w:lvlOverride>
  </w:num>
  <w:num w:numId="37">
    <w:abstractNumId w:val="1"/>
    <w:lvlOverride w:ilvl="0">
      <w:startOverride w:val="37"/>
    </w:lvlOverride>
  </w:num>
  <w:num w:numId="38">
    <w:abstractNumId w:val="1"/>
    <w:lvlOverride w:ilvl="0">
      <w:startOverride w:val="38"/>
    </w:lvlOverride>
  </w:num>
  <w:num w:numId="39">
    <w:abstractNumId w:val="1"/>
    <w:lvlOverride w:ilvl="0">
      <w:startOverride w:val="39"/>
    </w:lvlOverride>
  </w:num>
  <w:num w:numId="40">
    <w:abstractNumId w:val="1"/>
    <w:lvlOverride w:ilvl="0">
      <w:startOverride w:val="40"/>
    </w:lvlOverride>
  </w:num>
  <w:num w:numId="41">
    <w:abstractNumId w:val="1"/>
    <w:lvlOverride w:ilvl="0">
      <w:startOverride w:val="41"/>
    </w:lvlOverride>
  </w:num>
  <w:num w:numId="42">
    <w:abstractNumId w:val="1"/>
    <w:lvlOverride w:ilvl="0">
      <w:startOverride w:val="42"/>
    </w:lvlOverride>
  </w:num>
  <w:num w:numId="43">
    <w:abstractNumId w:val="1"/>
    <w:lvlOverride w:ilvl="0">
      <w:startOverride w:val="43"/>
    </w:lvlOverride>
  </w:num>
  <w:num w:numId="44">
    <w:abstractNumId w:val="1"/>
    <w:lvlOverride w:ilvl="0">
      <w:startOverride w:val="44"/>
    </w:lvlOverride>
  </w:num>
  <w:num w:numId="45">
    <w:abstractNumId w:val="1"/>
    <w:lvlOverride w:ilvl="0">
      <w:startOverride w:val="45"/>
    </w:lvlOverride>
  </w:num>
  <w:num w:numId="46">
    <w:abstractNumId w:val="1"/>
    <w:lvlOverride w:ilvl="0">
      <w:startOverride w:val="46"/>
    </w:lvlOverride>
  </w:num>
  <w:num w:numId="47">
    <w:abstractNumId w:val="1"/>
    <w:lvlOverride w:ilvl="0">
      <w:startOverride w:val="47"/>
    </w:lvlOverride>
  </w:num>
  <w:num w:numId="48">
    <w:abstractNumId w:val="1"/>
    <w:lvlOverride w:ilvl="0">
      <w:startOverride w:val="48"/>
    </w:lvlOverride>
  </w:num>
  <w:num w:numId="49">
    <w:abstractNumId w:val="1"/>
    <w:lvlOverride w:ilvl="0">
      <w:startOverride w:val="49"/>
    </w:lvlOverride>
  </w:num>
  <w:num w:numId="50">
    <w:abstractNumId w:val="1"/>
    <w:lvlOverride w:ilvl="0">
      <w:startOverride w:val="50"/>
    </w:lvlOverride>
  </w:num>
  <w:num w:numId="51">
    <w:abstractNumId w:val="1"/>
    <w:lvlOverride w:ilvl="0">
      <w:startOverride w:val="51"/>
    </w:lvlOverride>
  </w:num>
  <w:num w:numId="52">
    <w:abstractNumId w:val="1"/>
    <w:lvlOverride w:ilvl="0">
      <w:startOverride w:val="52"/>
    </w:lvlOverride>
  </w:num>
  <w:num w:numId="53">
    <w:abstractNumId w:val="1"/>
    <w:lvlOverride w:ilvl="0">
      <w:startOverride w:val="53"/>
    </w:lvlOverride>
  </w:num>
  <w:num w:numId="54">
    <w:abstractNumId w:val="1"/>
    <w:lvlOverride w:ilvl="0">
      <w:startOverride w:val="54"/>
    </w:lvlOverride>
  </w:num>
  <w:num w:numId="55">
    <w:abstractNumId w:val="1"/>
    <w:lvlOverride w:ilvl="0">
      <w:startOverride w:val="55"/>
    </w:lvlOverride>
  </w:num>
  <w:num w:numId="56">
    <w:abstractNumId w:val="1"/>
    <w:lvlOverride w:ilvl="0">
      <w:startOverride w:val="56"/>
    </w:lvlOverride>
  </w:num>
  <w:num w:numId="57">
    <w:abstractNumId w:val="1"/>
    <w:lvlOverride w:ilvl="0">
      <w:startOverride w:val="57"/>
    </w:lvlOverride>
  </w:num>
  <w:num w:numId="58">
    <w:abstractNumId w:val="1"/>
    <w:lvlOverride w:ilvl="0">
      <w:startOverride w:val="58"/>
    </w:lvlOverride>
  </w:num>
  <w:num w:numId="59">
    <w:abstractNumId w:val="1"/>
    <w:lvlOverride w:ilvl="0">
      <w:startOverride w:val="59"/>
    </w:lvlOverride>
  </w:num>
  <w:num w:numId="60">
    <w:abstractNumId w:val="1"/>
    <w:lvlOverride w:ilvl="0">
      <w:startOverride w:val="60"/>
    </w:lvlOverride>
  </w:num>
  <w:num w:numId="61">
    <w:abstractNumId w:val="1"/>
    <w:lvlOverride w:ilvl="0">
      <w:startOverride w:val="61"/>
    </w:lvlOverride>
  </w:num>
  <w:num w:numId="62">
    <w:abstractNumId w:val="1"/>
    <w:lvlOverride w:ilvl="0">
      <w:startOverride w:val="62"/>
    </w:lvlOverride>
  </w:num>
  <w:num w:numId="63">
    <w:abstractNumId w:val="1"/>
    <w:lvlOverride w:ilvl="0">
      <w:startOverride w:val="63"/>
    </w:lvlOverride>
  </w:num>
  <w:num w:numId="64">
    <w:abstractNumId w:val="1"/>
    <w:lvlOverride w:ilvl="0">
      <w:startOverride w:val="64"/>
    </w:lvlOverride>
  </w:num>
  <w:num w:numId="65">
    <w:abstractNumId w:val="1"/>
    <w:lvlOverride w:ilvl="0">
      <w:startOverride w:val="65"/>
    </w:lvlOverride>
  </w:num>
  <w:num w:numId="66">
    <w:abstractNumId w:val="1"/>
    <w:lvlOverride w:ilvl="0">
      <w:startOverride w:val="66"/>
    </w:lvlOverride>
  </w:num>
  <w:num w:numId="67">
    <w:abstractNumId w:val="1"/>
    <w:lvlOverride w:ilvl="0">
      <w:startOverride w:val="67"/>
    </w:lvlOverride>
  </w:num>
  <w:num w:numId="68">
    <w:abstractNumId w:val="1"/>
    <w:lvlOverride w:ilvl="0">
      <w:startOverride w:val="68"/>
    </w:lvlOverride>
  </w:num>
  <w:num w:numId="69">
    <w:abstractNumId w:val="1"/>
    <w:lvlOverride w:ilvl="0">
      <w:startOverride w:val="69"/>
    </w:lvlOverride>
  </w:num>
  <w:num w:numId="70">
    <w:abstractNumId w:val="1"/>
    <w:lvlOverride w:ilvl="0">
      <w:startOverride w:val="70"/>
    </w:lvlOverride>
  </w:num>
  <w:num w:numId="71">
    <w:abstractNumId w:val="1"/>
    <w:lvlOverride w:ilvl="0">
      <w:startOverride w:val="71"/>
    </w:lvlOverride>
  </w:num>
  <w:num w:numId="72">
    <w:abstractNumId w:val="1"/>
    <w:lvlOverride w:ilvl="0">
      <w:startOverride w:val="72"/>
    </w:lvlOverride>
  </w:num>
  <w:num w:numId="73">
    <w:abstractNumId w:val="1"/>
    <w:lvlOverride w:ilvl="0">
      <w:startOverride w:val="73"/>
    </w:lvlOverride>
  </w:num>
  <w:num w:numId="74">
    <w:abstractNumId w:val="1"/>
    <w:lvlOverride w:ilvl="0">
      <w:startOverride w:val="74"/>
    </w:lvlOverride>
  </w:num>
  <w:num w:numId="75">
    <w:abstractNumId w:val="1"/>
    <w:lvlOverride w:ilvl="0">
      <w:startOverride w:val="75"/>
    </w:lvlOverride>
  </w:num>
  <w:num w:numId="76">
    <w:abstractNumId w:val="1"/>
    <w:lvlOverride w:ilvl="0">
      <w:startOverride w:val="76"/>
    </w:lvlOverride>
  </w:num>
  <w:num w:numId="77">
    <w:abstractNumId w:val="1"/>
    <w:lvlOverride w:ilvl="0">
      <w:startOverride w:val="77"/>
    </w:lvlOverride>
  </w:num>
  <w:num w:numId="78">
    <w:abstractNumId w:val="1"/>
    <w:lvlOverride w:ilvl="0">
      <w:startOverride w:val="78"/>
    </w:lvlOverride>
  </w:num>
  <w:num w:numId="79">
    <w:abstractNumId w:val="1"/>
    <w:lvlOverride w:ilvl="0">
      <w:startOverride w:val="79"/>
    </w:lvlOverride>
  </w:num>
  <w:num w:numId="80">
    <w:abstractNumId w:val="1"/>
    <w:lvlOverride w:ilvl="0">
      <w:startOverride w:val="80"/>
    </w:lvlOverride>
  </w:num>
  <w:num w:numId="81">
    <w:abstractNumId w:val="1"/>
    <w:lvlOverride w:ilvl="0">
      <w:startOverride w:val="81"/>
    </w:lvlOverride>
  </w:num>
  <w:num w:numId="82">
    <w:abstractNumId w:val="1"/>
    <w:lvlOverride w:ilvl="0">
      <w:startOverride w:val="82"/>
    </w:lvlOverride>
  </w:num>
  <w:num w:numId="83">
    <w:abstractNumId w:val="1"/>
    <w:lvlOverride w:ilvl="0">
      <w:startOverride w:val="83"/>
    </w:lvlOverride>
  </w:num>
  <w:num w:numId="84">
    <w:abstractNumId w:val="1"/>
    <w:lvlOverride w:ilvl="0">
      <w:startOverride w:val="84"/>
    </w:lvlOverride>
  </w:num>
  <w:num w:numId="85">
    <w:abstractNumId w:val="1"/>
    <w:lvlOverride w:ilvl="0">
      <w:startOverride w:val="85"/>
    </w:lvlOverride>
  </w:num>
  <w:num w:numId="86">
    <w:abstractNumId w:val="1"/>
    <w:lvlOverride w:ilvl="0">
      <w:startOverride w:val="86"/>
    </w:lvlOverride>
  </w:num>
  <w:num w:numId="87">
    <w:abstractNumId w:val="1"/>
    <w:lvlOverride w:ilvl="0">
      <w:startOverride w:val="87"/>
    </w:lvlOverride>
  </w:num>
  <w:num w:numId="88">
    <w:abstractNumId w:val="1"/>
    <w:lvlOverride w:ilvl="0">
      <w:startOverride w:val="88"/>
    </w:lvlOverride>
  </w:num>
  <w:num w:numId="89">
    <w:abstractNumId w:val="0"/>
    <w:lvlOverride w:ilvl="0">
      <w:startOverride w:val="30"/>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mirrorMargin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stylePaneSortMethod w:val="0000"/>
  <w:defaultTabStop w:val="425"/>
  <w:evenAndOddHeaders/>
  <w:drawingGridHorizontalSpacing w:val="120"/>
  <w:drawingGridVerticalSpacing w:val="136"/>
  <w:displayHorizontalDrawingGridEvery w:val="0"/>
  <w:displayVerticalDrawingGridEvery w:val="2"/>
  <w:noPunctuationKerning/>
  <w:characterSpacingControl w:val="doNotCompress"/>
  <w:savePreviewPicture/>
  <w:hdrShapeDefaults>
    <o:shapedefaults v:ext="edit" spidmax="34817"/>
  </w:hdrShapeDefaults>
  <w:footnotePr>
    <w:numRestart w:val="eachPage"/>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8C"/>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919"/>
    <w:rsid w:val="00020A71"/>
    <w:rsid w:val="00020D29"/>
    <w:rsid w:val="00021682"/>
    <w:rsid w:val="0002341D"/>
    <w:rsid w:val="00024891"/>
    <w:rsid w:val="000248DC"/>
    <w:rsid w:val="0002510D"/>
    <w:rsid w:val="000252DB"/>
    <w:rsid w:val="00025B13"/>
    <w:rsid w:val="00025D2B"/>
    <w:rsid w:val="000263AD"/>
    <w:rsid w:val="00026713"/>
    <w:rsid w:val="000267B7"/>
    <w:rsid w:val="000269B9"/>
    <w:rsid w:val="00026AFE"/>
    <w:rsid w:val="00027090"/>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0AD"/>
    <w:rsid w:val="00037142"/>
    <w:rsid w:val="00037818"/>
    <w:rsid w:val="00037E4E"/>
    <w:rsid w:val="000407EF"/>
    <w:rsid w:val="00040F3D"/>
    <w:rsid w:val="00041292"/>
    <w:rsid w:val="00041560"/>
    <w:rsid w:val="00041BFB"/>
    <w:rsid w:val="0004204D"/>
    <w:rsid w:val="000422B5"/>
    <w:rsid w:val="000430A9"/>
    <w:rsid w:val="000430D6"/>
    <w:rsid w:val="00045275"/>
    <w:rsid w:val="0004654B"/>
    <w:rsid w:val="0004657C"/>
    <w:rsid w:val="000467CF"/>
    <w:rsid w:val="00046AB5"/>
    <w:rsid w:val="00046D14"/>
    <w:rsid w:val="000471C4"/>
    <w:rsid w:val="000500D6"/>
    <w:rsid w:val="0005042F"/>
    <w:rsid w:val="000507C7"/>
    <w:rsid w:val="00050E14"/>
    <w:rsid w:val="000513D8"/>
    <w:rsid w:val="0005156F"/>
    <w:rsid w:val="00051917"/>
    <w:rsid w:val="00051F68"/>
    <w:rsid w:val="0005352B"/>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6BA2"/>
    <w:rsid w:val="00077744"/>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BA"/>
    <w:rsid w:val="00087283"/>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18C"/>
    <w:rsid w:val="000A7538"/>
    <w:rsid w:val="000A7629"/>
    <w:rsid w:val="000A763E"/>
    <w:rsid w:val="000A7666"/>
    <w:rsid w:val="000A7BB5"/>
    <w:rsid w:val="000A7D86"/>
    <w:rsid w:val="000A7F32"/>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8F6"/>
    <w:rsid w:val="000D7908"/>
    <w:rsid w:val="000D7D3B"/>
    <w:rsid w:val="000E02D0"/>
    <w:rsid w:val="000E0426"/>
    <w:rsid w:val="000E0C58"/>
    <w:rsid w:val="000E21ED"/>
    <w:rsid w:val="000E267A"/>
    <w:rsid w:val="000E2E5B"/>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2DCF"/>
    <w:rsid w:val="000F3B02"/>
    <w:rsid w:val="000F3FF1"/>
    <w:rsid w:val="000F4930"/>
    <w:rsid w:val="000F60C3"/>
    <w:rsid w:val="000F68A1"/>
    <w:rsid w:val="000F73B9"/>
    <w:rsid w:val="000F752D"/>
    <w:rsid w:val="000F782C"/>
    <w:rsid w:val="000F7AFA"/>
    <w:rsid w:val="000F7C79"/>
    <w:rsid w:val="001004B2"/>
    <w:rsid w:val="00100DA6"/>
    <w:rsid w:val="00101347"/>
    <w:rsid w:val="00101B31"/>
    <w:rsid w:val="00102319"/>
    <w:rsid w:val="00103021"/>
    <w:rsid w:val="001036CF"/>
    <w:rsid w:val="0010385E"/>
    <w:rsid w:val="00103F69"/>
    <w:rsid w:val="00104411"/>
    <w:rsid w:val="001047BB"/>
    <w:rsid w:val="00105689"/>
    <w:rsid w:val="0010568F"/>
    <w:rsid w:val="00105C1E"/>
    <w:rsid w:val="001069EB"/>
    <w:rsid w:val="001078A7"/>
    <w:rsid w:val="001079A5"/>
    <w:rsid w:val="00107F7E"/>
    <w:rsid w:val="00110497"/>
    <w:rsid w:val="001106E6"/>
    <w:rsid w:val="00110B60"/>
    <w:rsid w:val="00111449"/>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6BC6"/>
    <w:rsid w:val="00126EDC"/>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01F"/>
    <w:rsid w:val="00142D43"/>
    <w:rsid w:val="00143C64"/>
    <w:rsid w:val="00143CCC"/>
    <w:rsid w:val="001443FB"/>
    <w:rsid w:val="00144DF6"/>
    <w:rsid w:val="00144FAF"/>
    <w:rsid w:val="0014535B"/>
    <w:rsid w:val="0014688E"/>
    <w:rsid w:val="001468BF"/>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2EE"/>
    <w:rsid w:val="0016668C"/>
    <w:rsid w:val="00166E81"/>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29FA"/>
    <w:rsid w:val="001831FD"/>
    <w:rsid w:val="001839B3"/>
    <w:rsid w:val="00183B9E"/>
    <w:rsid w:val="001845FC"/>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6B4A"/>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5A4"/>
    <w:rsid w:val="001C3AE6"/>
    <w:rsid w:val="001C3F44"/>
    <w:rsid w:val="001C3FFB"/>
    <w:rsid w:val="001C4404"/>
    <w:rsid w:val="001C45F0"/>
    <w:rsid w:val="001C4EEF"/>
    <w:rsid w:val="001C4F32"/>
    <w:rsid w:val="001C6340"/>
    <w:rsid w:val="001C72D2"/>
    <w:rsid w:val="001C7343"/>
    <w:rsid w:val="001C75E0"/>
    <w:rsid w:val="001C7997"/>
    <w:rsid w:val="001C7CB4"/>
    <w:rsid w:val="001D0AB7"/>
    <w:rsid w:val="001D0B42"/>
    <w:rsid w:val="001D2915"/>
    <w:rsid w:val="001D2A7D"/>
    <w:rsid w:val="001D34C0"/>
    <w:rsid w:val="001D37B7"/>
    <w:rsid w:val="001D3E7B"/>
    <w:rsid w:val="001D57C2"/>
    <w:rsid w:val="001D5D21"/>
    <w:rsid w:val="001D6133"/>
    <w:rsid w:val="001D634A"/>
    <w:rsid w:val="001D660E"/>
    <w:rsid w:val="001D6A89"/>
    <w:rsid w:val="001D6C80"/>
    <w:rsid w:val="001D701A"/>
    <w:rsid w:val="001D701D"/>
    <w:rsid w:val="001D78AA"/>
    <w:rsid w:val="001E0428"/>
    <w:rsid w:val="001E043E"/>
    <w:rsid w:val="001E15DA"/>
    <w:rsid w:val="001E17A8"/>
    <w:rsid w:val="001E2293"/>
    <w:rsid w:val="001E2479"/>
    <w:rsid w:val="001E2DD7"/>
    <w:rsid w:val="001E3454"/>
    <w:rsid w:val="001E3A0C"/>
    <w:rsid w:val="001E3C53"/>
    <w:rsid w:val="001E4130"/>
    <w:rsid w:val="001E5032"/>
    <w:rsid w:val="001E5BC2"/>
    <w:rsid w:val="001E6064"/>
    <w:rsid w:val="001E6898"/>
    <w:rsid w:val="001E68E4"/>
    <w:rsid w:val="001E6C09"/>
    <w:rsid w:val="001E6C21"/>
    <w:rsid w:val="001E772A"/>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0A5"/>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2BAD"/>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11C"/>
    <w:rsid w:val="00236224"/>
    <w:rsid w:val="00236917"/>
    <w:rsid w:val="00236D9E"/>
    <w:rsid w:val="0024000F"/>
    <w:rsid w:val="00241A4E"/>
    <w:rsid w:val="00241AB4"/>
    <w:rsid w:val="00241AE4"/>
    <w:rsid w:val="002420CA"/>
    <w:rsid w:val="00242C66"/>
    <w:rsid w:val="00243269"/>
    <w:rsid w:val="00243772"/>
    <w:rsid w:val="00243A0E"/>
    <w:rsid w:val="00243F25"/>
    <w:rsid w:val="00245433"/>
    <w:rsid w:val="00245EDA"/>
    <w:rsid w:val="0024654F"/>
    <w:rsid w:val="002467ED"/>
    <w:rsid w:val="00246FD9"/>
    <w:rsid w:val="00247F82"/>
    <w:rsid w:val="00251B93"/>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6DC4"/>
    <w:rsid w:val="00267BFC"/>
    <w:rsid w:val="00267C6D"/>
    <w:rsid w:val="0027035D"/>
    <w:rsid w:val="00270453"/>
    <w:rsid w:val="00271AB1"/>
    <w:rsid w:val="00271B7E"/>
    <w:rsid w:val="0027268E"/>
    <w:rsid w:val="00272888"/>
    <w:rsid w:val="002729A8"/>
    <w:rsid w:val="00273580"/>
    <w:rsid w:val="002736CE"/>
    <w:rsid w:val="00274282"/>
    <w:rsid w:val="00274420"/>
    <w:rsid w:val="0027443D"/>
    <w:rsid w:val="002746A6"/>
    <w:rsid w:val="00274EED"/>
    <w:rsid w:val="00274F79"/>
    <w:rsid w:val="00275136"/>
    <w:rsid w:val="0027528B"/>
    <w:rsid w:val="0027585C"/>
    <w:rsid w:val="00275918"/>
    <w:rsid w:val="00275D80"/>
    <w:rsid w:val="00275FFD"/>
    <w:rsid w:val="00276081"/>
    <w:rsid w:val="0027621E"/>
    <w:rsid w:val="0027671F"/>
    <w:rsid w:val="002768B4"/>
    <w:rsid w:val="00276D3B"/>
    <w:rsid w:val="0027729B"/>
    <w:rsid w:val="0027754D"/>
    <w:rsid w:val="00277891"/>
    <w:rsid w:val="00277BE5"/>
    <w:rsid w:val="002806A5"/>
    <w:rsid w:val="0028189D"/>
    <w:rsid w:val="00281B50"/>
    <w:rsid w:val="00282432"/>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E0D"/>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0BCB"/>
    <w:rsid w:val="002A1098"/>
    <w:rsid w:val="002A194A"/>
    <w:rsid w:val="002A1D2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5F97"/>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2F7E64"/>
    <w:rsid w:val="003001EA"/>
    <w:rsid w:val="0030070C"/>
    <w:rsid w:val="00300931"/>
    <w:rsid w:val="00300A2A"/>
    <w:rsid w:val="00301351"/>
    <w:rsid w:val="00303204"/>
    <w:rsid w:val="003040B7"/>
    <w:rsid w:val="0030423F"/>
    <w:rsid w:val="003053EF"/>
    <w:rsid w:val="00305654"/>
    <w:rsid w:val="003056D1"/>
    <w:rsid w:val="00307701"/>
    <w:rsid w:val="00310059"/>
    <w:rsid w:val="00310AB7"/>
    <w:rsid w:val="00311008"/>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04E"/>
    <w:rsid w:val="00326400"/>
    <w:rsid w:val="00326AA2"/>
    <w:rsid w:val="00326F4D"/>
    <w:rsid w:val="0032769D"/>
    <w:rsid w:val="00330C05"/>
    <w:rsid w:val="00330DC6"/>
    <w:rsid w:val="00331954"/>
    <w:rsid w:val="00331AAE"/>
    <w:rsid w:val="00331CF9"/>
    <w:rsid w:val="0033333C"/>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3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A75"/>
    <w:rsid w:val="00351F7E"/>
    <w:rsid w:val="003529FD"/>
    <w:rsid w:val="00352E7B"/>
    <w:rsid w:val="00353F03"/>
    <w:rsid w:val="00354745"/>
    <w:rsid w:val="00354BDE"/>
    <w:rsid w:val="00354EE1"/>
    <w:rsid w:val="00354F22"/>
    <w:rsid w:val="0035510E"/>
    <w:rsid w:val="00355C4E"/>
    <w:rsid w:val="00355F03"/>
    <w:rsid w:val="00355F44"/>
    <w:rsid w:val="003564E7"/>
    <w:rsid w:val="00356FE6"/>
    <w:rsid w:val="0035741C"/>
    <w:rsid w:val="0035794B"/>
    <w:rsid w:val="00360C53"/>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6782"/>
    <w:rsid w:val="00386804"/>
    <w:rsid w:val="0038708B"/>
    <w:rsid w:val="003871F5"/>
    <w:rsid w:val="003872BC"/>
    <w:rsid w:val="00387917"/>
    <w:rsid w:val="00387A6A"/>
    <w:rsid w:val="00390383"/>
    <w:rsid w:val="003909AD"/>
    <w:rsid w:val="00390BA3"/>
    <w:rsid w:val="00390C51"/>
    <w:rsid w:val="00390C56"/>
    <w:rsid w:val="003916EE"/>
    <w:rsid w:val="00391837"/>
    <w:rsid w:val="00391CC1"/>
    <w:rsid w:val="00393197"/>
    <w:rsid w:val="0039329F"/>
    <w:rsid w:val="003943D2"/>
    <w:rsid w:val="003947CE"/>
    <w:rsid w:val="003948C8"/>
    <w:rsid w:val="003949C0"/>
    <w:rsid w:val="00394D01"/>
    <w:rsid w:val="0039502E"/>
    <w:rsid w:val="00396E11"/>
    <w:rsid w:val="003971AA"/>
    <w:rsid w:val="00397460"/>
    <w:rsid w:val="003974A0"/>
    <w:rsid w:val="003975BA"/>
    <w:rsid w:val="0039790A"/>
    <w:rsid w:val="003A2513"/>
    <w:rsid w:val="003A3CAF"/>
    <w:rsid w:val="003A5D71"/>
    <w:rsid w:val="003A6AA6"/>
    <w:rsid w:val="003A6B05"/>
    <w:rsid w:val="003A6C64"/>
    <w:rsid w:val="003A6C95"/>
    <w:rsid w:val="003A7149"/>
    <w:rsid w:val="003A7456"/>
    <w:rsid w:val="003A77F8"/>
    <w:rsid w:val="003B02F9"/>
    <w:rsid w:val="003B0D13"/>
    <w:rsid w:val="003B0DD3"/>
    <w:rsid w:val="003B148C"/>
    <w:rsid w:val="003B20B3"/>
    <w:rsid w:val="003B2536"/>
    <w:rsid w:val="003B256E"/>
    <w:rsid w:val="003B3B3B"/>
    <w:rsid w:val="003B3F4B"/>
    <w:rsid w:val="003B40DC"/>
    <w:rsid w:val="003B4A4A"/>
    <w:rsid w:val="003B4E88"/>
    <w:rsid w:val="003B5215"/>
    <w:rsid w:val="003B5C2F"/>
    <w:rsid w:val="003B608C"/>
    <w:rsid w:val="003B67AE"/>
    <w:rsid w:val="003B6EF4"/>
    <w:rsid w:val="003B7FF4"/>
    <w:rsid w:val="003C06A5"/>
    <w:rsid w:val="003C07EE"/>
    <w:rsid w:val="003C0B99"/>
    <w:rsid w:val="003C0B9E"/>
    <w:rsid w:val="003C1489"/>
    <w:rsid w:val="003C170F"/>
    <w:rsid w:val="003C2D9A"/>
    <w:rsid w:val="003C3881"/>
    <w:rsid w:val="003C43BA"/>
    <w:rsid w:val="003C52C2"/>
    <w:rsid w:val="003C54EE"/>
    <w:rsid w:val="003C5F05"/>
    <w:rsid w:val="003C6332"/>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1E0A"/>
    <w:rsid w:val="003E27AC"/>
    <w:rsid w:val="003E28A9"/>
    <w:rsid w:val="003E2A41"/>
    <w:rsid w:val="003E3E56"/>
    <w:rsid w:val="003E429E"/>
    <w:rsid w:val="003E4404"/>
    <w:rsid w:val="003E4965"/>
    <w:rsid w:val="003E4D89"/>
    <w:rsid w:val="003E6B86"/>
    <w:rsid w:val="003E6DC8"/>
    <w:rsid w:val="003E6F8F"/>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176"/>
    <w:rsid w:val="003F5BA2"/>
    <w:rsid w:val="003F5C64"/>
    <w:rsid w:val="003F5C7D"/>
    <w:rsid w:val="003F5C87"/>
    <w:rsid w:val="003F6316"/>
    <w:rsid w:val="003F6381"/>
    <w:rsid w:val="003F6D89"/>
    <w:rsid w:val="003F72B2"/>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542"/>
    <w:rsid w:val="00413836"/>
    <w:rsid w:val="00413D9E"/>
    <w:rsid w:val="00414BF4"/>
    <w:rsid w:val="00414E59"/>
    <w:rsid w:val="00415102"/>
    <w:rsid w:val="004152FF"/>
    <w:rsid w:val="0041576C"/>
    <w:rsid w:val="00415D1E"/>
    <w:rsid w:val="00415DA2"/>
    <w:rsid w:val="00415DB2"/>
    <w:rsid w:val="00417205"/>
    <w:rsid w:val="0041799C"/>
    <w:rsid w:val="00417A90"/>
    <w:rsid w:val="00420BC1"/>
    <w:rsid w:val="00421C53"/>
    <w:rsid w:val="00421CCE"/>
    <w:rsid w:val="0042270A"/>
    <w:rsid w:val="0042316C"/>
    <w:rsid w:val="0042332A"/>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37E9A"/>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17B"/>
    <w:rsid w:val="00453848"/>
    <w:rsid w:val="00453A10"/>
    <w:rsid w:val="004543E2"/>
    <w:rsid w:val="00454980"/>
    <w:rsid w:val="00454FF5"/>
    <w:rsid w:val="00455131"/>
    <w:rsid w:val="00455E7B"/>
    <w:rsid w:val="0045611E"/>
    <w:rsid w:val="00456CD0"/>
    <w:rsid w:val="00460126"/>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2921"/>
    <w:rsid w:val="00473FDD"/>
    <w:rsid w:val="0047413E"/>
    <w:rsid w:val="004741BA"/>
    <w:rsid w:val="004747C7"/>
    <w:rsid w:val="004755AF"/>
    <w:rsid w:val="004766C0"/>
    <w:rsid w:val="00476869"/>
    <w:rsid w:val="00477031"/>
    <w:rsid w:val="0047770F"/>
    <w:rsid w:val="0048256C"/>
    <w:rsid w:val="00483CD9"/>
    <w:rsid w:val="00485B90"/>
    <w:rsid w:val="00485D5B"/>
    <w:rsid w:val="004874B8"/>
    <w:rsid w:val="004875FF"/>
    <w:rsid w:val="00487842"/>
    <w:rsid w:val="0049130D"/>
    <w:rsid w:val="00491348"/>
    <w:rsid w:val="0049207C"/>
    <w:rsid w:val="00492F50"/>
    <w:rsid w:val="004930D7"/>
    <w:rsid w:val="00494187"/>
    <w:rsid w:val="00494AE9"/>
    <w:rsid w:val="00495028"/>
    <w:rsid w:val="004950E2"/>
    <w:rsid w:val="004954D3"/>
    <w:rsid w:val="004955FB"/>
    <w:rsid w:val="00495C8F"/>
    <w:rsid w:val="00496A0D"/>
    <w:rsid w:val="0049734C"/>
    <w:rsid w:val="004976A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69B"/>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5F"/>
    <w:rsid w:val="005034B4"/>
    <w:rsid w:val="0050487C"/>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56F"/>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57861"/>
    <w:rsid w:val="00561511"/>
    <w:rsid w:val="0056158E"/>
    <w:rsid w:val="005615D6"/>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002"/>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1989"/>
    <w:rsid w:val="005B33D0"/>
    <w:rsid w:val="005B37F2"/>
    <w:rsid w:val="005B3B68"/>
    <w:rsid w:val="005B3F29"/>
    <w:rsid w:val="005B4803"/>
    <w:rsid w:val="005B4E76"/>
    <w:rsid w:val="005B5573"/>
    <w:rsid w:val="005B581F"/>
    <w:rsid w:val="005B5ED2"/>
    <w:rsid w:val="005B60FA"/>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6C1"/>
    <w:rsid w:val="005D5FE8"/>
    <w:rsid w:val="005D61FD"/>
    <w:rsid w:val="005D67EF"/>
    <w:rsid w:val="005D6FB9"/>
    <w:rsid w:val="005D70B1"/>
    <w:rsid w:val="005D71BE"/>
    <w:rsid w:val="005D71CA"/>
    <w:rsid w:val="005D7450"/>
    <w:rsid w:val="005E0BBC"/>
    <w:rsid w:val="005E0E6C"/>
    <w:rsid w:val="005E10F4"/>
    <w:rsid w:val="005E13A8"/>
    <w:rsid w:val="005E1D57"/>
    <w:rsid w:val="005E1FC7"/>
    <w:rsid w:val="005E20F8"/>
    <w:rsid w:val="005E232F"/>
    <w:rsid w:val="005E2578"/>
    <w:rsid w:val="005E264A"/>
    <w:rsid w:val="005E29B8"/>
    <w:rsid w:val="005E35FE"/>
    <w:rsid w:val="005E4678"/>
    <w:rsid w:val="005E4A9F"/>
    <w:rsid w:val="005E4F8B"/>
    <w:rsid w:val="005E5671"/>
    <w:rsid w:val="005E5959"/>
    <w:rsid w:val="005E5F7B"/>
    <w:rsid w:val="005E62D0"/>
    <w:rsid w:val="005E6A85"/>
    <w:rsid w:val="005E6B8B"/>
    <w:rsid w:val="005E7A9B"/>
    <w:rsid w:val="005F01F2"/>
    <w:rsid w:val="005F1182"/>
    <w:rsid w:val="005F1506"/>
    <w:rsid w:val="005F1B1A"/>
    <w:rsid w:val="005F290C"/>
    <w:rsid w:val="005F2DC5"/>
    <w:rsid w:val="005F2ED5"/>
    <w:rsid w:val="005F30A3"/>
    <w:rsid w:val="005F30AA"/>
    <w:rsid w:val="005F39B7"/>
    <w:rsid w:val="005F3E38"/>
    <w:rsid w:val="005F4641"/>
    <w:rsid w:val="005F47F9"/>
    <w:rsid w:val="005F4C15"/>
    <w:rsid w:val="005F50DD"/>
    <w:rsid w:val="005F540A"/>
    <w:rsid w:val="005F6C26"/>
    <w:rsid w:val="005F6C76"/>
    <w:rsid w:val="005F6C9A"/>
    <w:rsid w:val="005F6CC9"/>
    <w:rsid w:val="005F79EE"/>
    <w:rsid w:val="005F7ADF"/>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0BB9"/>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4E68"/>
    <w:rsid w:val="00625834"/>
    <w:rsid w:val="00625F1B"/>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88C"/>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A81"/>
    <w:rsid w:val="00645DD4"/>
    <w:rsid w:val="006472BB"/>
    <w:rsid w:val="006477AA"/>
    <w:rsid w:val="006513C1"/>
    <w:rsid w:val="006526CA"/>
    <w:rsid w:val="0065373E"/>
    <w:rsid w:val="00653EE4"/>
    <w:rsid w:val="00654341"/>
    <w:rsid w:val="00655ABC"/>
    <w:rsid w:val="00655EE1"/>
    <w:rsid w:val="0065610C"/>
    <w:rsid w:val="0065627D"/>
    <w:rsid w:val="00656733"/>
    <w:rsid w:val="00657975"/>
    <w:rsid w:val="00657E83"/>
    <w:rsid w:val="00657EF0"/>
    <w:rsid w:val="00660374"/>
    <w:rsid w:val="006605D3"/>
    <w:rsid w:val="006607FC"/>
    <w:rsid w:val="00661022"/>
    <w:rsid w:val="006612FC"/>
    <w:rsid w:val="00662225"/>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4CEB"/>
    <w:rsid w:val="0067511B"/>
    <w:rsid w:val="00675229"/>
    <w:rsid w:val="00677024"/>
    <w:rsid w:val="00677F16"/>
    <w:rsid w:val="006805D3"/>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39F2"/>
    <w:rsid w:val="00694937"/>
    <w:rsid w:val="00694CCB"/>
    <w:rsid w:val="006952BE"/>
    <w:rsid w:val="00695C4C"/>
    <w:rsid w:val="00696194"/>
    <w:rsid w:val="00696251"/>
    <w:rsid w:val="006968A6"/>
    <w:rsid w:val="00696CFE"/>
    <w:rsid w:val="006971DA"/>
    <w:rsid w:val="00697303"/>
    <w:rsid w:val="00697BE4"/>
    <w:rsid w:val="00697F0A"/>
    <w:rsid w:val="006A10F9"/>
    <w:rsid w:val="006A1256"/>
    <w:rsid w:val="006A1AA3"/>
    <w:rsid w:val="006A1BC0"/>
    <w:rsid w:val="006A200F"/>
    <w:rsid w:val="006A2891"/>
    <w:rsid w:val="006A28F5"/>
    <w:rsid w:val="006A33B4"/>
    <w:rsid w:val="006A3600"/>
    <w:rsid w:val="006A364C"/>
    <w:rsid w:val="006A44E5"/>
    <w:rsid w:val="006A473D"/>
    <w:rsid w:val="006A47D3"/>
    <w:rsid w:val="006A50B1"/>
    <w:rsid w:val="006A796C"/>
    <w:rsid w:val="006A7AD0"/>
    <w:rsid w:val="006B0648"/>
    <w:rsid w:val="006B0ACD"/>
    <w:rsid w:val="006B124A"/>
    <w:rsid w:val="006B1333"/>
    <w:rsid w:val="006B1437"/>
    <w:rsid w:val="006B1AF6"/>
    <w:rsid w:val="006B22A2"/>
    <w:rsid w:val="006B2A55"/>
    <w:rsid w:val="006B2D6A"/>
    <w:rsid w:val="006B3B4F"/>
    <w:rsid w:val="006B440C"/>
    <w:rsid w:val="006B4433"/>
    <w:rsid w:val="006B4901"/>
    <w:rsid w:val="006B4D5D"/>
    <w:rsid w:val="006B6708"/>
    <w:rsid w:val="006B6AB9"/>
    <w:rsid w:val="006B6B63"/>
    <w:rsid w:val="006B79C8"/>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C6EEF"/>
    <w:rsid w:val="006C7B99"/>
    <w:rsid w:val="006D0215"/>
    <w:rsid w:val="006D0320"/>
    <w:rsid w:val="006D0E04"/>
    <w:rsid w:val="006D21BB"/>
    <w:rsid w:val="006D2DE5"/>
    <w:rsid w:val="006D3A6C"/>
    <w:rsid w:val="006D4016"/>
    <w:rsid w:val="006D5182"/>
    <w:rsid w:val="006D5259"/>
    <w:rsid w:val="006D58BA"/>
    <w:rsid w:val="006D6906"/>
    <w:rsid w:val="006D6E91"/>
    <w:rsid w:val="006D7925"/>
    <w:rsid w:val="006D7DE7"/>
    <w:rsid w:val="006E0950"/>
    <w:rsid w:val="006E09DC"/>
    <w:rsid w:val="006E0A25"/>
    <w:rsid w:val="006E125C"/>
    <w:rsid w:val="006E132A"/>
    <w:rsid w:val="006E1792"/>
    <w:rsid w:val="006E19D3"/>
    <w:rsid w:val="006E1FE9"/>
    <w:rsid w:val="006E2369"/>
    <w:rsid w:val="006E274D"/>
    <w:rsid w:val="006E31ED"/>
    <w:rsid w:val="006E41AE"/>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2B3"/>
    <w:rsid w:val="007009BA"/>
    <w:rsid w:val="0070156D"/>
    <w:rsid w:val="00701AA3"/>
    <w:rsid w:val="0070206C"/>
    <w:rsid w:val="00702C3F"/>
    <w:rsid w:val="007030D2"/>
    <w:rsid w:val="00703400"/>
    <w:rsid w:val="00704046"/>
    <w:rsid w:val="0070414B"/>
    <w:rsid w:val="0070454C"/>
    <w:rsid w:val="0070563D"/>
    <w:rsid w:val="00705ACE"/>
    <w:rsid w:val="0070624C"/>
    <w:rsid w:val="007076CE"/>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AE0"/>
    <w:rsid w:val="00723BE3"/>
    <w:rsid w:val="007253C3"/>
    <w:rsid w:val="00725459"/>
    <w:rsid w:val="00727718"/>
    <w:rsid w:val="00727E41"/>
    <w:rsid w:val="00727F74"/>
    <w:rsid w:val="007303C8"/>
    <w:rsid w:val="007306A6"/>
    <w:rsid w:val="007318B3"/>
    <w:rsid w:val="00731A13"/>
    <w:rsid w:val="00731BEE"/>
    <w:rsid w:val="0073312C"/>
    <w:rsid w:val="00733441"/>
    <w:rsid w:val="0073357A"/>
    <w:rsid w:val="007336A8"/>
    <w:rsid w:val="00733D72"/>
    <w:rsid w:val="00733D81"/>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5EB"/>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3CFF"/>
    <w:rsid w:val="00764379"/>
    <w:rsid w:val="00764996"/>
    <w:rsid w:val="0076592C"/>
    <w:rsid w:val="00765A83"/>
    <w:rsid w:val="0076625F"/>
    <w:rsid w:val="00766A5E"/>
    <w:rsid w:val="007676EC"/>
    <w:rsid w:val="00770BF4"/>
    <w:rsid w:val="007714E4"/>
    <w:rsid w:val="00771FE9"/>
    <w:rsid w:val="007725A5"/>
    <w:rsid w:val="007725C5"/>
    <w:rsid w:val="00773E61"/>
    <w:rsid w:val="00774182"/>
    <w:rsid w:val="0077444A"/>
    <w:rsid w:val="00774CDC"/>
    <w:rsid w:val="00775635"/>
    <w:rsid w:val="007756B8"/>
    <w:rsid w:val="00775722"/>
    <w:rsid w:val="00775783"/>
    <w:rsid w:val="00775BCC"/>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6F0B"/>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FFB"/>
    <w:rsid w:val="007A48D5"/>
    <w:rsid w:val="007A5015"/>
    <w:rsid w:val="007A5BC1"/>
    <w:rsid w:val="007A67CC"/>
    <w:rsid w:val="007A6AE8"/>
    <w:rsid w:val="007A73C8"/>
    <w:rsid w:val="007A79B4"/>
    <w:rsid w:val="007B0E67"/>
    <w:rsid w:val="007B0E95"/>
    <w:rsid w:val="007B1811"/>
    <w:rsid w:val="007B227A"/>
    <w:rsid w:val="007B29EE"/>
    <w:rsid w:val="007B2E5A"/>
    <w:rsid w:val="007B2ED0"/>
    <w:rsid w:val="007B3024"/>
    <w:rsid w:val="007B3B33"/>
    <w:rsid w:val="007B4032"/>
    <w:rsid w:val="007B4568"/>
    <w:rsid w:val="007B476B"/>
    <w:rsid w:val="007B62DF"/>
    <w:rsid w:val="007B64EC"/>
    <w:rsid w:val="007B6A28"/>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5680"/>
    <w:rsid w:val="007C690E"/>
    <w:rsid w:val="007C729B"/>
    <w:rsid w:val="007D0514"/>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AC6"/>
    <w:rsid w:val="007F4C35"/>
    <w:rsid w:val="007F52C9"/>
    <w:rsid w:val="007F65C3"/>
    <w:rsid w:val="007F70A3"/>
    <w:rsid w:val="007F7B5B"/>
    <w:rsid w:val="00800CAC"/>
    <w:rsid w:val="0080106D"/>
    <w:rsid w:val="00801889"/>
    <w:rsid w:val="00803448"/>
    <w:rsid w:val="00803A49"/>
    <w:rsid w:val="00803FEE"/>
    <w:rsid w:val="00804AFF"/>
    <w:rsid w:val="00804B6A"/>
    <w:rsid w:val="00804C9F"/>
    <w:rsid w:val="0080553B"/>
    <w:rsid w:val="00805BF9"/>
    <w:rsid w:val="00807462"/>
    <w:rsid w:val="008075AC"/>
    <w:rsid w:val="0081048E"/>
    <w:rsid w:val="00810E94"/>
    <w:rsid w:val="00810F19"/>
    <w:rsid w:val="00811588"/>
    <w:rsid w:val="00811E0A"/>
    <w:rsid w:val="008123D0"/>
    <w:rsid w:val="00812885"/>
    <w:rsid w:val="008128FF"/>
    <w:rsid w:val="00812F29"/>
    <w:rsid w:val="00813043"/>
    <w:rsid w:val="008133DC"/>
    <w:rsid w:val="008156E7"/>
    <w:rsid w:val="00815E20"/>
    <w:rsid w:val="00816C87"/>
    <w:rsid w:val="00816D44"/>
    <w:rsid w:val="00816DF7"/>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548"/>
    <w:rsid w:val="0082481B"/>
    <w:rsid w:val="00825393"/>
    <w:rsid w:val="00825ACF"/>
    <w:rsid w:val="00825BBB"/>
    <w:rsid w:val="008260FD"/>
    <w:rsid w:val="00826292"/>
    <w:rsid w:val="00826C60"/>
    <w:rsid w:val="00826CD7"/>
    <w:rsid w:val="00827743"/>
    <w:rsid w:val="0083082C"/>
    <w:rsid w:val="00830C67"/>
    <w:rsid w:val="00830D3D"/>
    <w:rsid w:val="00831844"/>
    <w:rsid w:val="00831DB5"/>
    <w:rsid w:val="0083213D"/>
    <w:rsid w:val="00832847"/>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837"/>
    <w:rsid w:val="00836F9A"/>
    <w:rsid w:val="008370A1"/>
    <w:rsid w:val="00837C39"/>
    <w:rsid w:val="00837D6F"/>
    <w:rsid w:val="00837DBE"/>
    <w:rsid w:val="00841147"/>
    <w:rsid w:val="0084145A"/>
    <w:rsid w:val="008416D0"/>
    <w:rsid w:val="0084181C"/>
    <w:rsid w:val="0084295A"/>
    <w:rsid w:val="008429FC"/>
    <w:rsid w:val="00843A7B"/>
    <w:rsid w:val="00843C71"/>
    <w:rsid w:val="0084409C"/>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2FA"/>
    <w:rsid w:val="008523F1"/>
    <w:rsid w:val="008526C1"/>
    <w:rsid w:val="008526CA"/>
    <w:rsid w:val="00852996"/>
    <w:rsid w:val="00853217"/>
    <w:rsid w:val="008533BD"/>
    <w:rsid w:val="00853D99"/>
    <w:rsid w:val="00854D1B"/>
    <w:rsid w:val="00855CE4"/>
    <w:rsid w:val="00855CF1"/>
    <w:rsid w:val="008562AA"/>
    <w:rsid w:val="0085660A"/>
    <w:rsid w:val="00856692"/>
    <w:rsid w:val="0085695E"/>
    <w:rsid w:val="008575B5"/>
    <w:rsid w:val="00857A26"/>
    <w:rsid w:val="00857BA8"/>
    <w:rsid w:val="00857FEF"/>
    <w:rsid w:val="00860093"/>
    <w:rsid w:val="008603E1"/>
    <w:rsid w:val="008606F6"/>
    <w:rsid w:val="00860F68"/>
    <w:rsid w:val="00861FF5"/>
    <w:rsid w:val="00862555"/>
    <w:rsid w:val="00862898"/>
    <w:rsid w:val="00862B02"/>
    <w:rsid w:val="00862BFF"/>
    <w:rsid w:val="00863A11"/>
    <w:rsid w:val="00864543"/>
    <w:rsid w:val="008645CB"/>
    <w:rsid w:val="00865327"/>
    <w:rsid w:val="00865450"/>
    <w:rsid w:val="0086571E"/>
    <w:rsid w:val="00865E5A"/>
    <w:rsid w:val="0086656E"/>
    <w:rsid w:val="00867004"/>
    <w:rsid w:val="00867302"/>
    <w:rsid w:val="0087043B"/>
    <w:rsid w:val="00870571"/>
    <w:rsid w:val="00870A15"/>
    <w:rsid w:val="00870CCA"/>
    <w:rsid w:val="00871926"/>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3A5"/>
    <w:rsid w:val="00891485"/>
    <w:rsid w:val="00891F6F"/>
    <w:rsid w:val="008923E8"/>
    <w:rsid w:val="00892DE1"/>
    <w:rsid w:val="008930FB"/>
    <w:rsid w:val="008936FF"/>
    <w:rsid w:val="00894315"/>
    <w:rsid w:val="008943ED"/>
    <w:rsid w:val="00894EE5"/>
    <w:rsid w:val="00895260"/>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090"/>
    <w:rsid w:val="008C589F"/>
    <w:rsid w:val="008C5B29"/>
    <w:rsid w:val="008C5B78"/>
    <w:rsid w:val="008C5BB1"/>
    <w:rsid w:val="008C66D2"/>
    <w:rsid w:val="008C67DF"/>
    <w:rsid w:val="008C69E9"/>
    <w:rsid w:val="008D0222"/>
    <w:rsid w:val="008D0FAA"/>
    <w:rsid w:val="008D1A23"/>
    <w:rsid w:val="008D2242"/>
    <w:rsid w:val="008D2497"/>
    <w:rsid w:val="008D27ED"/>
    <w:rsid w:val="008D2D9F"/>
    <w:rsid w:val="008D3488"/>
    <w:rsid w:val="008D4C39"/>
    <w:rsid w:val="008D6064"/>
    <w:rsid w:val="008D685A"/>
    <w:rsid w:val="008D6AA3"/>
    <w:rsid w:val="008D6CF2"/>
    <w:rsid w:val="008D6FFE"/>
    <w:rsid w:val="008D70A0"/>
    <w:rsid w:val="008D70B6"/>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3B7"/>
    <w:rsid w:val="008E75BC"/>
    <w:rsid w:val="008E75DC"/>
    <w:rsid w:val="008F0267"/>
    <w:rsid w:val="008F0F5E"/>
    <w:rsid w:val="008F0FD1"/>
    <w:rsid w:val="008F1470"/>
    <w:rsid w:val="008F21AF"/>
    <w:rsid w:val="008F2244"/>
    <w:rsid w:val="008F2C39"/>
    <w:rsid w:val="008F2E13"/>
    <w:rsid w:val="008F2EDA"/>
    <w:rsid w:val="008F3C4D"/>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3A8"/>
    <w:rsid w:val="0090447C"/>
    <w:rsid w:val="009045E2"/>
    <w:rsid w:val="00904B4B"/>
    <w:rsid w:val="009050D9"/>
    <w:rsid w:val="009054CF"/>
    <w:rsid w:val="009056D1"/>
    <w:rsid w:val="00905BC5"/>
    <w:rsid w:val="00906DD8"/>
    <w:rsid w:val="00906EEC"/>
    <w:rsid w:val="009070BD"/>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0CF7"/>
    <w:rsid w:val="00921B6A"/>
    <w:rsid w:val="009233AB"/>
    <w:rsid w:val="00923689"/>
    <w:rsid w:val="00924266"/>
    <w:rsid w:val="009270E9"/>
    <w:rsid w:val="0092711E"/>
    <w:rsid w:val="00927375"/>
    <w:rsid w:val="00931712"/>
    <w:rsid w:val="00932A15"/>
    <w:rsid w:val="0093317E"/>
    <w:rsid w:val="0093379C"/>
    <w:rsid w:val="00933EF8"/>
    <w:rsid w:val="00934EE7"/>
    <w:rsid w:val="00935057"/>
    <w:rsid w:val="00935684"/>
    <w:rsid w:val="009359E1"/>
    <w:rsid w:val="0093795F"/>
    <w:rsid w:val="009405E0"/>
    <w:rsid w:val="0094072F"/>
    <w:rsid w:val="009410AA"/>
    <w:rsid w:val="0094201D"/>
    <w:rsid w:val="00942586"/>
    <w:rsid w:val="009430CF"/>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6BBB"/>
    <w:rsid w:val="00957C0F"/>
    <w:rsid w:val="00957CE4"/>
    <w:rsid w:val="00960010"/>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4DB3"/>
    <w:rsid w:val="00985B57"/>
    <w:rsid w:val="0098630E"/>
    <w:rsid w:val="0098645A"/>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295"/>
    <w:rsid w:val="009A6CF0"/>
    <w:rsid w:val="009A6FB9"/>
    <w:rsid w:val="009A7316"/>
    <w:rsid w:val="009A743E"/>
    <w:rsid w:val="009A7560"/>
    <w:rsid w:val="009A7D88"/>
    <w:rsid w:val="009A7FE6"/>
    <w:rsid w:val="009B083A"/>
    <w:rsid w:val="009B20B1"/>
    <w:rsid w:val="009B21A1"/>
    <w:rsid w:val="009B27B6"/>
    <w:rsid w:val="009B2991"/>
    <w:rsid w:val="009B2EDD"/>
    <w:rsid w:val="009B31C3"/>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882"/>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259"/>
    <w:rsid w:val="009D25EC"/>
    <w:rsid w:val="009D274C"/>
    <w:rsid w:val="009D28C2"/>
    <w:rsid w:val="009D2B48"/>
    <w:rsid w:val="009D407A"/>
    <w:rsid w:val="009D4832"/>
    <w:rsid w:val="009D4BA7"/>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1DD0"/>
    <w:rsid w:val="009F261F"/>
    <w:rsid w:val="009F34F1"/>
    <w:rsid w:val="009F36B1"/>
    <w:rsid w:val="009F379F"/>
    <w:rsid w:val="009F3BD8"/>
    <w:rsid w:val="009F3F7A"/>
    <w:rsid w:val="009F42F8"/>
    <w:rsid w:val="009F4A3B"/>
    <w:rsid w:val="009F660F"/>
    <w:rsid w:val="009F6781"/>
    <w:rsid w:val="009F6CFF"/>
    <w:rsid w:val="00A001DA"/>
    <w:rsid w:val="00A00731"/>
    <w:rsid w:val="00A01918"/>
    <w:rsid w:val="00A01F36"/>
    <w:rsid w:val="00A023A9"/>
    <w:rsid w:val="00A02905"/>
    <w:rsid w:val="00A036D5"/>
    <w:rsid w:val="00A03865"/>
    <w:rsid w:val="00A038EF"/>
    <w:rsid w:val="00A041D0"/>
    <w:rsid w:val="00A0447C"/>
    <w:rsid w:val="00A04955"/>
    <w:rsid w:val="00A049B3"/>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9CB"/>
    <w:rsid w:val="00A25B5D"/>
    <w:rsid w:val="00A263E9"/>
    <w:rsid w:val="00A2677E"/>
    <w:rsid w:val="00A27568"/>
    <w:rsid w:val="00A276ED"/>
    <w:rsid w:val="00A27B7A"/>
    <w:rsid w:val="00A30AD7"/>
    <w:rsid w:val="00A30B3C"/>
    <w:rsid w:val="00A30FA6"/>
    <w:rsid w:val="00A3162E"/>
    <w:rsid w:val="00A3169D"/>
    <w:rsid w:val="00A33073"/>
    <w:rsid w:val="00A34905"/>
    <w:rsid w:val="00A360D6"/>
    <w:rsid w:val="00A36893"/>
    <w:rsid w:val="00A36B9C"/>
    <w:rsid w:val="00A3775D"/>
    <w:rsid w:val="00A40249"/>
    <w:rsid w:val="00A4095F"/>
    <w:rsid w:val="00A40A4C"/>
    <w:rsid w:val="00A4142D"/>
    <w:rsid w:val="00A41D89"/>
    <w:rsid w:val="00A41E76"/>
    <w:rsid w:val="00A43999"/>
    <w:rsid w:val="00A4503B"/>
    <w:rsid w:val="00A451F9"/>
    <w:rsid w:val="00A45768"/>
    <w:rsid w:val="00A46103"/>
    <w:rsid w:val="00A46F8D"/>
    <w:rsid w:val="00A47C9B"/>
    <w:rsid w:val="00A47DE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495"/>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A97"/>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6DA"/>
    <w:rsid w:val="00A957E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424"/>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3ADF"/>
    <w:rsid w:val="00AE414C"/>
    <w:rsid w:val="00AE44C7"/>
    <w:rsid w:val="00AE5ECB"/>
    <w:rsid w:val="00AE6375"/>
    <w:rsid w:val="00AE63CE"/>
    <w:rsid w:val="00AE6A4B"/>
    <w:rsid w:val="00AE6E4F"/>
    <w:rsid w:val="00AE7149"/>
    <w:rsid w:val="00AF0176"/>
    <w:rsid w:val="00AF0186"/>
    <w:rsid w:val="00AF0527"/>
    <w:rsid w:val="00AF06F0"/>
    <w:rsid w:val="00AF1199"/>
    <w:rsid w:val="00AF1271"/>
    <w:rsid w:val="00AF1C21"/>
    <w:rsid w:val="00AF24D5"/>
    <w:rsid w:val="00AF24DA"/>
    <w:rsid w:val="00AF2561"/>
    <w:rsid w:val="00AF2622"/>
    <w:rsid w:val="00AF26FA"/>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6941"/>
    <w:rsid w:val="00B16B0E"/>
    <w:rsid w:val="00B17711"/>
    <w:rsid w:val="00B17978"/>
    <w:rsid w:val="00B17D79"/>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5BEB"/>
    <w:rsid w:val="00B26244"/>
    <w:rsid w:val="00B3066B"/>
    <w:rsid w:val="00B30726"/>
    <w:rsid w:val="00B31109"/>
    <w:rsid w:val="00B31E89"/>
    <w:rsid w:val="00B32198"/>
    <w:rsid w:val="00B32607"/>
    <w:rsid w:val="00B32A7E"/>
    <w:rsid w:val="00B32E87"/>
    <w:rsid w:val="00B33006"/>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899"/>
    <w:rsid w:val="00B57A32"/>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92A"/>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76E5C"/>
    <w:rsid w:val="00B80653"/>
    <w:rsid w:val="00B8080D"/>
    <w:rsid w:val="00B8237E"/>
    <w:rsid w:val="00B82919"/>
    <w:rsid w:val="00B8297C"/>
    <w:rsid w:val="00B83602"/>
    <w:rsid w:val="00B8530E"/>
    <w:rsid w:val="00B85ADB"/>
    <w:rsid w:val="00B85D37"/>
    <w:rsid w:val="00B86209"/>
    <w:rsid w:val="00B862ED"/>
    <w:rsid w:val="00B86587"/>
    <w:rsid w:val="00B87484"/>
    <w:rsid w:val="00B877DB"/>
    <w:rsid w:val="00B87A74"/>
    <w:rsid w:val="00B87B52"/>
    <w:rsid w:val="00B90F5C"/>
    <w:rsid w:val="00B911C1"/>
    <w:rsid w:val="00B912D7"/>
    <w:rsid w:val="00B917DE"/>
    <w:rsid w:val="00B91B3C"/>
    <w:rsid w:val="00B92F9F"/>
    <w:rsid w:val="00B933A7"/>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52"/>
    <w:rsid w:val="00BB74C7"/>
    <w:rsid w:val="00BB77F3"/>
    <w:rsid w:val="00BB7C0A"/>
    <w:rsid w:val="00BB7F7E"/>
    <w:rsid w:val="00BC1238"/>
    <w:rsid w:val="00BC14E7"/>
    <w:rsid w:val="00BC1CB2"/>
    <w:rsid w:val="00BC1F5F"/>
    <w:rsid w:val="00BC235C"/>
    <w:rsid w:val="00BC3686"/>
    <w:rsid w:val="00BC3A31"/>
    <w:rsid w:val="00BC3E9D"/>
    <w:rsid w:val="00BC47D7"/>
    <w:rsid w:val="00BC4CE6"/>
    <w:rsid w:val="00BC532B"/>
    <w:rsid w:val="00BC5405"/>
    <w:rsid w:val="00BC5659"/>
    <w:rsid w:val="00BC59DB"/>
    <w:rsid w:val="00BC5DE6"/>
    <w:rsid w:val="00BC600C"/>
    <w:rsid w:val="00BC68C6"/>
    <w:rsid w:val="00BC6C6B"/>
    <w:rsid w:val="00BC78DA"/>
    <w:rsid w:val="00BC7AED"/>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2B5D"/>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15F"/>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0D1"/>
    <w:rsid w:val="00C151A0"/>
    <w:rsid w:val="00C1538B"/>
    <w:rsid w:val="00C153CB"/>
    <w:rsid w:val="00C155EE"/>
    <w:rsid w:val="00C163A5"/>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C3E"/>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1BE"/>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074"/>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7B1"/>
    <w:rsid w:val="00C85A01"/>
    <w:rsid w:val="00C8605C"/>
    <w:rsid w:val="00C861C9"/>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34C9"/>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723"/>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6F0"/>
    <w:rsid w:val="00D05CA9"/>
    <w:rsid w:val="00D0642C"/>
    <w:rsid w:val="00D07238"/>
    <w:rsid w:val="00D0780F"/>
    <w:rsid w:val="00D07D4D"/>
    <w:rsid w:val="00D12C9B"/>
    <w:rsid w:val="00D13628"/>
    <w:rsid w:val="00D137DC"/>
    <w:rsid w:val="00D13BA5"/>
    <w:rsid w:val="00D13BFC"/>
    <w:rsid w:val="00D1653A"/>
    <w:rsid w:val="00D1678E"/>
    <w:rsid w:val="00D168C3"/>
    <w:rsid w:val="00D17B78"/>
    <w:rsid w:val="00D17F6C"/>
    <w:rsid w:val="00D202CE"/>
    <w:rsid w:val="00D209E9"/>
    <w:rsid w:val="00D20F80"/>
    <w:rsid w:val="00D2196A"/>
    <w:rsid w:val="00D21C7C"/>
    <w:rsid w:val="00D21D75"/>
    <w:rsid w:val="00D21DBF"/>
    <w:rsid w:val="00D2256F"/>
    <w:rsid w:val="00D22856"/>
    <w:rsid w:val="00D2392B"/>
    <w:rsid w:val="00D241C2"/>
    <w:rsid w:val="00D249C8"/>
    <w:rsid w:val="00D24E03"/>
    <w:rsid w:val="00D25448"/>
    <w:rsid w:val="00D257B2"/>
    <w:rsid w:val="00D25B4F"/>
    <w:rsid w:val="00D26238"/>
    <w:rsid w:val="00D26C6E"/>
    <w:rsid w:val="00D270E3"/>
    <w:rsid w:val="00D276D8"/>
    <w:rsid w:val="00D31349"/>
    <w:rsid w:val="00D321FE"/>
    <w:rsid w:val="00D3230E"/>
    <w:rsid w:val="00D32410"/>
    <w:rsid w:val="00D34243"/>
    <w:rsid w:val="00D34B81"/>
    <w:rsid w:val="00D34FE6"/>
    <w:rsid w:val="00D359D3"/>
    <w:rsid w:val="00D36356"/>
    <w:rsid w:val="00D366FA"/>
    <w:rsid w:val="00D37666"/>
    <w:rsid w:val="00D376BA"/>
    <w:rsid w:val="00D40458"/>
    <w:rsid w:val="00D41A09"/>
    <w:rsid w:val="00D42354"/>
    <w:rsid w:val="00D44010"/>
    <w:rsid w:val="00D44266"/>
    <w:rsid w:val="00D451DA"/>
    <w:rsid w:val="00D456DF"/>
    <w:rsid w:val="00D46200"/>
    <w:rsid w:val="00D465A0"/>
    <w:rsid w:val="00D46872"/>
    <w:rsid w:val="00D4741A"/>
    <w:rsid w:val="00D4762D"/>
    <w:rsid w:val="00D47800"/>
    <w:rsid w:val="00D47F20"/>
    <w:rsid w:val="00D51866"/>
    <w:rsid w:val="00D52DE7"/>
    <w:rsid w:val="00D52FBC"/>
    <w:rsid w:val="00D5302C"/>
    <w:rsid w:val="00D5315A"/>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1E59"/>
    <w:rsid w:val="00D62257"/>
    <w:rsid w:val="00D63294"/>
    <w:rsid w:val="00D6389D"/>
    <w:rsid w:val="00D63BD6"/>
    <w:rsid w:val="00D64198"/>
    <w:rsid w:val="00D642FB"/>
    <w:rsid w:val="00D649BC"/>
    <w:rsid w:val="00D65018"/>
    <w:rsid w:val="00D6550F"/>
    <w:rsid w:val="00D65705"/>
    <w:rsid w:val="00D659E5"/>
    <w:rsid w:val="00D66634"/>
    <w:rsid w:val="00D703AE"/>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30B"/>
    <w:rsid w:val="00D87D86"/>
    <w:rsid w:val="00D9039D"/>
    <w:rsid w:val="00D90C7D"/>
    <w:rsid w:val="00D90F8D"/>
    <w:rsid w:val="00D910B8"/>
    <w:rsid w:val="00D91560"/>
    <w:rsid w:val="00D91693"/>
    <w:rsid w:val="00D91CCD"/>
    <w:rsid w:val="00D91E73"/>
    <w:rsid w:val="00D93C5A"/>
    <w:rsid w:val="00D93F00"/>
    <w:rsid w:val="00D9410F"/>
    <w:rsid w:val="00D9423D"/>
    <w:rsid w:val="00D9461A"/>
    <w:rsid w:val="00D94AC1"/>
    <w:rsid w:val="00D94FFF"/>
    <w:rsid w:val="00D95979"/>
    <w:rsid w:val="00D96365"/>
    <w:rsid w:val="00D97728"/>
    <w:rsid w:val="00D97AD7"/>
    <w:rsid w:val="00D97C04"/>
    <w:rsid w:val="00D97EE2"/>
    <w:rsid w:val="00DA16EE"/>
    <w:rsid w:val="00DA1DCD"/>
    <w:rsid w:val="00DA243A"/>
    <w:rsid w:val="00DA263B"/>
    <w:rsid w:val="00DA2BCC"/>
    <w:rsid w:val="00DA2E35"/>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9EA"/>
    <w:rsid w:val="00DB3A7E"/>
    <w:rsid w:val="00DB3BB1"/>
    <w:rsid w:val="00DB42A5"/>
    <w:rsid w:val="00DB45E2"/>
    <w:rsid w:val="00DB4D53"/>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99D"/>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E0771"/>
    <w:rsid w:val="00DE0E1B"/>
    <w:rsid w:val="00DE11AA"/>
    <w:rsid w:val="00DE11DC"/>
    <w:rsid w:val="00DE14E2"/>
    <w:rsid w:val="00DE1997"/>
    <w:rsid w:val="00DE1A38"/>
    <w:rsid w:val="00DE2318"/>
    <w:rsid w:val="00DE2CBB"/>
    <w:rsid w:val="00DE39F5"/>
    <w:rsid w:val="00DE41D7"/>
    <w:rsid w:val="00DE4B4D"/>
    <w:rsid w:val="00DE4E0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5835"/>
    <w:rsid w:val="00E06465"/>
    <w:rsid w:val="00E06A20"/>
    <w:rsid w:val="00E06CF4"/>
    <w:rsid w:val="00E07944"/>
    <w:rsid w:val="00E07BF7"/>
    <w:rsid w:val="00E10487"/>
    <w:rsid w:val="00E106B7"/>
    <w:rsid w:val="00E1094C"/>
    <w:rsid w:val="00E11138"/>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8B7"/>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5B6C"/>
    <w:rsid w:val="00E2661D"/>
    <w:rsid w:val="00E2668B"/>
    <w:rsid w:val="00E26A1E"/>
    <w:rsid w:val="00E26DED"/>
    <w:rsid w:val="00E27865"/>
    <w:rsid w:val="00E27DDF"/>
    <w:rsid w:val="00E308AF"/>
    <w:rsid w:val="00E3162E"/>
    <w:rsid w:val="00E31805"/>
    <w:rsid w:val="00E31CEF"/>
    <w:rsid w:val="00E320BA"/>
    <w:rsid w:val="00E32790"/>
    <w:rsid w:val="00E32C3C"/>
    <w:rsid w:val="00E32D7A"/>
    <w:rsid w:val="00E32DC6"/>
    <w:rsid w:val="00E33922"/>
    <w:rsid w:val="00E3447C"/>
    <w:rsid w:val="00E34DA2"/>
    <w:rsid w:val="00E355D4"/>
    <w:rsid w:val="00E36E6B"/>
    <w:rsid w:val="00E3770E"/>
    <w:rsid w:val="00E37B10"/>
    <w:rsid w:val="00E40B67"/>
    <w:rsid w:val="00E40F1B"/>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688E"/>
    <w:rsid w:val="00E46BDB"/>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2C5"/>
    <w:rsid w:val="00E7332D"/>
    <w:rsid w:val="00E739E8"/>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A92"/>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2449"/>
    <w:rsid w:val="00EB26AB"/>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342"/>
    <w:rsid w:val="00ED74E8"/>
    <w:rsid w:val="00ED7D73"/>
    <w:rsid w:val="00EE0F22"/>
    <w:rsid w:val="00EE1D99"/>
    <w:rsid w:val="00EE3057"/>
    <w:rsid w:val="00EE3A1A"/>
    <w:rsid w:val="00EE46E8"/>
    <w:rsid w:val="00EE4A34"/>
    <w:rsid w:val="00EE4C12"/>
    <w:rsid w:val="00EE513A"/>
    <w:rsid w:val="00EE5CC5"/>
    <w:rsid w:val="00EE610E"/>
    <w:rsid w:val="00EE61BC"/>
    <w:rsid w:val="00EE61FE"/>
    <w:rsid w:val="00EE631A"/>
    <w:rsid w:val="00EE6A87"/>
    <w:rsid w:val="00EE79DC"/>
    <w:rsid w:val="00EE7E01"/>
    <w:rsid w:val="00EE7FBF"/>
    <w:rsid w:val="00EF04F9"/>
    <w:rsid w:val="00EF06C8"/>
    <w:rsid w:val="00EF0E9D"/>
    <w:rsid w:val="00EF1323"/>
    <w:rsid w:val="00EF2CC1"/>
    <w:rsid w:val="00EF2EEE"/>
    <w:rsid w:val="00EF396D"/>
    <w:rsid w:val="00EF422B"/>
    <w:rsid w:val="00EF4368"/>
    <w:rsid w:val="00EF4B95"/>
    <w:rsid w:val="00EF4DC4"/>
    <w:rsid w:val="00EF714F"/>
    <w:rsid w:val="00EF77D2"/>
    <w:rsid w:val="00EF79A3"/>
    <w:rsid w:val="00F003F2"/>
    <w:rsid w:val="00F008AA"/>
    <w:rsid w:val="00F00A8C"/>
    <w:rsid w:val="00F010AC"/>
    <w:rsid w:val="00F0159A"/>
    <w:rsid w:val="00F01656"/>
    <w:rsid w:val="00F01777"/>
    <w:rsid w:val="00F01F40"/>
    <w:rsid w:val="00F021B0"/>
    <w:rsid w:val="00F02F17"/>
    <w:rsid w:val="00F03089"/>
    <w:rsid w:val="00F03162"/>
    <w:rsid w:val="00F04239"/>
    <w:rsid w:val="00F04321"/>
    <w:rsid w:val="00F0440B"/>
    <w:rsid w:val="00F048E0"/>
    <w:rsid w:val="00F0496B"/>
    <w:rsid w:val="00F04EE7"/>
    <w:rsid w:val="00F052D2"/>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6E8"/>
    <w:rsid w:val="00F13A39"/>
    <w:rsid w:val="00F13D5F"/>
    <w:rsid w:val="00F13DD0"/>
    <w:rsid w:val="00F1572E"/>
    <w:rsid w:val="00F15877"/>
    <w:rsid w:val="00F15C6E"/>
    <w:rsid w:val="00F15E4E"/>
    <w:rsid w:val="00F16129"/>
    <w:rsid w:val="00F16286"/>
    <w:rsid w:val="00F16D1B"/>
    <w:rsid w:val="00F17370"/>
    <w:rsid w:val="00F176E6"/>
    <w:rsid w:val="00F2007E"/>
    <w:rsid w:val="00F204AC"/>
    <w:rsid w:val="00F20A11"/>
    <w:rsid w:val="00F20D2D"/>
    <w:rsid w:val="00F2103D"/>
    <w:rsid w:val="00F218CD"/>
    <w:rsid w:val="00F21A12"/>
    <w:rsid w:val="00F21B01"/>
    <w:rsid w:val="00F21D7D"/>
    <w:rsid w:val="00F221A9"/>
    <w:rsid w:val="00F23B4C"/>
    <w:rsid w:val="00F23FFC"/>
    <w:rsid w:val="00F240E1"/>
    <w:rsid w:val="00F241EC"/>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4D49"/>
    <w:rsid w:val="00F45CEB"/>
    <w:rsid w:val="00F462F0"/>
    <w:rsid w:val="00F46691"/>
    <w:rsid w:val="00F467A3"/>
    <w:rsid w:val="00F46EA1"/>
    <w:rsid w:val="00F4729B"/>
    <w:rsid w:val="00F47434"/>
    <w:rsid w:val="00F47C00"/>
    <w:rsid w:val="00F502D9"/>
    <w:rsid w:val="00F50C95"/>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6A2"/>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5D21"/>
    <w:rsid w:val="00F76A58"/>
    <w:rsid w:val="00F76CEF"/>
    <w:rsid w:val="00F7740A"/>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2EB"/>
    <w:rsid w:val="00F92481"/>
    <w:rsid w:val="00F92C8E"/>
    <w:rsid w:val="00F92CDD"/>
    <w:rsid w:val="00F932EF"/>
    <w:rsid w:val="00F936A9"/>
    <w:rsid w:val="00F936CA"/>
    <w:rsid w:val="00F93B26"/>
    <w:rsid w:val="00F948D7"/>
    <w:rsid w:val="00F954D1"/>
    <w:rsid w:val="00F95933"/>
    <w:rsid w:val="00F95D4F"/>
    <w:rsid w:val="00F95DAA"/>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17F"/>
    <w:rsid w:val="00FB150D"/>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46B3"/>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ACF"/>
    <w:rsid w:val="00FE2E04"/>
    <w:rsid w:val="00FE3541"/>
    <w:rsid w:val="00FE3A0C"/>
    <w:rsid w:val="00FE4229"/>
    <w:rsid w:val="00FE5654"/>
    <w:rsid w:val="00FE64CC"/>
    <w:rsid w:val="00FE667F"/>
    <w:rsid w:val="00FE74C5"/>
    <w:rsid w:val="00FE776F"/>
    <w:rsid w:val="00FE7A29"/>
    <w:rsid w:val="00FE7F96"/>
    <w:rsid w:val="00FF02BA"/>
    <w:rsid w:val="00FF0691"/>
    <w:rsid w:val="00FF088C"/>
    <w:rsid w:val="00FF114D"/>
    <w:rsid w:val="00FF133E"/>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lsdException w:name="heading 4" w:uiPriority="0"/>
    <w:lsdException w:name="heading 5" w:uiPriority="0" w:qFormat="1"/>
    <w:lsdException w:name="heading 6" w:uiPriority="0"/>
    <w:lsdException w:name="heading 7" w:uiPriority="0"/>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endnote text" w:uiPriority="0"/>
    <w:lsdException w:name="Title" w:semiHidden="0" w:uiPriority="0" w:unhideWhenUsed="0"/>
    <w:lsdException w:name="Default Paragraph Font" w:uiPriority="1"/>
    <w:lsdException w:name="Subtitle" w:semiHidden="0" w:uiPriority="0" w:unhideWhenUsed="0"/>
    <w:lsdException w:name="Strong" w:semiHidden="0" w:uiPriority="22" w:unhideWhenUsed="0"/>
    <w:lsdException w:name="Emphasis" w:semiHidden="0" w:uiPriority="20" w:unhideWhenUsed="0"/>
    <w:lsdException w:name="HTML Top of Form" w:uiPriority="0"/>
    <w:lsdException w:name="HTML Bottom of Form" w:uiPriority="0"/>
    <w:lsdException w:name="Normal Table" w:uiPriority="0"/>
    <w:lsdException w:name="annotation subject" w:uiPriority="0"/>
    <w:lsdException w:name="Balloon Text" w:semiHidden="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F7ADF"/>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rsid w:val="008260FD"/>
    <w:pPr>
      <w:keepNext/>
      <w:keepLines/>
      <w:spacing w:before="480" w:after="120"/>
      <w:outlineLvl w:val="0"/>
    </w:pPr>
    <w:rPr>
      <w:b/>
      <w:sz w:val="36"/>
      <w:szCs w:val="36"/>
    </w:rPr>
  </w:style>
  <w:style w:type="paragraph" w:styleId="Heading2">
    <w:name w:val="heading 2"/>
    <w:basedOn w:val="Normal"/>
    <w:next w:val="Normal"/>
    <w:link w:val="Heading2Char"/>
    <w:rsid w:val="008260FD"/>
    <w:pPr>
      <w:keepNext/>
      <w:keepLines/>
      <w:spacing w:before="360" w:after="80"/>
      <w:jc w:val="center"/>
      <w:outlineLvl w:val="1"/>
    </w:pPr>
    <w:rPr>
      <w:b/>
      <w:sz w:val="32"/>
      <w:szCs w:val="32"/>
    </w:rPr>
  </w:style>
  <w:style w:type="paragraph" w:styleId="Heading3">
    <w:name w:val="heading 3"/>
    <w:basedOn w:val="Normal"/>
    <w:next w:val="Normal"/>
    <w:link w:val="Heading3Char"/>
    <w:uiPriority w:val="9"/>
    <w:rsid w:val="008260FD"/>
    <w:pPr>
      <w:keepNext/>
      <w:keepLines/>
      <w:spacing w:before="280" w:after="80"/>
      <w:jc w:val="center"/>
      <w:outlineLvl w:val="2"/>
    </w:pPr>
    <w:rPr>
      <w:rFonts w:cs="Arial"/>
      <w:b/>
      <w:sz w:val="28"/>
      <w:szCs w:val="28"/>
    </w:rPr>
  </w:style>
  <w:style w:type="paragraph" w:styleId="Heading4">
    <w:name w:val="heading 4"/>
    <w:basedOn w:val="Normal"/>
    <w:next w:val="Normal"/>
    <w:link w:val="Heading4Char"/>
    <w:rsid w:val="008260FD"/>
    <w:pPr>
      <w:keepNext/>
      <w:keepLines/>
      <w:spacing w:before="240" w:after="40"/>
      <w:outlineLvl w:val="3"/>
    </w:pPr>
    <w:rPr>
      <w:i/>
      <w:color w:val="666666"/>
    </w:rPr>
  </w:style>
  <w:style w:type="paragraph" w:styleId="Heading5">
    <w:name w:val="heading 5"/>
    <w:basedOn w:val="Normal"/>
    <w:next w:val="Normal"/>
    <w:link w:val="Heading5Char"/>
    <w:rsid w:val="008260FD"/>
    <w:pPr>
      <w:keepNext/>
      <w:keepLines/>
      <w:spacing w:before="220" w:after="40"/>
      <w:outlineLvl w:val="4"/>
    </w:pPr>
    <w:rPr>
      <w:rFonts w:cstheme="majorBidi"/>
      <w:b/>
      <w:color w:val="666666"/>
    </w:rPr>
  </w:style>
  <w:style w:type="paragraph" w:styleId="Heading6">
    <w:name w:val="heading 6"/>
    <w:basedOn w:val="Normal"/>
    <w:next w:val="Normal"/>
    <w:link w:val="Heading6Char"/>
    <w:unhideWhenUsed/>
    <w:rsid w:val="005F7ADF"/>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rsid w:val="005F7ADF"/>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5F7ADF"/>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60FD"/>
    <w:rPr>
      <w:rFonts w:ascii="Cambria" w:hAnsi="Cambria"/>
      <w:b/>
      <w:sz w:val="36"/>
      <w:szCs w:val="36"/>
      <w14:numForm w14:val="oldStyle"/>
      <w14:numSpacing w14:val="proportional"/>
    </w:rPr>
  </w:style>
  <w:style w:type="character" w:customStyle="1" w:styleId="Heading2Char">
    <w:name w:val="Heading 2 Char"/>
    <w:basedOn w:val="DefaultParagraphFont"/>
    <w:link w:val="Heading2"/>
    <w:rsid w:val="008260FD"/>
    <w:rPr>
      <w:rFonts w:ascii="Cambria" w:hAnsi="Cambria"/>
      <w:b/>
      <w:sz w:val="32"/>
      <w:szCs w:val="32"/>
      <w14:numForm w14:val="oldStyle"/>
      <w14:numSpacing w14:val="proportional"/>
    </w:rPr>
  </w:style>
  <w:style w:type="character" w:customStyle="1" w:styleId="Heading3Char">
    <w:name w:val="Heading 3 Char"/>
    <w:basedOn w:val="DefaultParagraphFont"/>
    <w:link w:val="Heading3"/>
    <w:uiPriority w:val="9"/>
    <w:rsid w:val="008260FD"/>
    <w:rPr>
      <w:rFonts w:ascii="Cambria" w:hAnsi="Cambria" w:cs="Arial"/>
      <w:b/>
      <w:sz w:val="28"/>
      <w:szCs w:val="28"/>
      <w14:numForm w14:val="oldStyle"/>
      <w14:numSpacing w14:val="proportional"/>
    </w:rPr>
  </w:style>
  <w:style w:type="character" w:customStyle="1" w:styleId="Heading4Char">
    <w:name w:val="Heading 4 Char"/>
    <w:basedOn w:val="DefaultParagraphFont"/>
    <w:link w:val="Heading4"/>
    <w:rsid w:val="008260FD"/>
    <w:rPr>
      <w:rFonts w:ascii="Cambria" w:hAnsi="Cambria"/>
      <w:i/>
      <w:color w:val="666666"/>
      <w:sz w:val="20"/>
      <w14:numForm w14:val="oldStyle"/>
      <w14:numSpacing w14:val="proportional"/>
    </w:rPr>
  </w:style>
  <w:style w:type="character" w:customStyle="1" w:styleId="Heading5Char">
    <w:name w:val="Heading 5 Char"/>
    <w:basedOn w:val="DefaultParagraphFont"/>
    <w:link w:val="Heading5"/>
    <w:rsid w:val="008260FD"/>
    <w:rPr>
      <w:rFonts w:ascii="Cambria" w:hAnsi="Cambria" w:cstheme="majorBidi"/>
      <w:b/>
      <w:color w:val="666666"/>
      <w:sz w:val="20"/>
      <w:szCs w:val="20"/>
      <w14:numForm w14:val="oldStyle"/>
      <w14:numSpacing w14:val="proportional"/>
    </w:rPr>
  </w:style>
  <w:style w:type="character" w:customStyle="1" w:styleId="Heading6Char">
    <w:name w:val="Heading 6 Char"/>
    <w:basedOn w:val="DefaultParagraphFont"/>
    <w:link w:val="Heading6"/>
    <w:rsid w:val="005F7ADF"/>
    <w:rPr>
      <w:rFonts w:asciiTheme="majorHAnsi" w:eastAsiaTheme="majorEastAsia" w:hAnsiTheme="majorHAnsi" w:cstheme="majorBidi"/>
      <w:i/>
      <w:iCs/>
      <w:noProof/>
      <w:color w:val="243F60" w:themeColor="accent1" w:themeShade="7F"/>
    </w:rPr>
  </w:style>
  <w:style w:type="character" w:customStyle="1" w:styleId="Heading7Char">
    <w:name w:val="Heading 7 Char"/>
    <w:basedOn w:val="DefaultParagraphFont"/>
    <w:link w:val="Heading7"/>
    <w:semiHidden/>
    <w:rsid w:val="005F7ADF"/>
    <w:rPr>
      <w:rFonts w:asciiTheme="majorHAnsi" w:eastAsiaTheme="majorEastAsia" w:hAnsiTheme="majorHAnsi" w:cstheme="majorBidi"/>
      <w:i/>
      <w:iCs/>
      <w:noProof/>
      <w:color w:val="404040" w:themeColor="text1" w:themeTint="BF"/>
    </w:rPr>
  </w:style>
  <w:style w:type="character" w:customStyle="1" w:styleId="Heading9Char">
    <w:name w:val="Heading 9 Char"/>
    <w:basedOn w:val="DefaultParagraphFont"/>
    <w:link w:val="Heading9"/>
    <w:semiHidden/>
    <w:rsid w:val="005F7ADF"/>
    <w:rPr>
      <w:rFonts w:asciiTheme="majorHAnsi" w:eastAsiaTheme="majorEastAsia" w:hAnsiTheme="majorHAnsi" w:cstheme="majorBidi"/>
      <w:i/>
      <w:iCs/>
      <w:noProof/>
      <w:color w:val="404040" w:themeColor="text1" w:themeTint="BF"/>
    </w:rPr>
  </w:style>
  <w:style w:type="paragraph" w:customStyle="1" w:styleId="Address">
    <w:name w:val="Address"/>
    <w:basedOn w:val="Normal"/>
    <w:rsid w:val="008260FD"/>
    <w:pPr>
      <w:ind w:left="425" w:hanging="425"/>
    </w:pPr>
  </w:style>
  <w:style w:type="paragraph" w:customStyle="1" w:styleId="Text">
    <w:name w:val="Text"/>
    <w:basedOn w:val="Normal"/>
    <w:link w:val="TextChar"/>
    <w:qFormat/>
    <w:rsid w:val="005F7ADF"/>
    <w:pPr>
      <w:suppressAutoHyphens/>
      <w:overflowPunct/>
      <w:spacing w:before="120"/>
      <w:ind w:firstLine="284"/>
      <w:jc w:val="both"/>
      <w:textAlignment w:val="auto"/>
    </w:pPr>
    <w:rPr>
      <w:rFonts w:cs="Gentium Book Basic"/>
    </w:rPr>
  </w:style>
  <w:style w:type="character" w:customStyle="1" w:styleId="TextChar">
    <w:name w:val="Text Char"/>
    <w:basedOn w:val="DefaultParagraphFont"/>
    <w:link w:val="Text"/>
    <w:rsid w:val="005F7ADF"/>
    <w:rPr>
      <w:rFonts w:ascii="Cambria" w:hAnsi="Cambria" w:cs="Gentium Book Basic"/>
      <w14:numForm w14:val="oldStyle"/>
      <w14:numSpacing w14:val="proportional"/>
    </w:rPr>
  </w:style>
  <w:style w:type="paragraph" w:customStyle="1" w:styleId="BulletText">
    <w:name w:val="Bullet Text"/>
    <w:basedOn w:val="Text"/>
    <w:qFormat/>
    <w:rsid w:val="005F7ADF"/>
    <w:pPr>
      <w:ind w:left="425" w:hanging="425"/>
    </w:pPr>
  </w:style>
  <w:style w:type="paragraph" w:customStyle="1" w:styleId="Bullettextcont">
    <w:name w:val="Bullet text cont"/>
    <w:basedOn w:val="BulletText"/>
    <w:qFormat/>
    <w:rsid w:val="005F7ADF"/>
    <w:pPr>
      <w:spacing w:before="0"/>
    </w:pPr>
  </w:style>
  <w:style w:type="character" w:styleId="CommentReference">
    <w:name w:val="annotation reference"/>
    <w:basedOn w:val="DefaultParagraphFont"/>
    <w:uiPriority w:val="99"/>
    <w:unhideWhenUsed/>
    <w:rsid w:val="008260FD"/>
    <w:rPr>
      <w:sz w:val="16"/>
      <w:szCs w:val="16"/>
    </w:rPr>
  </w:style>
  <w:style w:type="paragraph" w:styleId="CommentText">
    <w:name w:val="annotation text"/>
    <w:basedOn w:val="Normal"/>
    <w:link w:val="CommentTextChar"/>
    <w:uiPriority w:val="99"/>
    <w:unhideWhenUsed/>
    <w:rsid w:val="008260FD"/>
  </w:style>
  <w:style w:type="character" w:customStyle="1" w:styleId="CommentTextChar">
    <w:name w:val="Comment Text Char"/>
    <w:basedOn w:val="DefaultParagraphFont"/>
    <w:link w:val="CommentText"/>
    <w:uiPriority w:val="99"/>
    <w:rsid w:val="008260FD"/>
    <w:rPr>
      <w:rFonts w:ascii="Cambria" w:hAnsi="Cambria"/>
      <w:sz w:val="20"/>
      <w:szCs w:val="20"/>
      <w14:numForm w14:val="oldStyle"/>
      <w14:numSpacing w14:val="proportional"/>
    </w:rPr>
  </w:style>
  <w:style w:type="paragraph" w:styleId="CommentSubject">
    <w:name w:val="annotation subject"/>
    <w:basedOn w:val="CommentText"/>
    <w:next w:val="CommentText"/>
    <w:link w:val="CommentSubjectChar"/>
    <w:rsid w:val="007465EB"/>
    <w:rPr>
      <w:rFonts w:cs="Gentium Book Basic"/>
      <w:b/>
      <w:bCs/>
      <w:sz w:val="22"/>
      <w:szCs w:val="22"/>
    </w:rPr>
  </w:style>
  <w:style w:type="character" w:customStyle="1" w:styleId="CommentSubjectChar">
    <w:name w:val="Comment Subject Char"/>
    <w:link w:val="CommentSubject"/>
    <w:rsid w:val="007465EB"/>
    <w:rPr>
      <w:rFonts w:ascii="Cambria" w:hAnsi="Cambria"/>
      <w:b/>
      <w:bCs/>
      <w14:numForm w14:val="oldStyle"/>
      <w14:numSpacing w14:val="proportional"/>
    </w:rPr>
  </w:style>
  <w:style w:type="paragraph" w:styleId="EndnoteText">
    <w:name w:val="endnote text"/>
    <w:basedOn w:val="Normal"/>
    <w:link w:val="EndnoteTextChar"/>
    <w:rsid w:val="00E86A92"/>
    <w:pPr>
      <w:tabs>
        <w:tab w:val="left" w:pos="425"/>
      </w:tabs>
      <w:ind w:left="284" w:hanging="284"/>
    </w:pPr>
    <w:rPr>
      <w:rFonts w:cs="Gentium Book Basic"/>
      <w:kern w:val="20"/>
      <w:sz w:val="18"/>
    </w:rPr>
  </w:style>
  <w:style w:type="character" w:customStyle="1" w:styleId="EndnoteTextChar">
    <w:name w:val="Endnote Text Char"/>
    <w:link w:val="EndnoteText"/>
    <w:rsid w:val="00E86A92"/>
    <w:rPr>
      <w:rFonts w:ascii="Cambria" w:hAnsi="Cambria"/>
      <w:kern w:val="20"/>
      <w:sz w:val="18"/>
      <w14:numForm w14:val="oldStyle"/>
      <w14:numSpacing w14:val="proportional"/>
    </w:rPr>
  </w:style>
  <w:style w:type="paragraph" w:styleId="Footer">
    <w:name w:val="footer"/>
    <w:basedOn w:val="Normal"/>
    <w:link w:val="FooterChar"/>
    <w:uiPriority w:val="99"/>
    <w:rsid w:val="000370AD"/>
    <w:pPr>
      <w:tabs>
        <w:tab w:val="center" w:pos="4320"/>
        <w:tab w:val="right" w:pos="8640"/>
      </w:tabs>
    </w:pPr>
    <w:rPr>
      <w:rFonts w:cs="Gentium Book Basic"/>
    </w:rPr>
  </w:style>
  <w:style w:type="character" w:customStyle="1" w:styleId="FooterChar">
    <w:name w:val="Footer Char"/>
    <w:basedOn w:val="DefaultParagraphFont"/>
    <w:link w:val="Footer"/>
    <w:uiPriority w:val="99"/>
    <w:rsid w:val="000370AD"/>
    <w:rPr>
      <w:rFonts w:ascii="Cambria" w:hAnsi="Cambria"/>
      <w:sz w:val="20"/>
      <w14:numForm w14:val="oldStyle"/>
      <w14:numSpacing w14:val="proportional"/>
    </w:rPr>
  </w:style>
  <w:style w:type="character" w:styleId="FootnoteReference">
    <w:name w:val="footnote reference"/>
    <w:basedOn w:val="DefaultParagraphFont"/>
    <w:uiPriority w:val="99"/>
    <w:unhideWhenUsed/>
    <w:rsid w:val="008260FD"/>
    <w:rPr>
      <w:vertAlign w:val="superscript"/>
    </w:rPr>
  </w:style>
  <w:style w:type="paragraph" w:styleId="FootnoteText">
    <w:name w:val="footnote text"/>
    <w:basedOn w:val="Normal"/>
    <w:link w:val="FootnoteTextChar"/>
    <w:uiPriority w:val="99"/>
    <w:rsid w:val="0005352B"/>
    <w:pPr>
      <w:tabs>
        <w:tab w:val="left" w:pos="425"/>
      </w:tabs>
      <w:ind w:left="284" w:hanging="284"/>
      <w:jc w:val="both"/>
    </w:pPr>
    <w:rPr>
      <w:rFonts w:cs="Gentium Book Basic"/>
      <w:kern w:val="20"/>
      <w:sz w:val="18"/>
    </w:rPr>
  </w:style>
  <w:style w:type="character" w:customStyle="1" w:styleId="FootnoteTextChar">
    <w:name w:val="Footnote Text Char"/>
    <w:link w:val="FootnoteText"/>
    <w:uiPriority w:val="99"/>
    <w:rsid w:val="0005352B"/>
    <w:rPr>
      <w:rFonts w:ascii="Cambria" w:hAnsi="Cambria"/>
      <w:kern w:val="20"/>
      <w:sz w:val="18"/>
      <w14:numForm w14:val="oldStyle"/>
      <w14:numSpacing w14:val="proportional"/>
    </w:rPr>
  </w:style>
  <w:style w:type="paragraph" w:styleId="Header">
    <w:name w:val="header"/>
    <w:basedOn w:val="Normal"/>
    <w:link w:val="HeaderChar"/>
    <w:uiPriority w:val="99"/>
    <w:rsid w:val="00BB7452"/>
    <w:pPr>
      <w:tabs>
        <w:tab w:val="center" w:pos="3515"/>
        <w:tab w:val="right" w:pos="7031"/>
      </w:tabs>
      <w:spacing w:after="120"/>
    </w:pPr>
    <w:rPr>
      <w:kern w:val="20"/>
      <w:sz w:val="18"/>
    </w:rPr>
  </w:style>
  <w:style w:type="character" w:customStyle="1" w:styleId="HeaderChar">
    <w:name w:val="Header Char"/>
    <w:link w:val="Header"/>
    <w:uiPriority w:val="99"/>
    <w:rsid w:val="00BB7452"/>
    <w:rPr>
      <w:rFonts w:ascii="Cambria" w:hAnsi="Cambria" w:cs="Times New Roman"/>
      <w:kern w:val="20"/>
      <w:sz w:val="18"/>
      <w:szCs w:val="20"/>
      <w14:numForm w14:val="oldStyle"/>
      <w14:numSpacing w14:val="proportional"/>
    </w:rPr>
  </w:style>
  <w:style w:type="paragraph" w:customStyle="1" w:styleId="Hidden">
    <w:name w:val="Hidden"/>
    <w:basedOn w:val="Normal"/>
    <w:rsid w:val="008260FD"/>
    <w:rPr>
      <w:vanish/>
      <w:color w:val="FF0000"/>
    </w:rPr>
  </w:style>
  <w:style w:type="paragraph" w:customStyle="1" w:styleId="Myhead">
    <w:name w:val="Myhead"/>
    <w:basedOn w:val="Normal"/>
    <w:rsid w:val="00A46F8D"/>
    <w:pPr>
      <w:keepNext/>
      <w:keepLines/>
      <w:spacing w:before="120"/>
    </w:pPr>
    <w:rPr>
      <w:b/>
      <w:sz w:val="24"/>
      <w:szCs w:val="28"/>
      <w14:numForm w14:val="lining"/>
    </w:rPr>
  </w:style>
  <w:style w:type="paragraph" w:customStyle="1" w:styleId="Myheadc">
    <w:name w:val="Myheadc"/>
    <w:basedOn w:val="Normal"/>
    <w:rsid w:val="00A46F8D"/>
    <w:pPr>
      <w:keepNext/>
      <w:keepLines/>
      <w:spacing w:before="120"/>
      <w:jc w:val="center"/>
    </w:pPr>
    <w:rPr>
      <w:b/>
      <w:sz w:val="28"/>
      <w:szCs w:val="32"/>
      <w14:numForm w14:val="lining"/>
    </w:rPr>
  </w:style>
  <w:style w:type="character" w:styleId="PlaceholderText">
    <w:name w:val="Placeholder Text"/>
    <w:uiPriority w:val="99"/>
    <w:semiHidden/>
    <w:rsid w:val="008260FD"/>
    <w:rPr>
      <w:color w:val="808080"/>
    </w:rPr>
  </w:style>
  <w:style w:type="paragraph" w:customStyle="1" w:styleId="Qref">
    <w:name w:val="Qref"/>
    <w:basedOn w:val="Normal"/>
    <w:rsid w:val="008260FD"/>
    <w:pPr>
      <w:jc w:val="right"/>
    </w:pPr>
  </w:style>
  <w:style w:type="paragraph" w:styleId="Quote">
    <w:name w:val="Quote"/>
    <w:basedOn w:val="Normal"/>
    <w:next w:val="Normal"/>
    <w:link w:val="QuoteChar"/>
    <w:qFormat/>
    <w:rsid w:val="00D168C3"/>
    <w:pPr>
      <w:spacing w:before="120"/>
      <w:ind w:left="567"/>
      <w:jc w:val="both"/>
    </w:pPr>
    <w:rPr>
      <w:rFonts w:cstheme="minorBidi"/>
      <w:iCs/>
    </w:rPr>
  </w:style>
  <w:style w:type="character" w:customStyle="1" w:styleId="QuoteChar">
    <w:name w:val="Quote Char"/>
    <w:link w:val="Quote"/>
    <w:rsid w:val="00D168C3"/>
    <w:rPr>
      <w:rFonts w:ascii="Cambria" w:hAnsi="Cambria" w:cstheme="minorBidi"/>
      <w:iCs/>
      <w14:numForm w14:val="oldStyle"/>
      <w14:numSpacing w14:val="proportional"/>
    </w:rPr>
  </w:style>
  <w:style w:type="paragraph" w:customStyle="1" w:styleId="Quotects">
    <w:name w:val="Quotects"/>
    <w:basedOn w:val="Normal"/>
    <w:qFormat/>
    <w:rsid w:val="00E25B6C"/>
    <w:pPr>
      <w:ind w:left="567"/>
      <w:jc w:val="both"/>
    </w:pPr>
  </w:style>
  <w:style w:type="paragraph" w:customStyle="1" w:styleId="Ref">
    <w:name w:val="Ref"/>
    <w:basedOn w:val="Normal"/>
    <w:link w:val="RefChar"/>
    <w:rsid w:val="008260FD"/>
    <w:pPr>
      <w:tabs>
        <w:tab w:val="left" w:pos="3402"/>
      </w:tabs>
      <w:spacing w:before="120"/>
      <w:ind w:left="1134" w:hanging="1134"/>
    </w:pPr>
  </w:style>
  <w:style w:type="character" w:customStyle="1" w:styleId="RefChar">
    <w:name w:val="Ref Char"/>
    <w:link w:val="Ref"/>
    <w:rsid w:val="008260FD"/>
    <w:rPr>
      <w:rFonts w:ascii="Cambria" w:hAnsi="Cambria"/>
      <w:sz w:val="20"/>
      <w14:numForm w14:val="oldStyle"/>
      <w14:numSpacing w14:val="proportional"/>
    </w:rPr>
  </w:style>
  <w:style w:type="paragraph" w:customStyle="1" w:styleId="Reference">
    <w:name w:val="Reference"/>
    <w:basedOn w:val="Text"/>
    <w:rsid w:val="008260FD"/>
    <w:pPr>
      <w:tabs>
        <w:tab w:val="right" w:pos="7450"/>
      </w:tabs>
      <w:spacing w:before="60"/>
      <w:ind w:left="567" w:firstLine="0"/>
    </w:pPr>
    <w:rPr>
      <w:sz w:val="18"/>
      <w14:numForm w14:val="lining"/>
      <w14:numSpacing w14:val="tabular"/>
    </w:rPr>
  </w:style>
  <w:style w:type="table" w:styleId="TableGrid">
    <w:name w:val="Table Grid"/>
    <w:basedOn w:val="TableNormal"/>
    <w:uiPriority w:val="39"/>
    <w:rsid w:val="008260FD"/>
    <w:rPr>
      <w:lang w:val="en-US"/>
    </w:rPr>
    <w:tblPr>
      <w:tblCellMar>
        <w:left w:w="113" w:type="dxa"/>
        <w:right w:w="113" w:type="dxa"/>
      </w:tblCellMar>
    </w:tblPr>
  </w:style>
  <w:style w:type="paragraph" w:customStyle="1" w:styleId="Textcts">
    <w:name w:val="Textcts"/>
    <w:basedOn w:val="Text"/>
    <w:qFormat/>
    <w:rsid w:val="005F7ADF"/>
    <w:pPr>
      <w:spacing w:before="0"/>
      <w:ind w:firstLine="0"/>
    </w:pPr>
    <w:rPr>
      <w:rFonts w:cs="Times New Roman"/>
      <w:kern w:val="20"/>
    </w:rPr>
  </w:style>
  <w:style w:type="paragraph" w:styleId="TOC1">
    <w:name w:val="toc 1"/>
    <w:basedOn w:val="Normal"/>
    <w:next w:val="Normal"/>
    <w:uiPriority w:val="39"/>
    <w:rsid w:val="00824548"/>
    <w:pPr>
      <w:spacing w:before="40"/>
      <w:jc w:val="center"/>
    </w:pPr>
    <w:rPr>
      <w:b/>
      <w:bCs/>
      <w:szCs w:val="28"/>
      <w14:numSpacing w14:val="tabular"/>
    </w:rPr>
  </w:style>
  <w:style w:type="paragraph" w:styleId="TOC2">
    <w:name w:val="toc 2"/>
    <w:basedOn w:val="Normal"/>
    <w:next w:val="Normal"/>
    <w:uiPriority w:val="39"/>
    <w:rsid w:val="00B25BEB"/>
    <w:pPr>
      <w:pageBreakBefore/>
      <w:spacing w:line="14" w:lineRule="auto"/>
    </w:pPr>
    <w:rPr>
      <w:sz w:val="8"/>
      <w:szCs w:val="8"/>
      <w14:numSpacing w14:val="tabular"/>
    </w:rPr>
  </w:style>
  <w:style w:type="paragraph" w:styleId="TOC3">
    <w:name w:val="toc 3"/>
    <w:basedOn w:val="Normal"/>
    <w:next w:val="Normal"/>
    <w:uiPriority w:val="39"/>
    <w:rsid w:val="00824548"/>
    <w:pPr>
      <w:tabs>
        <w:tab w:val="decimal" w:pos="284"/>
        <w:tab w:val="left" w:pos="425"/>
        <w:tab w:val="right" w:leader="dot" w:pos="5727"/>
        <w:tab w:val="right" w:pos="6124"/>
      </w:tabs>
    </w:pPr>
    <w:rPr>
      <w:szCs w:val="24"/>
      <w:lang w:eastAsia="en-GB"/>
      <w14:numSpacing w14:val="tabular"/>
    </w:rPr>
  </w:style>
  <w:style w:type="paragraph" w:styleId="TOC4">
    <w:name w:val="toc 4"/>
    <w:basedOn w:val="Normal"/>
    <w:next w:val="Normal"/>
    <w:autoRedefine/>
    <w:uiPriority w:val="39"/>
    <w:unhideWhenUsed/>
    <w:rsid w:val="008260FD"/>
    <w:pPr>
      <w:spacing w:after="100" w:line="259" w:lineRule="auto"/>
      <w:ind w:left="660"/>
    </w:pPr>
    <w:rPr>
      <w:rFonts w:asciiTheme="minorHAnsi" w:eastAsiaTheme="minorEastAsia" w:hAnsiTheme="minorHAnsi" w:cstheme="minorBidi"/>
      <w:lang w:val="en-US"/>
    </w:rPr>
  </w:style>
  <w:style w:type="character" w:styleId="EndnoteReference">
    <w:name w:val="endnote reference"/>
    <w:basedOn w:val="DefaultParagraphFont"/>
    <w:uiPriority w:val="99"/>
    <w:unhideWhenUsed/>
    <w:rsid w:val="008260FD"/>
    <w:rPr>
      <w:vertAlign w:val="superscript"/>
    </w:rPr>
  </w:style>
  <w:style w:type="paragraph" w:styleId="Caption">
    <w:name w:val="caption"/>
    <w:basedOn w:val="Normal"/>
    <w:next w:val="Normal"/>
    <w:unhideWhenUsed/>
    <w:qFormat/>
    <w:rsid w:val="005F7ADF"/>
    <w:pPr>
      <w:spacing w:after="200"/>
    </w:pPr>
    <w:rPr>
      <w:b/>
      <w:bCs/>
      <w:color w:val="4F81BD" w:themeColor="accent1"/>
      <w:sz w:val="18"/>
      <w:szCs w:val="18"/>
    </w:rPr>
  </w:style>
  <w:style w:type="paragraph" w:customStyle="1" w:styleId="Bullet2">
    <w:name w:val="Bullet2"/>
    <w:basedOn w:val="BulletText"/>
    <w:link w:val="Bullet2Char"/>
    <w:qFormat/>
    <w:rsid w:val="005F7ADF"/>
    <w:pPr>
      <w:ind w:left="709"/>
    </w:pPr>
    <w:rPr>
      <w14:numSpacing w14:val="default"/>
    </w:rPr>
  </w:style>
  <w:style w:type="character" w:customStyle="1" w:styleId="Bullet2Char">
    <w:name w:val="Bullet2 Char"/>
    <w:basedOn w:val="DefaultParagraphFont"/>
    <w:link w:val="Bullet2"/>
    <w:rsid w:val="005F7ADF"/>
    <w:rPr>
      <w:rFonts w:ascii="Cambria" w:hAnsi="Cambria" w:cs="Gentium Book Basic"/>
      <w14:numForm w14:val="oldStyle"/>
    </w:rPr>
  </w:style>
  <w:style w:type="paragraph" w:customStyle="1" w:styleId="Bullet2ct">
    <w:name w:val="Bullet2 ct"/>
    <w:basedOn w:val="BulletText"/>
    <w:link w:val="Bullet2ctChar"/>
    <w:qFormat/>
    <w:rsid w:val="005F7ADF"/>
    <w:pPr>
      <w:spacing w:before="0"/>
      <w:ind w:left="709"/>
    </w:pPr>
    <w:rPr>
      <w14:numSpacing w14:val="default"/>
    </w:rPr>
  </w:style>
  <w:style w:type="character" w:customStyle="1" w:styleId="Bullet2ctChar">
    <w:name w:val="Bullet2 ct Char"/>
    <w:basedOn w:val="DefaultParagraphFont"/>
    <w:link w:val="Bullet2ct"/>
    <w:rsid w:val="005F7ADF"/>
    <w:rPr>
      <w:rFonts w:ascii="Cambria" w:hAnsi="Cambria" w:cs="Gentium Book Basic"/>
      <w14:numForm w14:val="oldStyle"/>
    </w:rPr>
  </w:style>
  <w:style w:type="paragraph" w:customStyle="1" w:styleId="Translit">
    <w:name w:val="Translit"/>
    <w:basedOn w:val="Normal"/>
    <w:link w:val="TranslitChar"/>
    <w:rsid w:val="008260FD"/>
    <w:pPr>
      <w:tabs>
        <w:tab w:val="left" w:pos="3260"/>
        <w:tab w:val="left" w:pos="6521"/>
      </w:tabs>
      <w:ind w:left="567" w:hanging="567"/>
    </w:pPr>
    <w:rPr>
      <w:sz w:val="18"/>
      <w:szCs w:val="18"/>
    </w:rPr>
  </w:style>
  <w:style w:type="character" w:customStyle="1" w:styleId="TranslitChar">
    <w:name w:val="Translit Char"/>
    <w:link w:val="Translit"/>
    <w:rsid w:val="008260FD"/>
    <w:rPr>
      <w:rFonts w:ascii="Cambria" w:hAnsi="Cambria"/>
      <w:sz w:val="18"/>
      <w:szCs w:val="18"/>
      <w14:numForm w14:val="oldStyle"/>
      <w14:numSpacing w14:val="proportional"/>
    </w:rPr>
  </w:style>
  <w:style w:type="paragraph" w:customStyle="1" w:styleId="Poetry">
    <w:name w:val="Poetry"/>
    <w:basedOn w:val="Normal"/>
    <w:rsid w:val="008260FD"/>
    <w:pPr>
      <w:keepNext/>
      <w:spacing w:before="120"/>
      <w:ind w:left="1418" w:hanging="567"/>
    </w:pPr>
    <w:rPr>
      <w:i/>
    </w:rPr>
  </w:style>
  <w:style w:type="paragraph" w:customStyle="1" w:styleId="Poetrycts">
    <w:name w:val="Poetrycts"/>
    <w:basedOn w:val="Poetry"/>
    <w:rsid w:val="008260FD"/>
    <w:pPr>
      <w:keepNext w:val="0"/>
      <w:spacing w:before="0"/>
    </w:pPr>
  </w:style>
  <w:style w:type="paragraph" w:styleId="TOC5">
    <w:name w:val="toc 5"/>
    <w:basedOn w:val="Normal"/>
    <w:next w:val="Normal"/>
    <w:autoRedefine/>
    <w:uiPriority w:val="39"/>
    <w:unhideWhenUsed/>
    <w:rsid w:val="00920CF7"/>
    <w:pPr>
      <w:tabs>
        <w:tab w:val="decimal" w:pos="284"/>
        <w:tab w:val="decimal" w:pos="737"/>
        <w:tab w:val="left" w:pos="992"/>
        <w:tab w:val="right" w:leader="dot" w:pos="6430"/>
        <w:tab w:val="right" w:pos="6821"/>
      </w:tabs>
      <w:spacing w:after="100"/>
      <w:ind w:left="993" w:hanging="539"/>
    </w:pPr>
    <w:rPr>
      <w:rFonts w:eastAsiaTheme="minorEastAsia" w:cstheme="minorBidi"/>
      <w:lang w:val="en-US"/>
      <w14:numSpacing w14:val="tabular"/>
    </w:rPr>
  </w:style>
  <w:style w:type="paragraph" w:customStyle="1" w:styleId="EndnoteTextHead">
    <w:name w:val="Endnote Text Head"/>
    <w:basedOn w:val="EndnoteText"/>
    <w:link w:val="EndnoteTextHeadChar"/>
    <w:rsid w:val="00A46F8D"/>
    <w:pPr>
      <w:keepNext/>
      <w:spacing w:before="60" w:after="20"/>
    </w:pPr>
    <w:rPr>
      <w:b/>
      <w:bCs/>
    </w:rPr>
  </w:style>
  <w:style w:type="character" w:customStyle="1" w:styleId="EndnoteTextHeadChar">
    <w:name w:val="Endnote Text Head Char"/>
    <w:basedOn w:val="EndnoteTextChar"/>
    <w:link w:val="EndnoteTextHead"/>
    <w:rsid w:val="00A46F8D"/>
    <w:rPr>
      <w:rFonts w:ascii="Cambria" w:hAnsi="Cambria" w:cs="Times New Roman"/>
      <w:b/>
      <w:bCs/>
      <w:kern w:val="20"/>
      <w:sz w:val="18"/>
      <w:szCs w:val="20"/>
      <w14:numForm w14:val="oldStyle"/>
      <w14:numSpacing w14:val="proportional"/>
    </w:rPr>
  </w:style>
  <w:style w:type="paragraph" w:customStyle="1" w:styleId="Textleftn">
    <w:name w:val="Text_leftn"/>
    <w:basedOn w:val="Normal"/>
    <w:link w:val="TextleftnChar"/>
    <w:rsid w:val="00C461BE"/>
    <w:pPr>
      <w:widowControl/>
      <w:tabs>
        <w:tab w:val="left" w:pos="284"/>
      </w:tabs>
      <w:spacing w:before="120"/>
      <w:ind w:hanging="737"/>
      <w:jc w:val="both"/>
    </w:pPr>
    <w:rPr>
      <w:rFonts w:cs="Gentium Book Basic"/>
      <w:sz w:val="22"/>
      <w:lang w:val="en-US"/>
    </w:rPr>
  </w:style>
  <w:style w:type="character" w:customStyle="1" w:styleId="TextleftnChar">
    <w:name w:val="Text_leftn Char"/>
    <w:basedOn w:val="DefaultParagraphFont"/>
    <w:link w:val="Textleftn"/>
    <w:rsid w:val="00C461BE"/>
    <w:rPr>
      <w:rFonts w:ascii="Cambria" w:hAnsi="Cambria"/>
      <w:lang w:val="en-US"/>
      <w14:numForm w14:val="oldStyle"/>
      <w14:numSpacing w14:val="proportional"/>
    </w:rPr>
  </w:style>
  <w:style w:type="paragraph" w:customStyle="1" w:styleId="Textrightn">
    <w:name w:val="Text_rightn"/>
    <w:basedOn w:val="Textleftn"/>
    <w:link w:val="TextrightnChar"/>
    <w:rsid w:val="008260FD"/>
    <w:pPr>
      <w:tabs>
        <w:tab w:val="right" w:pos="5812"/>
      </w:tabs>
      <w:suppressAutoHyphens/>
      <w:ind w:left="851"/>
    </w:pPr>
  </w:style>
  <w:style w:type="character" w:customStyle="1" w:styleId="TextrightnChar">
    <w:name w:val="Text_rightn Char"/>
    <w:basedOn w:val="TextleftnChar"/>
    <w:link w:val="Textrightn"/>
    <w:rsid w:val="008260FD"/>
    <w:rPr>
      <w:rFonts w:ascii="Cambria" w:hAnsi="Cambria"/>
      <w:sz w:val="20"/>
      <w:lang w:val="en-US"/>
      <w14:numForm w14:val="oldStyle"/>
      <w14:numSpacing w14:val="proportional"/>
    </w:rPr>
  </w:style>
  <w:style w:type="paragraph" w:customStyle="1" w:styleId="Rodwell">
    <w:name w:val="Rodwell"/>
    <w:basedOn w:val="Normal"/>
    <w:link w:val="RodwellChar"/>
    <w:rsid w:val="008260FD"/>
    <w:pPr>
      <w:tabs>
        <w:tab w:val="left" w:pos="284"/>
      </w:tabs>
      <w:spacing w:before="120"/>
      <w:ind w:left="567" w:hanging="567"/>
    </w:pPr>
    <w:rPr>
      <w:sz w:val="18"/>
    </w:rPr>
  </w:style>
  <w:style w:type="character" w:customStyle="1" w:styleId="RodwellChar">
    <w:name w:val="Rodwell Char"/>
    <w:basedOn w:val="DefaultParagraphFont"/>
    <w:link w:val="Rodwell"/>
    <w:rsid w:val="008260FD"/>
    <w:rPr>
      <w:rFonts w:ascii="Cambria" w:hAnsi="Cambria"/>
      <w:sz w:val="18"/>
      <w14:numForm w14:val="oldStyle"/>
      <w14:numSpacing w14:val="proportional"/>
    </w:rPr>
  </w:style>
  <w:style w:type="paragraph" w:customStyle="1" w:styleId="Rodwellcts">
    <w:name w:val="Rodwellcts"/>
    <w:basedOn w:val="Rodwell"/>
    <w:link w:val="RodwellctsChar"/>
    <w:rsid w:val="008260FD"/>
    <w:pPr>
      <w:spacing w:before="0"/>
    </w:pPr>
  </w:style>
  <w:style w:type="character" w:customStyle="1" w:styleId="RodwellctsChar">
    <w:name w:val="Rodwellcts Char"/>
    <w:basedOn w:val="RodwellChar"/>
    <w:link w:val="Rodwellcts"/>
    <w:rsid w:val="008260FD"/>
    <w:rPr>
      <w:rFonts w:ascii="Cambria" w:hAnsi="Cambria"/>
      <w:sz w:val="18"/>
      <w14:numForm w14:val="oldStyle"/>
      <w14:numSpacing w14:val="proportional"/>
    </w:rPr>
  </w:style>
  <w:style w:type="paragraph" w:customStyle="1" w:styleId="Myhead3">
    <w:name w:val="Myhead3"/>
    <w:basedOn w:val="Normal"/>
    <w:rsid w:val="00BC7AED"/>
    <w:pPr>
      <w:keepNext/>
      <w:spacing w:before="120"/>
    </w:pPr>
    <w:rPr>
      <w:b/>
      <w:sz w:val="22"/>
      <w:szCs w:val="24"/>
      <w14:numForm w14:val="lining"/>
    </w:rPr>
  </w:style>
  <w:style w:type="paragraph" w:styleId="TOC6">
    <w:name w:val="toc 6"/>
    <w:basedOn w:val="Normal"/>
    <w:next w:val="Normal"/>
    <w:autoRedefine/>
    <w:uiPriority w:val="39"/>
    <w:unhideWhenUsed/>
    <w:rsid w:val="008260FD"/>
    <w:pPr>
      <w:spacing w:after="100" w:line="259" w:lineRule="auto"/>
      <w:ind w:left="1100"/>
    </w:pPr>
    <w:rPr>
      <w:rFonts w:asciiTheme="minorHAnsi" w:eastAsiaTheme="minorEastAsia" w:hAnsiTheme="minorHAnsi" w:cstheme="minorBidi"/>
      <w:lang w:val="en-US"/>
    </w:rPr>
  </w:style>
  <w:style w:type="paragraph" w:styleId="Bibliography">
    <w:name w:val="Bibliography"/>
    <w:basedOn w:val="Normal"/>
    <w:next w:val="Normal"/>
    <w:uiPriority w:val="37"/>
    <w:rsid w:val="00CA34C9"/>
    <w:pPr>
      <w:ind w:left="284" w:hanging="284"/>
    </w:pPr>
  </w:style>
  <w:style w:type="paragraph" w:customStyle="1" w:styleId="MyHead4">
    <w:name w:val="MyHead4"/>
    <w:basedOn w:val="Myhead3"/>
    <w:rsid w:val="008260FD"/>
    <w:rPr>
      <w:i/>
      <w:sz w:val="20"/>
      <w:szCs w:val="22"/>
    </w:rPr>
  </w:style>
  <w:style w:type="character" w:customStyle="1" w:styleId="UnresolvedMention">
    <w:name w:val="Unresolved Mention"/>
    <w:basedOn w:val="DefaultParagraphFont"/>
    <w:uiPriority w:val="99"/>
    <w:semiHidden/>
    <w:unhideWhenUsed/>
    <w:rsid w:val="008260FD"/>
    <w:rPr>
      <w:color w:val="605E5C"/>
      <w:shd w:val="clear" w:color="auto" w:fill="E1DFDD"/>
    </w:rPr>
  </w:style>
  <w:style w:type="paragraph" w:styleId="TOC7">
    <w:name w:val="toc 7"/>
    <w:basedOn w:val="Normal"/>
    <w:next w:val="Normal"/>
    <w:autoRedefine/>
    <w:uiPriority w:val="39"/>
    <w:unhideWhenUsed/>
    <w:rsid w:val="008260FD"/>
    <w:pPr>
      <w:spacing w:after="100" w:line="259"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8260FD"/>
    <w:pPr>
      <w:spacing w:after="100" w:line="259"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8260FD"/>
    <w:pPr>
      <w:spacing w:after="100" w:line="259" w:lineRule="auto"/>
      <w:ind w:left="1760"/>
    </w:pPr>
    <w:rPr>
      <w:rFonts w:asciiTheme="minorHAnsi" w:eastAsiaTheme="minorEastAsia" w:hAnsiTheme="minorHAnsi" w:cstheme="minorBidi"/>
      <w:lang w:val="en-US"/>
    </w:rPr>
  </w:style>
  <w:style w:type="paragraph" w:styleId="Title">
    <w:name w:val="Title"/>
    <w:basedOn w:val="Normal"/>
    <w:next w:val="Normal"/>
    <w:link w:val="TitleChar"/>
    <w:rsid w:val="008260FD"/>
    <w:pPr>
      <w:keepNext/>
      <w:keepLines/>
      <w:spacing w:before="480" w:after="120"/>
    </w:pPr>
    <w:rPr>
      <w:b/>
      <w:sz w:val="72"/>
      <w:szCs w:val="72"/>
    </w:rPr>
  </w:style>
  <w:style w:type="character" w:customStyle="1" w:styleId="TitleChar">
    <w:name w:val="Title Char"/>
    <w:basedOn w:val="DefaultParagraphFont"/>
    <w:link w:val="Title"/>
    <w:rsid w:val="008260FD"/>
    <w:rPr>
      <w:rFonts w:ascii="Cambria" w:hAnsi="Cambria"/>
      <w:b/>
      <w:sz w:val="72"/>
      <w:szCs w:val="72"/>
      <w14:numForm w14:val="oldStyle"/>
      <w14:numSpacing w14:val="proportional"/>
    </w:rPr>
  </w:style>
  <w:style w:type="paragraph" w:styleId="Subtitle">
    <w:name w:val="Subtitle"/>
    <w:basedOn w:val="Normal"/>
    <w:next w:val="Normal"/>
    <w:link w:val="SubtitleChar"/>
    <w:rsid w:val="008260F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8260FD"/>
    <w:rPr>
      <w:rFonts w:ascii="Georgia" w:eastAsia="Georgia" w:hAnsi="Georgia" w:cs="Georgia"/>
      <w:i/>
      <w:color w:val="666666"/>
      <w:sz w:val="48"/>
      <w:szCs w:val="48"/>
      <w14:numForm w14:val="oldStyle"/>
      <w14:numSpacing w14:val="proportional"/>
    </w:rPr>
  </w:style>
  <w:style w:type="character" w:styleId="Hyperlink">
    <w:name w:val="Hyperlink"/>
    <w:basedOn w:val="DefaultParagraphFont"/>
    <w:uiPriority w:val="99"/>
    <w:unhideWhenUsed/>
    <w:rsid w:val="008260FD"/>
    <w:rPr>
      <w:color w:val="0000FF"/>
      <w:u w:val="single"/>
    </w:rPr>
  </w:style>
  <w:style w:type="character" w:styleId="FollowedHyperlink">
    <w:name w:val="FollowedHyperlink"/>
    <w:basedOn w:val="DefaultParagraphFont"/>
    <w:uiPriority w:val="99"/>
    <w:semiHidden/>
    <w:unhideWhenUsed/>
    <w:rsid w:val="008260FD"/>
    <w:rPr>
      <w:color w:val="800080" w:themeColor="followedHyperlink"/>
      <w:u w:val="single"/>
    </w:rPr>
  </w:style>
  <w:style w:type="character" w:styleId="Strong">
    <w:name w:val="Strong"/>
    <w:basedOn w:val="DefaultParagraphFont"/>
    <w:uiPriority w:val="22"/>
    <w:rsid w:val="008260FD"/>
    <w:rPr>
      <w:b/>
      <w:bCs/>
    </w:rPr>
  </w:style>
  <w:style w:type="paragraph" w:styleId="NormalWeb">
    <w:name w:val="Normal (Web)"/>
    <w:basedOn w:val="Normal"/>
    <w:uiPriority w:val="99"/>
    <w:semiHidden/>
    <w:unhideWhenUsed/>
    <w:rsid w:val="008260FD"/>
    <w:rPr>
      <w:rFonts w:ascii="Times New Roman" w:hAnsi="Times New Roman"/>
      <w:sz w:val="24"/>
      <w:szCs w:val="24"/>
    </w:rPr>
  </w:style>
  <w:style w:type="paragraph" w:styleId="BalloonText">
    <w:name w:val="Balloon Text"/>
    <w:basedOn w:val="Normal"/>
    <w:link w:val="BalloonTextChar"/>
    <w:uiPriority w:val="99"/>
    <w:unhideWhenUsed/>
    <w:rsid w:val="008260FD"/>
    <w:rPr>
      <w:rFonts w:ascii="Segoe UI" w:hAnsi="Segoe UI" w:cs="Segoe UI"/>
      <w:sz w:val="18"/>
      <w:szCs w:val="18"/>
    </w:rPr>
  </w:style>
  <w:style w:type="character" w:customStyle="1" w:styleId="BalloonTextChar">
    <w:name w:val="Balloon Text Char"/>
    <w:basedOn w:val="DefaultParagraphFont"/>
    <w:link w:val="BalloonText"/>
    <w:uiPriority w:val="99"/>
    <w:rsid w:val="008260FD"/>
    <w:rPr>
      <w:rFonts w:ascii="Segoe UI" w:hAnsi="Segoe UI" w:cs="Segoe UI"/>
      <w:sz w:val="18"/>
      <w:szCs w:val="18"/>
      <w14:numForm w14:val="oldStyle"/>
      <w14:numSpacing w14:val="proportional"/>
    </w:rPr>
  </w:style>
  <w:style w:type="paragraph" w:styleId="NoSpacing">
    <w:name w:val="No Spacing"/>
    <w:uiPriority w:val="1"/>
    <w:rsid w:val="008260FD"/>
    <w:rPr>
      <w:rFonts w:ascii="Cambria" w:hAnsi="Cambria"/>
      <w14:numForm w14:val="oldStyle"/>
      <w14:numSpacing w14:val="proportional"/>
    </w:rPr>
  </w:style>
  <w:style w:type="paragraph" w:styleId="ListParagraph">
    <w:name w:val="List Paragraph"/>
    <w:basedOn w:val="Normal"/>
    <w:uiPriority w:val="34"/>
    <w:rsid w:val="008260FD"/>
    <w:pPr>
      <w:ind w:left="720"/>
      <w:contextualSpacing/>
    </w:pPr>
  </w:style>
  <w:style w:type="paragraph" w:styleId="TOCHeading">
    <w:name w:val="TOC Heading"/>
    <w:basedOn w:val="Heading1"/>
    <w:next w:val="Normal"/>
    <w:uiPriority w:val="39"/>
    <w:semiHidden/>
    <w:unhideWhenUsed/>
    <w:qFormat/>
    <w:rsid w:val="005F7ADF"/>
    <w:pPr>
      <w:spacing w:after="0"/>
      <w:outlineLvl w:val="9"/>
    </w:pPr>
    <w:rPr>
      <w:rFonts w:asciiTheme="majorHAnsi" w:eastAsiaTheme="majorEastAsia" w:hAnsiTheme="majorHAnsi" w:cstheme="majorBidi"/>
      <w:bCs/>
      <w:color w:val="365F91" w:themeColor="accent1" w:themeShade="BF"/>
      <w:sz w:val="28"/>
      <w:szCs w:val="28"/>
    </w:rPr>
  </w:style>
  <w:style w:type="character" w:styleId="Emphasis">
    <w:name w:val="Emphasis"/>
    <w:basedOn w:val="DefaultParagraphFont"/>
    <w:uiPriority w:val="20"/>
    <w:rsid w:val="003B608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lsdException w:name="heading 4" w:uiPriority="0"/>
    <w:lsdException w:name="heading 5" w:uiPriority="0" w:qFormat="1"/>
    <w:lsdException w:name="heading 6" w:uiPriority="0"/>
    <w:lsdException w:name="heading 7" w:uiPriority="0"/>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endnote text" w:uiPriority="0"/>
    <w:lsdException w:name="Title" w:semiHidden="0" w:uiPriority="0" w:unhideWhenUsed="0"/>
    <w:lsdException w:name="Default Paragraph Font" w:uiPriority="1"/>
    <w:lsdException w:name="Subtitle" w:semiHidden="0" w:uiPriority="0" w:unhideWhenUsed="0"/>
    <w:lsdException w:name="Strong" w:semiHidden="0" w:uiPriority="22" w:unhideWhenUsed="0"/>
    <w:lsdException w:name="Emphasis" w:semiHidden="0" w:uiPriority="20" w:unhideWhenUsed="0"/>
    <w:lsdException w:name="HTML Top of Form" w:uiPriority="0"/>
    <w:lsdException w:name="HTML Bottom of Form" w:uiPriority="0"/>
    <w:lsdException w:name="Normal Table" w:uiPriority="0"/>
    <w:lsdException w:name="annotation subject" w:uiPriority="0"/>
    <w:lsdException w:name="Balloon Text" w:semiHidden="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F7ADF"/>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rsid w:val="008260FD"/>
    <w:pPr>
      <w:keepNext/>
      <w:keepLines/>
      <w:spacing w:before="480" w:after="120"/>
      <w:outlineLvl w:val="0"/>
    </w:pPr>
    <w:rPr>
      <w:b/>
      <w:sz w:val="36"/>
      <w:szCs w:val="36"/>
    </w:rPr>
  </w:style>
  <w:style w:type="paragraph" w:styleId="Heading2">
    <w:name w:val="heading 2"/>
    <w:basedOn w:val="Normal"/>
    <w:next w:val="Normal"/>
    <w:link w:val="Heading2Char"/>
    <w:rsid w:val="008260FD"/>
    <w:pPr>
      <w:keepNext/>
      <w:keepLines/>
      <w:spacing w:before="360" w:after="80"/>
      <w:jc w:val="center"/>
      <w:outlineLvl w:val="1"/>
    </w:pPr>
    <w:rPr>
      <w:b/>
      <w:sz w:val="32"/>
      <w:szCs w:val="32"/>
    </w:rPr>
  </w:style>
  <w:style w:type="paragraph" w:styleId="Heading3">
    <w:name w:val="heading 3"/>
    <w:basedOn w:val="Normal"/>
    <w:next w:val="Normal"/>
    <w:link w:val="Heading3Char"/>
    <w:uiPriority w:val="9"/>
    <w:rsid w:val="008260FD"/>
    <w:pPr>
      <w:keepNext/>
      <w:keepLines/>
      <w:spacing w:before="280" w:after="80"/>
      <w:jc w:val="center"/>
      <w:outlineLvl w:val="2"/>
    </w:pPr>
    <w:rPr>
      <w:rFonts w:cs="Arial"/>
      <w:b/>
      <w:sz w:val="28"/>
      <w:szCs w:val="28"/>
    </w:rPr>
  </w:style>
  <w:style w:type="paragraph" w:styleId="Heading4">
    <w:name w:val="heading 4"/>
    <w:basedOn w:val="Normal"/>
    <w:next w:val="Normal"/>
    <w:link w:val="Heading4Char"/>
    <w:rsid w:val="008260FD"/>
    <w:pPr>
      <w:keepNext/>
      <w:keepLines/>
      <w:spacing w:before="240" w:after="40"/>
      <w:outlineLvl w:val="3"/>
    </w:pPr>
    <w:rPr>
      <w:i/>
      <w:color w:val="666666"/>
    </w:rPr>
  </w:style>
  <w:style w:type="paragraph" w:styleId="Heading5">
    <w:name w:val="heading 5"/>
    <w:basedOn w:val="Normal"/>
    <w:next w:val="Normal"/>
    <w:link w:val="Heading5Char"/>
    <w:rsid w:val="008260FD"/>
    <w:pPr>
      <w:keepNext/>
      <w:keepLines/>
      <w:spacing w:before="220" w:after="40"/>
      <w:outlineLvl w:val="4"/>
    </w:pPr>
    <w:rPr>
      <w:rFonts w:cstheme="majorBidi"/>
      <w:b/>
      <w:color w:val="666666"/>
    </w:rPr>
  </w:style>
  <w:style w:type="paragraph" w:styleId="Heading6">
    <w:name w:val="heading 6"/>
    <w:basedOn w:val="Normal"/>
    <w:next w:val="Normal"/>
    <w:link w:val="Heading6Char"/>
    <w:unhideWhenUsed/>
    <w:rsid w:val="005F7ADF"/>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rsid w:val="005F7ADF"/>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5F7ADF"/>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60FD"/>
    <w:rPr>
      <w:rFonts w:ascii="Cambria" w:hAnsi="Cambria"/>
      <w:b/>
      <w:sz w:val="36"/>
      <w:szCs w:val="36"/>
      <w14:numForm w14:val="oldStyle"/>
      <w14:numSpacing w14:val="proportional"/>
    </w:rPr>
  </w:style>
  <w:style w:type="character" w:customStyle="1" w:styleId="Heading2Char">
    <w:name w:val="Heading 2 Char"/>
    <w:basedOn w:val="DefaultParagraphFont"/>
    <w:link w:val="Heading2"/>
    <w:rsid w:val="008260FD"/>
    <w:rPr>
      <w:rFonts w:ascii="Cambria" w:hAnsi="Cambria"/>
      <w:b/>
      <w:sz w:val="32"/>
      <w:szCs w:val="32"/>
      <w14:numForm w14:val="oldStyle"/>
      <w14:numSpacing w14:val="proportional"/>
    </w:rPr>
  </w:style>
  <w:style w:type="character" w:customStyle="1" w:styleId="Heading3Char">
    <w:name w:val="Heading 3 Char"/>
    <w:basedOn w:val="DefaultParagraphFont"/>
    <w:link w:val="Heading3"/>
    <w:uiPriority w:val="9"/>
    <w:rsid w:val="008260FD"/>
    <w:rPr>
      <w:rFonts w:ascii="Cambria" w:hAnsi="Cambria" w:cs="Arial"/>
      <w:b/>
      <w:sz w:val="28"/>
      <w:szCs w:val="28"/>
      <w14:numForm w14:val="oldStyle"/>
      <w14:numSpacing w14:val="proportional"/>
    </w:rPr>
  </w:style>
  <w:style w:type="character" w:customStyle="1" w:styleId="Heading4Char">
    <w:name w:val="Heading 4 Char"/>
    <w:basedOn w:val="DefaultParagraphFont"/>
    <w:link w:val="Heading4"/>
    <w:rsid w:val="008260FD"/>
    <w:rPr>
      <w:rFonts w:ascii="Cambria" w:hAnsi="Cambria"/>
      <w:i/>
      <w:color w:val="666666"/>
      <w:sz w:val="20"/>
      <w14:numForm w14:val="oldStyle"/>
      <w14:numSpacing w14:val="proportional"/>
    </w:rPr>
  </w:style>
  <w:style w:type="character" w:customStyle="1" w:styleId="Heading5Char">
    <w:name w:val="Heading 5 Char"/>
    <w:basedOn w:val="DefaultParagraphFont"/>
    <w:link w:val="Heading5"/>
    <w:rsid w:val="008260FD"/>
    <w:rPr>
      <w:rFonts w:ascii="Cambria" w:hAnsi="Cambria" w:cstheme="majorBidi"/>
      <w:b/>
      <w:color w:val="666666"/>
      <w:sz w:val="20"/>
      <w:szCs w:val="20"/>
      <w14:numForm w14:val="oldStyle"/>
      <w14:numSpacing w14:val="proportional"/>
    </w:rPr>
  </w:style>
  <w:style w:type="character" w:customStyle="1" w:styleId="Heading6Char">
    <w:name w:val="Heading 6 Char"/>
    <w:basedOn w:val="DefaultParagraphFont"/>
    <w:link w:val="Heading6"/>
    <w:rsid w:val="005F7ADF"/>
    <w:rPr>
      <w:rFonts w:asciiTheme="majorHAnsi" w:eastAsiaTheme="majorEastAsia" w:hAnsiTheme="majorHAnsi" w:cstheme="majorBidi"/>
      <w:i/>
      <w:iCs/>
      <w:noProof/>
      <w:color w:val="243F60" w:themeColor="accent1" w:themeShade="7F"/>
    </w:rPr>
  </w:style>
  <w:style w:type="character" w:customStyle="1" w:styleId="Heading7Char">
    <w:name w:val="Heading 7 Char"/>
    <w:basedOn w:val="DefaultParagraphFont"/>
    <w:link w:val="Heading7"/>
    <w:semiHidden/>
    <w:rsid w:val="005F7ADF"/>
    <w:rPr>
      <w:rFonts w:asciiTheme="majorHAnsi" w:eastAsiaTheme="majorEastAsia" w:hAnsiTheme="majorHAnsi" w:cstheme="majorBidi"/>
      <w:i/>
      <w:iCs/>
      <w:noProof/>
      <w:color w:val="404040" w:themeColor="text1" w:themeTint="BF"/>
    </w:rPr>
  </w:style>
  <w:style w:type="character" w:customStyle="1" w:styleId="Heading9Char">
    <w:name w:val="Heading 9 Char"/>
    <w:basedOn w:val="DefaultParagraphFont"/>
    <w:link w:val="Heading9"/>
    <w:semiHidden/>
    <w:rsid w:val="005F7ADF"/>
    <w:rPr>
      <w:rFonts w:asciiTheme="majorHAnsi" w:eastAsiaTheme="majorEastAsia" w:hAnsiTheme="majorHAnsi" w:cstheme="majorBidi"/>
      <w:i/>
      <w:iCs/>
      <w:noProof/>
      <w:color w:val="404040" w:themeColor="text1" w:themeTint="BF"/>
    </w:rPr>
  </w:style>
  <w:style w:type="paragraph" w:customStyle="1" w:styleId="Address">
    <w:name w:val="Address"/>
    <w:basedOn w:val="Normal"/>
    <w:rsid w:val="008260FD"/>
    <w:pPr>
      <w:ind w:left="425" w:hanging="425"/>
    </w:pPr>
  </w:style>
  <w:style w:type="paragraph" w:customStyle="1" w:styleId="Text">
    <w:name w:val="Text"/>
    <w:basedOn w:val="Normal"/>
    <w:link w:val="TextChar"/>
    <w:qFormat/>
    <w:rsid w:val="005F7ADF"/>
    <w:pPr>
      <w:suppressAutoHyphens/>
      <w:overflowPunct/>
      <w:spacing w:before="120"/>
      <w:ind w:firstLine="284"/>
      <w:jc w:val="both"/>
      <w:textAlignment w:val="auto"/>
    </w:pPr>
    <w:rPr>
      <w:rFonts w:cs="Gentium Book Basic"/>
    </w:rPr>
  </w:style>
  <w:style w:type="character" w:customStyle="1" w:styleId="TextChar">
    <w:name w:val="Text Char"/>
    <w:basedOn w:val="DefaultParagraphFont"/>
    <w:link w:val="Text"/>
    <w:rsid w:val="005F7ADF"/>
    <w:rPr>
      <w:rFonts w:ascii="Cambria" w:hAnsi="Cambria" w:cs="Gentium Book Basic"/>
      <w14:numForm w14:val="oldStyle"/>
      <w14:numSpacing w14:val="proportional"/>
    </w:rPr>
  </w:style>
  <w:style w:type="paragraph" w:customStyle="1" w:styleId="BulletText">
    <w:name w:val="Bullet Text"/>
    <w:basedOn w:val="Text"/>
    <w:qFormat/>
    <w:rsid w:val="005F7ADF"/>
    <w:pPr>
      <w:ind w:left="425" w:hanging="425"/>
    </w:pPr>
  </w:style>
  <w:style w:type="paragraph" w:customStyle="1" w:styleId="Bullettextcont">
    <w:name w:val="Bullet text cont"/>
    <w:basedOn w:val="BulletText"/>
    <w:qFormat/>
    <w:rsid w:val="005F7ADF"/>
    <w:pPr>
      <w:spacing w:before="0"/>
    </w:pPr>
  </w:style>
  <w:style w:type="character" w:styleId="CommentReference">
    <w:name w:val="annotation reference"/>
    <w:basedOn w:val="DefaultParagraphFont"/>
    <w:uiPriority w:val="99"/>
    <w:unhideWhenUsed/>
    <w:rsid w:val="008260FD"/>
    <w:rPr>
      <w:sz w:val="16"/>
      <w:szCs w:val="16"/>
    </w:rPr>
  </w:style>
  <w:style w:type="paragraph" w:styleId="CommentText">
    <w:name w:val="annotation text"/>
    <w:basedOn w:val="Normal"/>
    <w:link w:val="CommentTextChar"/>
    <w:uiPriority w:val="99"/>
    <w:unhideWhenUsed/>
    <w:rsid w:val="008260FD"/>
  </w:style>
  <w:style w:type="character" w:customStyle="1" w:styleId="CommentTextChar">
    <w:name w:val="Comment Text Char"/>
    <w:basedOn w:val="DefaultParagraphFont"/>
    <w:link w:val="CommentText"/>
    <w:uiPriority w:val="99"/>
    <w:rsid w:val="008260FD"/>
    <w:rPr>
      <w:rFonts w:ascii="Cambria" w:hAnsi="Cambria"/>
      <w:sz w:val="20"/>
      <w:szCs w:val="20"/>
      <w14:numForm w14:val="oldStyle"/>
      <w14:numSpacing w14:val="proportional"/>
    </w:rPr>
  </w:style>
  <w:style w:type="paragraph" w:styleId="CommentSubject">
    <w:name w:val="annotation subject"/>
    <w:basedOn w:val="CommentText"/>
    <w:next w:val="CommentText"/>
    <w:link w:val="CommentSubjectChar"/>
    <w:rsid w:val="007465EB"/>
    <w:rPr>
      <w:rFonts w:cs="Gentium Book Basic"/>
      <w:b/>
      <w:bCs/>
      <w:sz w:val="22"/>
      <w:szCs w:val="22"/>
    </w:rPr>
  </w:style>
  <w:style w:type="character" w:customStyle="1" w:styleId="CommentSubjectChar">
    <w:name w:val="Comment Subject Char"/>
    <w:link w:val="CommentSubject"/>
    <w:rsid w:val="007465EB"/>
    <w:rPr>
      <w:rFonts w:ascii="Cambria" w:hAnsi="Cambria"/>
      <w:b/>
      <w:bCs/>
      <w14:numForm w14:val="oldStyle"/>
      <w14:numSpacing w14:val="proportional"/>
    </w:rPr>
  </w:style>
  <w:style w:type="paragraph" w:styleId="EndnoteText">
    <w:name w:val="endnote text"/>
    <w:basedOn w:val="Normal"/>
    <w:link w:val="EndnoteTextChar"/>
    <w:rsid w:val="00E86A92"/>
    <w:pPr>
      <w:tabs>
        <w:tab w:val="left" w:pos="425"/>
      </w:tabs>
      <w:ind w:left="284" w:hanging="284"/>
    </w:pPr>
    <w:rPr>
      <w:rFonts w:cs="Gentium Book Basic"/>
      <w:kern w:val="20"/>
      <w:sz w:val="18"/>
    </w:rPr>
  </w:style>
  <w:style w:type="character" w:customStyle="1" w:styleId="EndnoteTextChar">
    <w:name w:val="Endnote Text Char"/>
    <w:link w:val="EndnoteText"/>
    <w:rsid w:val="00E86A92"/>
    <w:rPr>
      <w:rFonts w:ascii="Cambria" w:hAnsi="Cambria"/>
      <w:kern w:val="20"/>
      <w:sz w:val="18"/>
      <w14:numForm w14:val="oldStyle"/>
      <w14:numSpacing w14:val="proportional"/>
    </w:rPr>
  </w:style>
  <w:style w:type="paragraph" w:styleId="Footer">
    <w:name w:val="footer"/>
    <w:basedOn w:val="Normal"/>
    <w:link w:val="FooterChar"/>
    <w:uiPriority w:val="99"/>
    <w:rsid w:val="000370AD"/>
    <w:pPr>
      <w:tabs>
        <w:tab w:val="center" w:pos="4320"/>
        <w:tab w:val="right" w:pos="8640"/>
      </w:tabs>
    </w:pPr>
    <w:rPr>
      <w:rFonts w:cs="Gentium Book Basic"/>
    </w:rPr>
  </w:style>
  <w:style w:type="character" w:customStyle="1" w:styleId="FooterChar">
    <w:name w:val="Footer Char"/>
    <w:basedOn w:val="DefaultParagraphFont"/>
    <w:link w:val="Footer"/>
    <w:uiPriority w:val="99"/>
    <w:rsid w:val="000370AD"/>
    <w:rPr>
      <w:rFonts w:ascii="Cambria" w:hAnsi="Cambria"/>
      <w:sz w:val="20"/>
      <w14:numForm w14:val="oldStyle"/>
      <w14:numSpacing w14:val="proportional"/>
    </w:rPr>
  </w:style>
  <w:style w:type="character" w:styleId="FootnoteReference">
    <w:name w:val="footnote reference"/>
    <w:basedOn w:val="DefaultParagraphFont"/>
    <w:uiPriority w:val="99"/>
    <w:unhideWhenUsed/>
    <w:rsid w:val="008260FD"/>
    <w:rPr>
      <w:vertAlign w:val="superscript"/>
    </w:rPr>
  </w:style>
  <w:style w:type="paragraph" w:styleId="FootnoteText">
    <w:name w:val="footnote text"/>
    <w:basedOn w:val="Normal"/>
    <w:link w:val="FootnoteTextChar"/>
    <w:uiPriority w:val="99"/>
    <w:rsid w:val="0005352B"/>
    <w:pPr>
      <w:tabs>
        <w:tab w:val="left" w:pos="425"/>
      </w:tabs>
      <w:ind w:left="284" w:hanging="284"/>
      <w:jc w:val="both"/>
    </w:pPr>
    <w:rPr>
      <w:rFonts w:cs="Gentium Book Basic"/>
      <w:kern w:val="20"/>
      <w:sz w:val="18"/>
    </w:rPr>
  </w:style>
  <w:style w:type="character" w:customStyle="1" w:styleId="FootnoteTextChar">
    <w:name w:val="Footnote Text Char"/>
    <w:link w:val="FootnoteText"/>
    <w:uiPriority w:val="99"/>
    <w:rsid w:val="0005352B"/>
    <w:rPr>
      <w:rFonts w:ascii="Cambria" w:hAnsi="Cambria"/>
      <w:kern w:val="20"/>
      <w:sz w:val="18"/>
      <w14:numForm w14:val="oldStyle"/>
      <w14:numSpacing w14:val="proportional"/>
    </w:rPr>
  </w:style>
  <w:style w:type="paragraph" w:styleId="Header">
    <w:name w:val="header"/>
    <w:basedOn w:val="Normal"/>
    <w:link w:val="HeaderChar"/>
    <w:uiPriority w:val="99"/>
    <w:rsid w:val="00BB7452"/>
    <w:pPr>
      <w:tabs>
        <w:tab w:val="center" w:pos="3515"/>
        <w:tab w:val="right" w:pos="7031"/>
      </w:tabs>
      <w:spacing w:after="120"/>
    </w:pPr>
    <w:rPr>
      <w:kern w:val="20"/>
      <w:sz w:val="18"/>
    </w:rPr>
  </w:style>
  <w:style w:type="character" w:customStyle="1" w:styleId="HeaderChar">
    <w:name w:val="Header Char"/>
    <w:link w:val="Header"/>
    <w:uiPriority w:val="99"/>
    <w:rsid w:val="00BB7452"/>
    <w:rPr>
      <w:rFonts w:ascii="Cambria" w:hAnsi="Cambria" w:cs="Times New Roman"/>
      <w:kern w:val="20"/>
      <w:sz w:val="18"/>
      <w:szCs w:val="20"/>
      <w14:numForm w14:val="oldStyle"/>
      <w14:numSpacing w14:val="proportional"/>
    </w:rPr>
  </w:style>
  <w:style w:type="paragraph" w:customStyle="1" w:styleId="Hidden">
    <w:name w:val="Hidden"/>
    <w:basedOn w:val="Normal"/>
    <w:rsid w:val="008260FD"/>
    <w:rPr>
      <w:vanish/>
      <w:color w:val="FF0000"/>
    </w:rPr>
  </w:style>
  <w:style w:type="paragraph" w:customStyle="1" w:styleId="Myhead">
    <w:name w:val="Myhead"/>
    <w:basedOn w:val="Normal"/>
    <w:rsid w:val="00A46F8D"/>
    <w:pPr>
      <w:keepNext/>
      <w:keepLines/>
      <w:spacing w:before="120"/>
    </w:pPr>
    <w:rPr>
      <w:b/>
      <w:sz w:val="24"/>
      <w:szCs w:val="28"/>
      <w14:numForm w14:val="lining"/>
    </w:rPr>
  </w:style>
  <w:style w:type="paragraph" w:customStyle="1" w:styleId="Myheadc">
    <w:name w:val="Myheadc"/>
    <w:basedOn w:val="Normal"/>
    <w:rsid w:val="00A46F8D"/>
    <w:pPr>
      <w:keepNext/>
      <w:keepLines/>
      <w:spacing w:before="120"/>
      <w:jc w:val="center"/>
    </w:pPr>
    <w:rPr>
      <w:b/>
      <w:sz w:val="28"/>
      <w:szCs w:val="32"/>
      <w14:numForm w14:val="lining"/>
    </w:rPr>
  </w:style>
  <w:style w:type="character" w:styleId="PlaceholderText">
    <w:name w:val="Placeholder Text"/>
    <w:uiPriority w:val="99"/>
    <w:semiHidden/>
    <w:rsid w:val="008260FD"/>
    <w:rPr>
      <w:color w:val="808080"/>
    </w:rPr>
  </w:style>
  <w:style w:type="paragraph" w:customStyle="1" w:styleId="Qref">
    <w:name w:val="Qref"/>
    <w:basedOn w:val="Normal"/>
    <w:rsid w:val="008260FD"/>
    <w:pPr>
      <w:jc w:val="right"/>
    </w:pPr>
  </w:style>
  <w:style w:type="paragraph" w:styleId="Quote">
    <w:name w:val="Quote"/>
    <w:basedOn w:val="Normal"/>
    <w:next w:val="Normal"/>
    <w:link w:val="QuoteChar"/>
    <w:qFormat/>
    <w:rsid w:val="00D168C3"/>
    <w:pPr>
      <w:spacing w:before="120"/>
      <w:ind w:left="567"/>
      <w:jc w:val="both"/>
    </w:pPr>
    <w:rPr>
      <w:rFonts w:cstheme="minorBidi"/>
      <w:iCs/>
    </w:rPr>
  </w:style>
  <w:style w:type="character" w:customStyle="1" w:styleId="QuoteChar">
    <w:name w:val="Quote Char"/>
    <w:link w:val="Quote"/>
    <w:rsid w:val="00D168C3"/>
    <w:rPr>
      <w:rFonts w:ascii="Cambria" w:hAnsi="Cambria" w:cstheme="minorBidi"/>
      <w:iCs/>
      <w14:numForm w14:val="oldStyle"/>
      <w14:numSpacing w14:val="proportional"/>
    </w:rPr>
  </w:style>
  <w:style w:type="paragraph" w:customStyle="1" w:styleId="Quotects">
    <w:name w:val="Quotects"/>
    <w:basedOn w:val="Normal"/>
    <w:qFormat/>
    <w:rsid w:val="00E25B6C"/>
    <w:pPr>
      <w:ind w:left="567"/>
      <w:jc w:val="both"/>
    </w:pPr>
  </w:style>
  <w:style w:type="paragraph" w:customStyle="1" w:styleId="Ref">
    <w:name w:val="Ref"/>
    <w:basedOn w:val="Normal"/>
    <w:link w:val="RefChar"/>
    <w:rsid w:val="008260FD"/>
    <w:pPr>
      <w:tabs>
        <w:tab w:val="left" w:pos="3402"/>
      </w:tabs>
      <w:spacing w:before="120"/>
      <w:ind w:left="1134" w:hanging="1134"/>
    </w:pPr>
  </w:style>
  <w:style w:type="character" w:customStyle="1" w:styleId="RefChar">
    <w:name w:val="Ref Char"/>
    <w:link w:val="Ref"/>
    <w:rsid w:val="008260FD"/>
    <w:rPr>
      <w:rFonts w:ascii="Cambria" w:hAnsi="Cambria"/>
      <w:sz w:val="20"/>
      <w14:numForm w14:val="oldStyle"/>
      <w14:numSpacing w14:val="proportional"/>
    </w:rPr>
  </w:style>
  <w:style w:type="paragraph" w:customStyle="1" w:styleId="Reference">
    <w:name w:val="Reference"/>
    <w:basedOn w:val="Text"/>
    <w:rsid w:val="008260FD"/>
    <w:pPr>
      <w:tabs>
        <w:tab w:val="right" w:pos="7450"/>
      </w:tabs>
      <w:spacing w:before="60"/>
      <w:ind w:left="567" w:firstLine="0"/>
    </w:pPr>
    <w:rPr>
      <w:sz w:val="18"/>
      <w14:numForm w14:val="lining"/>
      <w14:numSpacing w14:val="tabular"/>
    </w:rPr>
  </w:style>
  <w:style w:type="table" w:styleId="TableGrid">
    <w:name w:val="Table Grid"/>
    <w:basedOn w:val="TableNormal"/>
    <w:uiPriority w:val="39"/>
    <w:rsid w:val="008260FD"/>
    <w:rPr>
      <w:lang w:val="en-US"/>
    </w:rPr>
    <w:tblPr>
      <w:tblCellMar>
        <w:left w:w="113" w:type="dxa"/>
        <w:right w:w="113" w:type="dxa"/>
      </w:tblCellMar>
    </w:tblPr>
  </w:style>
  <w:style w:type="paragraph" w:customStyle="1" w:styleId="Textcts">
    <w:name w:val="Textcts"/>
    <w:basedOn w:val="Text"/>
    <w:qFormat/>
    <w:rsid w:val="005F7ADF"/>
    <w:pPr>
      <w:spacing w:before="0"/>
      <w:ind w:firstLine="0"/>
    </w:pPr>
    <w:rPr>
      <w:rFonts w:cs="Times New Roman"/>
      <w:kern w:val="20"/>
    </w:rPr>
  </w:style>
  <w:style w:type="paragraph" w:styleId="TOC1">
    <w:name w:val="toc 1"/>
    <w:basedOn w:val="Normal"/>
    <w:next w:val="Normal"/>
    <w:uiPriority w:val="39"/>
    <w:rsid w:val="00824548"/>
    <w:pPr>
      <w:spacing w:before="40"/>
      <w:jc w:val="center"/>
    </w:pPr>
    <w:rPr>
      <w:b/>
      <w:bCs/>
      <w:szCs w:val="28"/>
      <w14:numSpacing w14:val="tabular"/>
    </w:rPr>
  </w:style>
  <w:style w:type="paragraph" w:styleId="TOC2">
    <w:name w:val="toc 2"/>
    <w:basedOn w:val="Normal"/>
    <w:next w:val="Normal"/>
    <w:uiPriority w:val="39"/>
    <w:rsid w:val="00B25BEB"/>
    <w:pPr>
      <w:pageBreakBefore/>
      <w:spacing w:line="14" w:lineRule="auto"/>
    </w:pPr>
    <w:rPr>
      <w:sz w:val="8"/>
      <w:szCs w:val="8"/>
      <w14:numSpacing w14:val="tabular"/>
    </w:rPr>
  </w:style>
  <w:style w:type="paragraph" w:styleId="TOC3">
    <w:name w:val="toc 3"/>
    <w:basedOn w:val="Normal"/>
    <w:next w:val="Normal"/>
    <w:uiPriority w:val="39"/>
    <w:rsid w:val="00824548"/>
    <w:pPr>
      <w:tabs>
        <w:tab w:val="decimal" w:pos="284"/>
        <w:tab w:val="left" w:pos="425"/>
        <w:tab w:val="right" w:leader="dot" w:pos="5727"/>
        <w:tab w:val="right" w:pos="6124"/>
      </w:tabs>
    </w:pPr>
    <w:rPr>
      <w:szCs w:val="24"/>
      <w:lang w:eastAsia="en-GB"/>
      <w14:numSpacing w14:val="tabular"/>
    </w:rPr>
  </w:style>
  <w:style w:type="paragraph" w:styleId="TOC4">
    <w:name w:val="toc 4"/>
    <w:basedOn w:val="Normal"/>
    <w:next w:val="Normal"/>
    <w:autoRedefine/>
    <w:uiPriority w:val="39"/>
    <w:unhideWhenUsed/>
    <w:rsid w:val="008260FD"/>
    <w:pPr>
      <w:spacing w:after="100" w:line="259" w:lineRule="auto"/>
      <w:ind w:left="660"/>
    </w:pPr>
    <w:rPr>
      <w:rFonts w:asciiTheme="minorHAnsi" w:eastAsiaTheme="minorEastAsia" w:hAnsiTheme="minorHAnsi" w:cstheme="minorBidi"/>
      <w:lang w:val="en-US"/>
    </w:rPr>
  </w:style>
  <w:style w:type="character" w:styleId="EndnoteReference">
    <w:name w:val="endnote reference"/>
    <w:basedOn w:val="DefaultParagraphFont"/>
    <w:uiPriority w:val="99"/>
    <w:unhideWhenUsed/>
    <w:rsid w:val="008260FD"/>
    <w:rPr>
      <w:vertAlign w:val="superscript"/>
    </w:rPr>
  </w:style>
  <w:style w:type="paragraph" w:styleId="Caption">
    <w:name w:val="caption"/>
    <w:basedOn w:val="Normal"/>
    <w:next w:val="Normal"/>
    <w:unhideWhenUsed/>
    <w:qFormat/>
    <w:rsid w:val="005F7ADF"/>
    <w:pPr>
      <w:spacing w:after="200"/>
    </w:pPr>
    <w:rPr>
      <w:b/>
      <w:bCs/>
      <w:color w:val="4F81BD" w:themeColor="accent1"/>
      <w:sz w:val="18"/>
      <w:szCs w:val="18"/>
    </w:rPr>
  </w:style>
  <w:style w:type="paragraph" w:customStyle="1" w:styleId="Bullet2">
    <w:name w:val="Bullet2"/>
    <w:basedOn w:val="BulletText"/>
    <w:link w:val="Bullet2Char"/>
    <w:qFormat/>
    <w:rsid w:val="005F7ADF"/>
    <w:pPr>
      <w:ind w:left="709"/>
    </w:pPr>
    <w:rPr>
      <w14:numSpacing w14:val="default"/>
    </w:rPr>
  </w:style>
  <w:style w:type="character" w:customStyle="1" w:styleId="Bullet2Char">
    <w:name w:val="Bullet2 Char"/>
    <w:basedOn w:val="DefaultParagraphFont"/>
    <w:link w:val="Bullet2"/>
    <w:rsid w:val="005F7ADF"/>
    <w:rPr>
      <w:rFonts w:ascii="Cambria" w:hAnsi="Cambria" w:cs="Gentium Book Basic"/>
      <w14:numForm w14:val="oldStyle"/>
    </w:rPr>
  </w:style>
  <w:style w:type="paragraph" w:customStyle="1" w:styleId="Bullet2ct">
    <w:name w:val="Bullet2 ct"/>
    <w:basedOn w:val="BulletText"/>
    <w:link w:val="Bullet2ctChar"/>
    <w:qFormat/>
    <w:rsid w:val="005F7ADF"/>
    <w:pPr>
      <w:spacing w:before="0"/>
      <w:ind w:left="709"/>
    </w:pPr>
    <w:rPr>
      <w14:numSpacing w14:val="default"/>
    </w:rPr>
  </w:style>
  <w:style w:type="character" w:customStyle="1" w:styleId="Bullet2ctChar">
    <w:name w:val="Bullet2 ct Char"/>
    <w:basedOn w:val="DefaultParagraphFont"/>
    <w:link w:val="Bullet2ct"/>
    <w:rsid w:val="005F7ADF"/>
    <w:rPr>
      <w:rFonts w:ascii="Cambria" w:hAnsi="Cambria" w:cs="Gentium Book Basic"/>
      <w14:numForm w14:val="oldStyle"/>
    </w:rPr>
  </w:style>
  <w:style w:type="paragraph" w:customStyle="1" w:styleId="Translit">
    <w:name w:val="Translit"/>
    <w:basedOn w:val="Normal"/>
    <w:link w:val="TranslitChar"/>
    <w:rsid w:val="008260FD"/>
    <w:pPr>
      <w:tabs>
        <w:tab w:val="left" w:pos="3260"/>
        <w:tab w:val="left" w:pos="6521"/>
      </w:tabs>
      <w:ind w:left="567" w:hanging="567"/>
    </w:pPr>
    <w:rPr>
      <w:sz w:val="18"/>
      <w:szCs w:val="18"/>
    </w:rPr>
  </w:style>
  <w:style w:type="character" w:customStyle="1" w:styleId="TranslitChar">
    <w:name w:val="Translit Char"/>
    <w:link w:val="Translit"/>
    <w:rsid w:val="008260FD"/>
    <w:rPr>
      <w:rFonts w:ascii="Cambria" w:hAnsi="Cambria"/>
      <w:sz w:val="18"/>
      <w:szCs w:val="18"/>
      <w14:numForm w14:val="oldStyle"/>
      <w14:numSpacing w14:val="proportional"/>
    </w:rPr>
  </w:style>
  <w:style w:type="paragraph" w:customStyle="1" w:styleId="Poetry">
    <w:name w:val="Poetry"/>
    <w:basedOn w:val="Normal"/>
    <w:rsid w:val="008260FD"/>
    <w:pPr>
      <w:keepNext/>
      <w:spacing w:before="120"/>
      <w:ind w:left="1418" w:hanging="567"/>
    </w:pPr>
    <w:rPr>
      <w:i/>
    </w:rPr>
  </w:style>
  <w:style w:type="paragraph" w:customStyle="1" w:styleId="Poetrycts">
    <w:name w:val="Poetrycts"/>
    <w:basedOn w:val="Poetry"/>
    <w:rsid w:val="008260FD"/>
    <w:pPr>
      <w:keepNext w:val="0"/>
      <w:spacing w:before="0"/>
    </w:pPr>
  </w:style>
  <w:style w:type="paragraph" w:styleId="TOC5">
    <w:name w:val="toc 5"/>
    <w:basedOn w:val="Normal"/>
    <w:next w:val="Normal"/>
    <w:autoRedefine/>
    <w:uiPriority w:val="39"/>
    <w:unhideWhenUsed/>
    <w:rsid w:val="00920CF7"/>
    <w:pPr>
      <w:tabs>
        <w:tab w:val="decimal" w:pos="284"/>
        <w:tab w:val="decimal" w:pos="737"/>
        <w:tab w:val="left" w:pos="992"/>
        <w:tab w:val="right" w:leader="dot" w:pos="6430"/>
        <w:tab w:val="right" w:pos="6821"/>
      </w:tabs>
      <w:spacing w:after="100"/>
      <w:ind w:left="993" w:hanging="539"/>
    </w:pPr>
    <w:rPr>
      <w:rFonts w:eastAsiaTheme="minorEastAsia" w:cstheme="minorBidi"/>
      <w:lang w:val="en-US"/>
      <w14:numSpacing w14:val="tabular"/>
    </w:rPr>
  </w:style>
  <w:style w:type="paragraph" w:customStyle="1" w:styleId="EndnoteTextHead">
    <w:name w:val="Endnote Text Head"/>
    <w:basedOn w:val="EndnoteText"/>
    <w:link w:val="EndnoteTextHeadChar"/>
    <w:rsid w:val="00A46F8D"/>
    <w:pPr>
      <w:keepNext/>
      <w:spacing w:before="60" w:after="20"/>
    </w:pPr>
    <w:rPr>
      <w:b/>
      <w:bCs/>
    </w:rPr>
  </w:style>
  <w:style w:type="character" w:customStyle="1" w:styleId="EndnoteTextHeadChar">
    <w:name w:val="Endnote Text Head Char"/>
    <w:basedOn w:val="EndnoteTextChar"/>
    <w:link w:val="EndnoteTextHead"/>
    <w:rsid w:val="00A46F8D"/>
    <w:rPr>
      <w:rFonts w:ascii="Cambria" w:hAnsi="Cambria" w:cs="Times New Roman"/>
      <w:b/>
      <w:bCs/>
      <w:kern w:val="20"/>
      <w:sz w:val="18"/>
      <w:szCs w:val="20"/>
      <w14:numForm w14:val="oldStyle"/>
      <w14:numSpacing w14:val="proportional"/>
    </w:rPr>
  </w:style>
  <w:style w:type="paragraph" w:customStyle="1" w:styleId="Textleftn">
    <w:name w:val="Text_leftn"/>
    <w:basedOn w:val="Normal"/>
    <w:link w:val="TextleftnChar"/>
    <w:rsid w:val="00C461BE"/>
    <w:pPr>
      <w:widowControl/>
      <w:tabs>
        <w:tab w:val="left" w:pos="284"/>
      </w:tabs>
      <w:spacing w:before="120"/>
      <w:ind w:hanging="737"/>
      <w:jc w:val="both"/>
    </w:pPr>
    <w:rPr>
      <w:rFonts w:cs="Gentium Book Basic"/>
      <w:sz w:val="22"/>
      <w:lang w:val="en-US"/>
    </w:rPr>
  </w:style>
  <w:style w:type="character" w:customStyle="1" w:styleId="TextleftnChar">
    <w:name w:val="Text_leftn Char"/>
    <w:basedOn w:val="DefaultParagraphFont"/>
    <w:link w:val="Textleftn"/>
    <w:rsid w:val="00C461BE"/>
    <w:rPr>
      <w:rFonts w:ascii="Cambria" w:hAnsi="Cambria"/>
      <w:lang w:val="en-US"/>
      <w14:numForm w14:val="oldStyle"/>
      <w14:numSpacing w14:val="proportional"/>
    </w:rPr>
  </w:style>
  <w:style w:type="paragraph" w:customStyle="1" w:styleId="Textrightn">
    <w:name w:val="Text_rightn"/>
    <w:basedOn w:val="Textleftn"/>
    <w:link w:val="TextrightnChar"/>
    <w:rsid w:val="008260FD"/>
    <w:pPr>
      <w:tabs>
        <w:tab w:val="right" w:pos="5812"/>
      </w:tabs>
      <w:suppressAutoHyphens/>
      <w:ind w:left="851"/>
    </w:pPr>
  </w:style>
  <w:style w:type="character" w:customStyle="1" w:styleId="TextrightnChar">
    <w:name w:val="Text_rightn Char"/>
    <w:basedOn w:val="TextleftnChar"/>
    <w:link w:val="Textrightn"/>
    <w:rsid w:val="008260FD"/>
    <w:rPr>
      <w:rFonts w:ascii="Cambria" w:hAnsi="Cambria"/>
      <w:sz w:val="20"/>
      <w:lang w:val="en-US"/>
      <w14:numForm w14:val="oldStyle"/>
      <w14:numSpacing w14:val="proportional"/>
    </w:rPr>
  </w:style>
  <w:style w:type="paragraph" w:customStyle="1" w:styleId="Rodwell">
    <w:name w:val="Rodwell"/>
    <w:basedOn w:val="Normal"/>
    <w:link w:val="RodwellChar"/>
    <w:rsid w:val="008260FD"/>
    <w:pPr>
      <w:tabs>
        <w:tab w:val="left" w:pos="284"/>
      </w:tabs>
      <w:spacing w:before="120"/>
      <w:ind w:left="567" w:hanging="567"/>
    </w:pPr>
    <w:rPr>
      <w:sz w:val="18"/>
    </w:rPr>
  </w:style>
  <w:style w:type="character" w:customStyle="1" w:styleId="RodwellChar">
    <w:name w:val="Rodwell Char"/>
    <w:basedOn w:val="DefaultParagraphFont"/>
    <w:link w:val="Rodwell"/>
    <w:rsid w:val="008260FD"/>
    <w:rPr>
      <w:rFonts w:ascii="Cambria" w:hAnsi="Cambria"/>
      <w:sz w:val="18"/>
      <w14:numForm w14:val="oldStyle"/>
      <w14:numSpacing w14:val="proportional"/>
    </w:rPr>
  </w:style>
  <w:style w:type="paragraph" w:customStyle="1" w:styleId="Rodwellcts">
    <w:name w:val="Rodwellcts"/>
    <w:basedOn w:val="Rodwell"/>
    <w:link w:val="RodwellctsChar"/>
    <w:rsid w:val="008260FD"/>
    <w:pPr>
      <w:spacing w:before="0"/>
    </w:pPr>
  </w:style>
  <w:style w:type="character" w:customStyle="1" w:styleId="RodwellctsChar">
    <w:name w:val="Rodwellcts Char"/>
    <w:basedOn w:val="RodwellChar"/>
    <w:link w:val="Rodwellcts"/>
    <w:rsid w:val="008260FD"/>
    <w:rPr>
      <w:rFonts w:ascii="Cambria" w:hAnsi="Cambria"/>
      <w:sz w:val="18"/>
      <w14:numForm w14:val="oldStyle"/>
      <w14:numSpacing w14:val="proportional"/>
    </w:rPr>
  </w:style>
  <w:style w:type="paragraph" w:customStyle="1" w:styleId="Myhead3">
    <w:name w:val="Myhead3"/>
    <w:basedOn w:val="Normal"/>
    <w:rsid w:val="00BC7AED"/>
    <w:pPr>
      <w:keepNext/>
      <w:spacing w:before="120"/>
    </w:pPr>
    <w:rPr>
      <w:b/>
      <w:sz w:val="22"/>
      <w:szCs w:val="24"/>
      <w14:numForm w14:val="lining"/>
    </w:rPr>
  </w:style>
  <w:style w:type="paragraph" w:styleId="TOC6">
    <w:name w:val="toc 6"/>
    <w:basedOn w:val="Normal"/>
    <w:next w:val="Normal"/>
    <w:autoRedefine/>
    <w:uiPriority w:val="39"/>
    <w:unhideWhenUsed/>
    <w:rsid w:val="008260FD"/>
    <w:pPr>
      <w:spacing w:after="100" w:line="259" w:lineRule="auto"/>
      <w:ind w:left="1100"/>
    </w:pPr>
    <w:rPr>
      <w:rFonts w:asciiTheme="minorHAnsi" w:eastAsiaTheme="minorEastAsia" w:hAnsiTheme="minorHAnsi" w:cstheme="minorBidi"/>
      <w:lang w:val="en-US"/>
    </w:rPr>
  </w:style>
  <w:style w:type="paragraph" w:styleId="Bibliography">
    <w:name w:val="Bibliography"/>
    <w:basedOn w:val="Normal"/>
    <w:next w:val="Normal"/>
    <w:uiPriority w:val="37"/>
    <w:rsid w:val="00CA34C9"/>
    <w:pPr>
      <w:ind w:left="284" w:hanging="284"/>
    </w:pPr>
  </w:style>
  <w:style w:type="paragraph" w:customStyle="1" w:styleId="MyHead4">
    <w:name w:val="MyHead4"/>
    <w:basedOn w:val="Myhead3"/>
    <w:rsid w:val="008260FD"/>
    <w:rPr>
      <w:i/>
      <w:sz w:val="20"/>
      <w:szCs w:val="22"/>
    </w:rPr>
  </w:style>
  <w:style w:type="character" w:customStyle="1" w:styleId="UnresolvedMention">
    <w:name w:val="Unresolved Mention"/>
    <w:basedOn w:val="DefaultParagraphFont"/>
    <w:uiPriority w:val="99"/>
    <w:semiHidden/>
    <w:unhideWhenUsed/>
    <w:rsid w:val="008260FD"/>
    <w:rPr>
      <w:color w:val="605E5C"/>
      <w:shd w:val="clear" w:color="auto" w:fill="E1DFDD"/>
    </w:rPr>
  </w:style>
  <w:style w:type="paragraph" w:styleId="TOC7">
    <w:name w:val="toc 7"/>
    <w:basedOn w:val="Normal"/>
    <w:next w:val="Normal"/>
    <w:autoRedefine/>
    <w:uiPriority w:val="39"/>
    <w:unhideWhenUsed/>
    <w:rsid w:val="008260FD"/>
    <w:pPr>
      <w:spacing w:after="100" w:line="259"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8260FD"/>
    <w:pPr>
      <w:spacing w:after="100" w:line="259"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8260FD"/>
    <w:pPr>
      <w:spacing w:after="100" w:line="259" w:lineRule="auto"/>
      <w:ind w:left="1760"/>
    </w:pPr>
    <w:rPr>
      <w:rFonts w:asciiTheme="minorHAnsi" w:eastAsiaTheme="minorEastAsia" w:hAnsiTheme="minorHAnsi" w:cstheme="minorBidi"/>
      <w:lang w:val="en-US"/>
    </w:rPr>
  </w:style>
  <w:style w:type="paragraph" w:styleId="Title">
    <w:name w:val="Title"/>
    <w:basedOn w:val="Normal"/>
    <w:next w:val="Normal"/>
    <w:link w:val="TitleChar"/>
    <w:rsid w:val="008260FD"/>
    <w:pPr>
      <w:keepNext/>
      <w:keepLines/>
      <w:spacing w:before="480" w:after="120"/>
    </w:pPr>
    <w:rPr>
      <w:b/>
      <w:sz w:val="72"/>
      <w:szCs w:val="72"/>
    </w:rPr>
  </w:style>
  <w:style w:type="character" w:customStyle="1" w:styleId="TitleChar">
    <w:name w:val="Title Char"/>
    <w:basedOn w:val="DefaultParagraphFont"/>
    <w:link w:val="Title"/>
    <w:rsid w:val="008260FD"/>
    <w:rPr>
      <w:rFonts w:ascii="Cambria" w:hAnsi="Cambria"/>
      <w:b/>
      <w:sz w:val="72"/>
      <w:szCs w:val="72"/>
      <w14:numForm w14:val="oldStyle"/>
      <w14:numSpacing w14:val="proportional"/>
    </w:rPr>
  </w:style>
  <w:style w:type="paragraph" w:styleId="Subtitle">
    <w:name w:val="Subtitle"/>
    <w:basedOn w:val="Normal"/>
    <w:next w:val="Normal"/>
    <w:link w:val="SubtitleChar"/>
    <w:rsid w:val="008260F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8260FD"/>
    <w:rPr>
      <w:rFonts w:ascii="Georgia" w:eastAsia="Georgia" w:hAnsi="Georgia" w:cs="Georgia"/>
      <w:i/>
      <w:color w:val="666666"/>
      <w:sz w:val="48"/>
      <w:szCs w:val="48"/>
      <w14:numForm w14:val="oldStyle"/>
      <w14:numSpacing w14:val="proportional"/>
    </w:rPr>
  </w:style>
  <w:style w:type="character" w:styleId="Hyperlink">
    <w:name w:val="Hyperlink"/>
    <w:basedOn w:val="DefaultParagraphFont"/>
    <w:uiPriority w:val="99"/>
    <w:unhideWhenUsed/>
    <w:rsid w:val="008260FD"/>
    <w:rPr>
      <w:color w:val="0000FF"/>
      <w:u w:val="single"/>
    </w:rPr>
  </w:style>
  <w:style w:type="character" w:styleId="FollowedHyperlink">
    <w:name w:val="FollowedHyperlink"/>
    <w:basedOn w:val="DefaultParagraphFont"/>
    <w:uiPriority w:val="99"/>
    <w:semiHidden/>
    <w:unhideWhenUsed/>
    <w:rsid w:val="008260FD"/>
    <w:rPr>
      <w:color w:val="800080" w:themeColor="followedHyperlink"/>
      <w:u w:val="single"/>
    </w:rPr>
  </w:style>
  <w:style w:type="character" w:styleId="Strong">
    <w:name w:val="Strong"/>
    <w:basedOn w:val="DefaultParagraphFont"/>
    <w:uiPriority w:val="22"/>
    <w:rsid w:val="008260FD"/>
    <w:rPr>
      <w:b/>
      <w:bCs/>
    </w:rPr>
  </w:style>
  <w:style w:type="paragraph" w:styleId="NormalWeb">
    <w:name w:val="Normal (Web)"/>
    <w:basedOn w:val="Normal"/>
    <w:uiPriority w:val="99"/>
    <w:semiHidden/>
    <w:unhideWhenUsed/>
    <w:rsid w:val="008260FD"/>
    <w:rPr>
      <w:rFonts w:ascii="Times New Roman" w:hAnsi="Times New Roman"/>
      <w:sz w:val="24"/>
      <w:szCs w:val="24"/>
    </w:rPr>
  </w:style>
  <w:style w:type="paragraph" w:styleId="BalloonText">
    <w:name w:val="Balloon Text"/>
    <w:basedOn w:val="Normal"/>
    <w:link w:val="BalloonTextChar"/>
    <w:uiPriority w:val="99"/>
    <w:unhideWhenUsed/>
    <w:rsid w:val="008260FD"/>
    <w:rPr>
      <w:rFonts w:ascii="Segoe UI" w:hAnsi="Segoe UI" w:cs="Segoe UI"/>
      <w:sz w:val="18"/>
      <w:szCs w:val="18"/>
    </w:rPr>
  </w:style>
  <w:style w:type="character" w:customStyle="1" w:styleId="BalloonTextChar">
    <w:name w:val="Balloon Text Char"/>
    <w:basedOn w:val="DefaultParagraphFont"/>
    <w:link w:val="BalloonText"/>
    <w:uiPriority w:val="99"/>
    <w:rsid w:val="008260FD"/>
    <w:rPr>
      <w:rFonts w:ascii="Segoe UI" w:hAnsi="Segoe UI" w:cs="Segoe UI"/>
      <w:sz w:val="18"/>
      <w:szCs w:val="18"/>
      <w14:numForm w14:val="oldStyle"/>
      <w14:numSpacing w14:val="proportional"/>
    </w:rPr>
  </w:style>
  <w:style w:type="paragraph" w:styleId="NoSpacing">
    <w:name w:val="No Spacing"/>
    <w:uiPriority w:val="1"/>
    <w:rsid w:val="008260FD"/>
    <w:rPr>
      <w:rFonts w:ascii="Cambria" w:hAnsi="Cambria"/>
      <w14:numForm w14:val="oldStyle"/>
      <w14:numSpacing w14:val="proportional"/>
    </w:rPr>
  </w:style>
  <w:style w:type="paragraph" w:styleId="ListParagraph">
    <w:name w:val="List Paragraph"/>
    <w:basedOn w:val="Normal"/>
    <w:uiPriority w:val="34"/>
    <w:rsid w:val="008260FD"/>
    <w:pPr>
      <w:ind w:left="720"/>
      <w:contextualSpacing/>
    </w:pPr>
  </w:style>
  <w:style w:type="paragraph" w:styleId="TOCHeading">
    <w:name w:val="TOC Heading"/>
    <w:basedOn w:val="Heading1"/>
    <w:next w:val="Normal"/>
    <w:uiPriority w:val="39"/>
    <w:semiHidden/>
    <w:unhideWhenUsed/>
    <w:qFormat/>
    <w:rsid w:val="005F7ADF"/>
    <w:pPr>
      <w:spacing w:after="0"/>
      <w:outlineLvl w:val="9"/>
    </w:pPr>
    <w:rPr>
      <w:rFonts w:asciiTheme="majorHAnsi" w:eastAsiaTheme="majorEastAsia" w:hAnsiTheme="majorHAnsi" w:cstheme="majorBidi"/>
      <w:bCs/>
      <w:color w:val="365F91" w:themeColor="accent1" w:themeShade="BF"/>
      <w:sz w:val="28"/>
      <w:szCs w:val="28"/>
    </w:rPr>
  </w:style>
  <w:style w:type="character" w:styleId="Emphasis">
    <w:name w:val="Emphasis"/>
    <w:basedOn w:val="DefaultParagraphFont"/>
    <w:uiPriority w:val="20"/>
    <w:rsid w:val="003B60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033121">
      <w:bodyDiv w:val="1"/>
      <w:marLeft w:val="0"/>
      <w:marRight w:val="0"/>
      <w:marTop w:val="0"/>
      <w:marBottom w:val="0"/>
      <w:divBdr>
        <w:top w:val="none" w:sz="0" w:space="0" w:color="auto"/>
        <w:left w:val="none" w:sz="0" w:space="0" w:color="auto"/>
        <w:bottom w:val="none" w:sz="0" w:space="0" w:color="auto"/>
        <w:right w:val="none" w:sz="0" w:space="0" w:color="auto"/>
      </w:divBdr>
      <w:divsChild>
        <w:div w:id="887497815">
          <w:marLeft w:val="0"/>
          <w:marRight w:val="0"/>
          <w:marTop w:val="0"/>
          <w:marBottom w:val="0"/>
          <w:divBdr>
            <w:top w:val="none" w:sz="0" w:space="0" w:color="auto"/>
            <w:left w:val="none" w:sz="0" w:space="0" w:color="auto"/>
            <w:bottom w:val="none" w:sz="0" w:space="0" w:color="auto"/>
            <w:right w:val="none" w:sz="0" w:space="0" w:color="auto"/>
          </w:divBdr>
          <w:divsChild>
            <w:div w:id="1086415063">
              <w:marLeft w:val="0"/>
              <w:marRight w:val="0"/>
              <w:marTop w:val="0"/>
              <w:marBottom w:val="0"/>
              <w:divBdr>
                <w:top w:val="none" w:sz="0" w:space="0" w:color="auto"/>
                <w:left w:val="none" w:sz="0" w:space="0" w:color="auto"/>
                <w:bottom w:val="none" w:sz="0" w:space="0" w:color="auto"/>
                <w:right w:val="none" w:sz="0" w:space="0" w:color="auto"/>
              </w:divBdr>
              <w:divsChild>
                <w:div w:id="1550920058">
                  <w:marLeft w:val="0"/>
                  <w:marRight w:val="0"/>
                  <w:marTop w:val="0"/>
                  <w:marBottom w:val="0"/>
                  <w:divBdr>
                    <w:top w:val="none" w:sz="0" w:space="0" w:color="auto"/>
                    <w:left w:val="none" w:sz="0" w:space="0" w:color="auto"/>
                    <w:bottom w:val="none" w:sz="0" w:space="0" w:color="auto"/>
                    <w:right w:val="none" w:sz="0" w:space="0" w:color="auto"/>
                  </w:divBdr>
                  <w:divsChild>
                    <w:div w:id="1806200061">
                      <w:marLeft w:val="0"/>
                      <w:marRight w:val="0"/>
                      <w:marTop w:val="0"/>
                      <w:marBottom w:val="0"/>
                      <w:divBdr>
                        <w:top w:val="none" w:sz="0" w:space="0" w:color="auto"/>
                        <w:left w:val="none" w:sz="0" w:space="0" w:color="auto"/>
                        <w:bottom w:val="none" w:sz="0" w:space="0" w:color="auto"/>
                        <w:right w:val="none" w:sz="0" w:space="0" w:color="auto"/>
                      </w:divBdr>
                      <w:divsChild>
                        <w:div w:id="2088837991">
                          <w:marLeft w:val="0"/>
                          <w:marRight w:val="0"/>
                          <w:marTop w:val="0"/>
                          <w:marBottom w:val="0"/>
                          <w:divBdr>
                            <w:top w:val="none" w:sz="0" w:space="0" w:color="auto"/>
                            <w:left w:val="none" w:sz="0" w:space="0" w:color="auto"/>
                            <w:bottom w:val="none" w:sz="0" w:space="0" w:color="auto"/>
                            <w:right w:val="none" w:sz="0" w:space="0" w:color="auto"/>
                          </w:divBdr>
                          <w:divsChild>
                            <w:div w:id="833080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175675">
                              <w:blockQuote w:val="1"/>
                              <w:marLeft w:val="720"/>
                              <w:marRight w:val="720"/>
                              <w:marTop w:val="100"/>
                              <w:marBottom w:val="100"/>
                              <w:divBdr>
                                <w:top w:val="none" w:sz="0" w:space="0" w:color="auto"/>
                                <w:left w:val="none" w:sz="0" w:space="0" w:color="auto"/>
                                <w:bottom w:val="none" w:sz="0" w:space="0" w:color="auto"/>
                                <w:right w:val="none" w:sz="0" w:space="0" w:color="auto"/>
                              </w:divBdr>
                            </w:div>
                            <w:div w:id="400375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990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772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972488">
                              <w:blockQuote w:val="1"/>
                              <w:marLeft w:val="720"/>
                              <w:marRight w:val="720"/>
                              <w:marTop w:val="100"/>
                              <w:marBottom w:val="100"/>
                              <w:divBdr>
                                <w:top w:val="none" w:sz="0" w:space="0" w:color="auto"/>
                                <w:left w:val="none" w:sz="0" w:space="0" w:color="auto"/>
                                <w:bottom w:val="none" w:sz="0" w:space="0" w:color="auto"/>
                                <w:right w:val="none" w:sz="0" w:space="0" w:color="auto"/>
                              </w:divBdr>
                            </w:div>
                            <w:div w:id="876045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4080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759477">
                              <w:blockQuote w:val="1"/>
                              <w:marLeft w:val="720"/>
                              <w:marRight w:val="720"/>
                              <w:marTop w:val="100"/>
                              <w:marBottom w:val="100"/>
                              <w:divBdr>
                                <w:top w:val="none" w:sz="0" w:space="0" w:color="auto"/>
                                <w:left w:val="none" w:sz="0" w:space="0" w:color="auto"/>
                                <w:bottom w:val="none" w:sz="0" w:space="0" w:color="auto"/>
                                <w:right w:val="none" w:sz="0" w:space="0" w:color="auto"/>
                              </w:divBdr>
                            </w:div>
                            <w:div w:id="482966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193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110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846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6039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653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05566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058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552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833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80186614">
                              <w:blockQuote w:val="1"/>
                              <w:marLeft w:val="720"/>
                              <w:marRight w:val="720"/>
                              <w:marTop w:val="100"/>
                              <w:marBottom w:val="100"/>
                              <w:divBdr>
                                <w:top w:val="none" w:sz="0" w:space="0" w:color="auto"/>
                                <w:left w:val="none" w:sz="0" w:space="0" w:color="auto"/>
                                <w:bottom w:val="none" w:sz="0" w:space="0" w:color="auto"/>
                                <w:right w:val="none" w:sz="0" w:space="0" w:color="auto"/>
                              </w:divBdr>
                            </w:div>
                            <w:div w:id="497426482">
                              <w:blockQuote w:val="1"/>
                              <w:marLeft w:val="720"/>
                              <w:marRight w:val="720"/>
                              <w:marTop w:val="100"/>
                              <w:marBottom w:val="100"/>
                              <w:divBdr>
                                <w:top w:val="none" w:sz="0" w:space="0" w:color="auto"/>
                                <w:left w:val="none" w:sz="0" w:space="0" w:color="auto"/>
                                <w:bottom w:val="none" w:sz="0" w:space="0" w:color="auto"/>
                                <w:right w:val="none" w:sz="0" w:space="0" w:color="auto"/>
                              </w:divBdr>
                            </w:div>
                            <w:div w:id="81051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763036290">
                              <w:blockQuote w:val="1"/>
                              <w:marLeft w:val="720"/>
                              <w:marRight w:val="720"/>
                              <w:marTop w:val="100"/>
                              <w:marBottom w:val="100"/>
                              <w:divBdr>
                                <w:top w:val="none" w:sz="0" w:space="0" w:color="auto"/>
                                <w:left w:val="none" w:sz="0" w:space="0" w:color="auto"/>
                                <w:bottom w:val="none" w:sz="0" w:space="0" w:color="auto"/>
                                <w:right w:val="none" w:sz="0" w:space="0" w:color="auto"/>
                              </w:divBdr>
                            </w:div>
                            <w:div w:id="86895172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753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645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784095">
                              <w:marLeft w:val="0"/>
                              <w:marRight w:val="0"/>
                              <w:marTop w:val="0"/>
                              <w:marBottom w:val="0"/>
                              <w:divBdr>
                                <w:top w:val="none" w:sz="0" w:space="0" w:color="auto"/>
                                <w:left w:val="none" w:sz="0" w:space="0" w:color="auto"/>
                                <w:bottom w:val="none" w:sz="0" w:space="0" w:color="auto"/>
                                <w:right w:val="none" w:sz="0" w:space="0" w:color="auto"/>
                              </w:divBdr>
                              <w:divsChild>
                                <w:div w:id="1512721083">
                                  <w:marLeft w:val="0"/>
                                  <w:marRight w:val="0"/>
                                  <w:marTop w:val="0"/>
                                  <w:marBottom w:val="0"/>
                                  <w:divBdr>
                                    <w:top w:val="none" w:sz="0" w:space="0" w:color="auto"/>
                                    <w:left w:val="none" w:sz="0" w:space="0" w:color="auto"/>
                                    <w:bottom w:val="none" w:sz="0" w:space="0" w:color="auto"/>
                                    <w:right w:val="none" w:sz="0" w:space="0" w:color="auto"/>
                                  </w:divBdr>
                                </w:div>
                              </w:divsChild>
                            </w:div>
                            <w:div w:id="1816993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6481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761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549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17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35282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044148">
                              <w:blockQuote w:val="1"/>
                              <w:marLeft w:val="720"/>
                              <w:marRight w:val="720"/>
                              <w:marTop w:val="100"/>
                              <w:marBottom w:val="100"/>
                              <w:divBdr>
                                <w:top w:val="none" w:sz="0" w:space="0" w:color="auto"/>
                                <w:left w:val="none" w:sz="0" w:space="0" w:color="auto"/>
                                <w:bottom w:val="none" w:sz="0" w:space="0" w:color="auto"/>
                                <w:right w:val="none" w:sz="0" w:space="0" w:color="auto"/>
                              </w:divBdr>
                            </w:div>
                            <w:div w:id="529222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229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042154">
                              <w:blockQuote w:val="1"/>
                              <w:marLeft w:val="720"/>
                              <w:marRight w:val="720"/>
                              <w:marTop w:val="100"/>
                              <w:marBottom w:val="100"/>
                              <w:divBdr>
                                <w:top w:val="none" w:sz="0" w:space="0" w:color="auto"/>
                                <w:left w:val="none" w:sz="0" w:space="0" w:color="auto"/>
                                <w:bottom w:val="none" w:sz="0" w:space="0" w:color="auto"/>
                                <w:right w:val="none" w:sz="0" w:space="0" w:color="auto"/>
                              </w:divBdr>
                            </w:div>
                            <w:div w:id="36517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280954">
                              <w:blockQuote w:val="1"/>
                              <w:marLeft w:val="720"/>
                              <w:marRight w:val="720"/>
                              <w:marTop w:val="100"/>
                              <w:marBottom w:val="100"/>
                              <w:divBdr>
                                <w:top w:val="none" w:sz="0" w:space="0" w:color="auto"/>
                                <w:left w:val="none" w:sz="0" w:space="0" w:color="auto"/>
                                <w:bottom w:val="none" w:sz="0" w:space="0" w:color="auto"/>
                                <w:right w:val="none" w:sz="0" w:space="0" w:color="auto"/>
                              </w:divBdr>
                            </w:div>
                            <w:div w:id="991446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3345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31364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349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111274">
                              <w:blockQuote w:val="1"/>
                              <w:marLeft w:val="720"/>
                              <w:marRight w:val="720"/>
                              <w:marTop w:val="100"/>
                              <w:marBottom w:val="100"/>
                              <w:divBdr>
                                <w:top w:val="none" w:sz="0" w:space="0" w:color="auto"/>
                                <w:left w:val="none" w:sz="0" w:space="0" w:color="auto"/>
                                <w:bottom w:val="none" w:sz="0" w:space="0" w:color="auto"/>
                                <w:right w:val="none" w:sz="0" w:space="0" w:color="auto"/>
                              </w:divBdr>
                            </w:div>
                            <w:div w:id="246958911">
                              <w:blockQuote w:val="1"/>
                              <w:marLeft w:val="720"/>
                              <w:marRight w:val="720"/>
                              <w:marTop w:val="100"/>
                              <w:marBottom w:val="100"/>
                              <w:divBdr>
                                <w:top w:val="none" w:sz="0" w:space="0" w:color="auto"/>
                                <w:left w:val="none" w:sz="0" w:space="0" w:color="auto"/>
                                <w:bottom w:val="none" w:sz="0" w:space="0" w:color="auto"/>
                                <w:right w:val="none" w:sz="0" w:space="0" w:color="auto"/>
                              </w:divBdr>
                            </w:div>
                            <w:div w:id="647712013">
                              <w:marLeft w:val="0"/>
                              <w:marRight w:val="0"/>
                              <w:marTop w:val="0"/>
                              <w:marBottom w:val="300"/>
                              <w:divBdr>
                                <w:top w:val="none" w:sz="0" w:space="0" w:color="auto"/>
                                <w:left w:val="none" w:sz="0" w:space="0" w:color="auto"/>
                                <w:bottom w:val="none" w:sz="0" w:space="0" w:color="auto"/>
                                <w:right w:val="none" w:sz="0" w:space="0" w:color="auto"/>
                              </w:divBdr>
                              <w:divsChild>
                                <w:div w:id="824509161">
                                  <w:marLeft w:val="0"/>
                                  <w:marRight w:val="0"/>
                                  <w:marTop w:val="0"/>
                                  <w:marBottom w:val="0"/>
                                  <w:divBdr>
                                    <w:top w:val="none" w:sz="0" w:space="0" w:color="auto"/>
                                    <w:left w:val="none" w:sz="0" w:space="0" w:color="auto"/>
                                    <w:bottom w:val="none" w:sz="0" w:space="0" w:color="auto"/>
                                    <w:right w:val="none" w:sz="0" w:space="0" w:color="auto"/>
                                  </w:divBdr>
                                  <w:divsChild>
                                    <w:div w:id="1260143152">
                                      <w:marLeft w:val="0"/>
                                      <w:marRight w:val="0"/>
                                      <w:marTop w:val="0"/>
                                      <w:marBottom w:val="0"/>
                                      <w:divBdr>
                                        <w:top w:val="none" w:sz="0" w:space="0" w:color="auto"/>
                                        <w:left w:val="none" w:sz="0" w:space="0" w:color="auto"/>
                                        <w:bottom w:val="none" w:sz="0" w:space="0" w:color="auto"/>
                                        <w:right w:val="none" w:sz="0" w:space="0" w:color="auto"/>
                                      </w:divBdr>
                                    </w:div>
                                    <w:div w:id="1498613541">
                                      <w:marLeft w:val="0"/>
                                      <w:marRight w:val="0"/>
                                      <w:marTop w:val="0"/>
                                      <w:marBottom w:val="0"/>
                                      <w:divBdr>
                                        <w:top w:val="none" w:sz="0" w:space="0" w:color="auto"/>
                                        <w:left w:val="none" w:sz="0" w:space="0" w:color="auto"/>
                                        <w:bottom w:val="none" w:sz="0" w:space="0" w:color="auto"/>
                                        <w:right w:val="none" w:sz="0" w:space="0" w:color="auto"/>
                                      </w:divBdr>
                                    </w:div>
                                    <w:div w:id="258561695">
                                      <w:marLeft w:val="0"/>
                                      <w:marRight w:val="0"/>
                                      <w:marTop w:val="0"/>
                                      <w:marBottom w:val="0"/>
                                      <w:divBdr>
                                        <w:top w:val="none" w:sz="0" w:space="0" w:color="auto"/>
                                        <w:left w:val="none" w:sz="0" w:space="0" w:color="auto"/>
                                        <w:bottom w:val="none" w:sz="0" w:space="0" w:color="auto"/>
                                        <w:right w:val="none" w:sz="0" w:space="0" w:color="auto"/>
                                      </w:divBdr>
                                    </w:div>
                                  </w:divsChild>
                                </w:div>
                                <w:div w:id="515971957">
                                  <w:marLeft w:val="0"/>
                                  <w:marRight w:val="0"/>
                                  <w:marTop w:val="0"/>
                                  <w:marBottom w:val="0"/>
                                  <w:divBdr>
                                    <w:top w:val="none" w:sz="0" w:space="0" w:color="auto"/>
                                    <w:left w:val="none" w:sz="0" w:space="0" w:color="auto"/>
                                    <w:bottom w:val="none" w:sz="0" w:space="0" w:color="auto"/>
                                    <w:right w:val="none" w:sz="0" w:space="0" w:color="auto"/>
                                  </w:divBdr>
                                  <w:divsChild>
                                    <w:div w:id="611977466">
                                      <w:marLeft w:val="0"/>
                                      <w:marRight w:val="0"/>
                                      <w:marTop w:val="0"/>
                                      <w:marBottom w:val="0"/>
                                      <w:divBdr>
                                        <w:top w:val="none" w:sz="0" w:space="0" w:color="auto"/>
                                        <w:left w:val="none" w:sz="0" w:space="0" w:color="auto"/>
                                        <w:bottom w:val="none" w:sz="0" w:space="0" w:color="auto"/>
                                        <w:right w:val="none" w:sz="0" w:space="0" w:color="auto"/>
                                      </w:divBdr>
                                    </w:div>
                                    <w:div w:id="1919830025">
                                      <w:marLeft w:val="0"/>
                                      <w:marRight w:val="0"/>
                                      <w:marTop w:val="0"/>
                                      <w:marBottom w:val="0"/>
                                      <w:divBdr>
                                        <w:top w:val="none" w:sz="0" w:space="0" w:color="auto"/>
                                        <w:left w:val="none" w:sz="0" w:space="0" w:color="auto"/>
                                        <w:bottom w:val="none" w:sz="0" w:space="0" w:color="auto"/>
                                        <w:right w:val="none" w:sz="0" w:space="0" w:color="auto"/>
                                      </w:divBdr>
                                    </w:div>
                                  </w:divsChild>
                                </w:div>
                                <w:div w:id="1346983584">
                                  <w:marLeft w:val="0"/>
                                  <w:marRight w:val="0"/>
                                  <w:marTop w:val="0"/>
                                  <w:marBottom w:val="0"/>
                                  <w:divBdr>
                                    <w:top w:val="none" w:sz="0" w:space="0" w:color="auto"/>
                                    <w:left w:val="none" w:sz="0" w:space="0" w:color="auto"/>
                                    <w:bottom w:val="none" w:sz="0" w:space="0" w:color="auto"/>
                                    <w:right w:val="none" w:sz="0" w:space="0" w:color="auto"/>
                                  </w:divBdr>
                                  <w:divsChild>
                                    <w:div w:id="1590431942">
                                      <w:marLeft w:val="0"/>
                                      <w:marRight w:val="0"/>
                                      <w:marTop w:val="0"/>
                                      <w:marBottom w:val="0"/>
                                      <w:divBdr>
                                        <w:top w:val="none" w:sz="0" w:space="0" w:color="auto"/>
                                        <w:left w:val="none" w:sz="0" w:space="0" w:color="auto"/>
                                        <w:bottom w:val="none" w:sz="0" w:space="0" w:color="auto"/>
                                        <w:right w:val="none" w:sz="0" w:space="0" w:color="auto"/>
                                      </w:divBdr>
                                    </w:div>
                                    <w:div w:id="337386123">
                                      <w:marLeft w:val="0"/>
                                      <w:marRight w:val="0"/>
                                      <w:marTop w:val="0"/>
                                      <w:marBottom w:val="0"/>
                                      <w:divBdr>
                                        <w:top w:val="none" w:sz="0" w:space="0" w:color="auto"/>
                                        <w:left w:val="none" w:sz="0" w:space="0" w:color="auto"/>
                                        <w:bottom w:val="none" w:sz="0" w:space="0" w:color="auto"/>
                                        <w:right w:val="none" w:sz="0" w:space="0" w:color="auto"/>
                                      </w:divBdr>
                                    </w:div>
                                  </w:divsChild>
                                </w:div>
                                <w:div w:id="619856">
                                  <w:marLeft w:val="0"/>
                                  <w:marRight w:val="0"/>
                                  <w:marTop w:val="0"/>
                                  <w:marBottom w:val="0"/>
                                  <w:divBdr>
                                    <w:top w:val="none" w:sz="0" w:space="0" w:color="auto"/>
                                    <w:left w:val="none" w:sz="0" w:space="0" w:color="auto"/>
                                    <w:bottom w:val="none" w:sz="0" w:space="0" w:color="auto"/>
                                    <w:right w:val="none" w:sz="0" w:space="0" w:color="auto"/>
                                  </w:divBdr>
                                  <w:divsChild>
                                    <w:div w:id="1800370486">
                                      <w:marLeft w:val="0"/>
                                      <w:marRight w:val="0"/>
                                      <w:marTop w:val="0"/>
                                      <w:marBottom w:val="0"/>
                                      <w:divBdr>
                                        <w:top w:val="none" w:sz="0" w:space="0" w:color="auto"/>
                                        <w:left w:val="none" w:sz="0" w:space="0" w:color="auto"/>
                                        <w:bottom w:val="none" w:sz="0" w:space="0" w:color="auto"/>
                                        <w:right w:val="none" w:sz="0" w:space="0" w:color="auto"/>
                                      </w:divBdr>
                                    </w:div>
                                    <w:div w:id="1208224128">
                                      <w:marLeft w:val="0"/>
                                      <w:marRight w:val="0"/>
                                      <w:marTop w:val="0"/>
                                      <w:marBottom w:val="0"/>
                                      <w:divBdr>
                                        <w:top w:val="none" w:sz="0" w:space="0" w:color="auto"/>
                                        <w:left w:val="none" w:sz="0" w:space="0" w:color="auto"/>
                                        <w:bottom w:val="none" w:sz="0" w:space="0" w:color="auto"/>
                                        <w:right w:val="none" w:sz="0" w:space="0" w:color="auto"/>
                                      </w:divBdr>
                                    </w:div>
                                  </w:divsChild>
                                </w:div>
                                <w:div w:id="895626754">
                                  <w:marLeft w:val="0"/>
                                  <w:marRight w:val="0"/>
                                  <w:marTop w:val="0"/>
                                  <w:marBottom w:val="0"/>
                                  <w:divBdr>
                                    <w:top w:val="none" w:sz="0" w:space="0" w:color="auto"/>
                                    <w:left w:val="none" w:sz="0" w:space="0" w:color="auto"/>
                                    <w:bottom w:val="none" w:sz="0" w:space="0" w:color="auto"/>
                                    <w:right w:val="none" w:sz="0" w:space="0" w:color="auto"/>
                                  </w:divBdr>
                                  <w:divsChild>
                                    <w:div w:id="737822803">
                                      <w:marLeft w:val="0"/>
                                      <w:marRight w:val="0"/>
                                      <w:marTop w:val="0"/>
                                      <w:marBottom w:val="0"/>
                                      <w:divBdr>
                                        <w:top w:val="none" w:sz="0" w:space="0" w:color="auto"/>
                                        <w:left w:val="none" w:sz="0" w:space="0" w:color="auto"/>
                                        <w:bottom w:val="none" w:sz="0" w:space="0" w:color="auto"/>
                                        <w:right w:val="none" w:sz="0" w:space="0" w:color="auto"/>
                                      </w:divBdr>
                                    </w:div>
                                    <w:div w:id="637144988">
                                      <w:marLeft w:val="0"/>
                                      <w:marRight w:val="0"/>
                                      <w:marTop w:val="0"/>
                                      <w:marBottom w:val="0"/>
                                      <w:divBdr>
                                        <w:top w:val="none" w:sz="0" w:space="0" w:color="auto"/>
                                        <w:left w:val="none" w:sz="0" w:space="0" w:color="auto"/>
                                        <w:bottom w:val="none" w:sz="0" w:space="0" w:color="auto"/>
                                        <w:right w:val="none" w:sz="0" w:space="0" w:color="auto"/>
                                      </w:divBdr>
                                    </w:div>
                                    <w:div w:id="17835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2309">
                              <w:blockQuote w:val="1"/>
                              <w:marLeft w:val="720"/>
                              <w:marRight w:val="720"/>
                              <w:marTop w:val="100"/>
                              <w:marBottom w:val="100"/>
                              <w:divBdr>
                                <w:top w:val="none" w:sz="0" w:space="0" w:color="auto"/>
                                <w:left w:val="none" w:sz="0" w:space="0" w:color="auto"/>
                                <w:bottom w:val="none" w:sz="0" w:space="0" w:color="auto"/>
                                <w:right w:val="none" w:sz="0" w:space="0" w:color="auto"/>
                              </w:divBdr>
                            </w:div>
                            <w:div w:id="4266611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537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889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61135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867447">
                              <w:blockQuote w:val="1"/>
                              <w:marLeft w:val="720"/>
                              <w:marRight w:val="720"/>
                              <w:marTop w:val="100"/>
                              <w:marBottom w:val="100"/>
                              <w:divBdr>
                                <w:top w:val="none" w:sz="0" w:space="0" w:color="auto"/>
                                <w:left w:val="none" w:sz="0" w:space="0" w:color="auto"/>
                                <w:bottom w:val="none" w:sz="0" w:space="0" w:color="auto"/>
                                <w:right w:val="none" w:sz="0" w:space="0" w:color="auto"/>
                              </w:divBdr>
                            </w:div>
                            <w:div w:id="906300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5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21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506212807">
                              <w:blockQuote w:val="1"/>
                              <w:marLeft w:val="720"/>
                              <w:marRight w:val="720"/>
                              <w:marTop w:val="100"/>
                              <w:marBottom w:val="100"/>
                              <w:divBdr>
                                <w:top w:val="none" w:sz="0" w:space="0" w:color="auto"/>
                                <w:left w:val="none" w:sz="0" w:space="0" w:color="auto"/>
                                <w:bottom w:val="none" w:sz="0" w:space="0" w:color="auto"/>
                                <w:right w:val="none" w:sz="0" w:space="0" w:color="auto"/>
                              </w:divBdr>
                            </w:div>
                            <w:div w:id="735083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954326">
                              <w:blockQuote w:val="1"/>
                              <w:marLeft w:val="720"/>
                              <w:marRight w:val="720"/>
                              <w:marTop w:val="100"/>
                              <w:marBottom w:val="100"/>
                              <w:divBdr>
                                <w:top w:val="none" w:sz="0" w:space="0" w:color="auto"/>
                                <w:left w:val="none" w:sz="0" w:space="0" w:color="auto"/>
                                <w:bottom w:val="none" w:sz="0" w:space="0" w:color="auto"/>
                                <w:right w:val="none" w:sz="0" w:space="0" w:color="auto"/>
                              </w:divBdr>
                            </w:div>
                            <w:div w:id="713425227">
                              <w:blockQuote w:val="1"/>
                              <w:marLeft w:val="720"/>
                              <w:marRight w:val="720"/>
                              <w:marTop w:val="100"/>
                              <w:marBottom w:val="100"/>
                              <w:divBdr>
                                <w:top w:val="none" w:sz="0" w:space="0" w:color="auto"/>
                                <w:left w:val="none" w:sz="0" w:space="0" w:color="auto"/>
                                <w:bottom w:val="none" w:sz="0" w:space="0" w:color="auto"/>
                                <w:right w:val="none" w:sz="0" w:space="0" w:color="auto"/>
                              </w:divBdr>
                            </w:div>
                            <w:div w:id="732310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334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085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689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585445">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90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27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980063">
                              <w:blockQuote w:val="1"/>
                              <w:marLeft w:val="720"/>
                              <w:marRight w:val="720"/>
                              <w:marTop w:val="100"/>
                              <w:marBottom w:val="100"/>
                              <w:divBdr>
                                <w:top w:val="none" w:sz="0" w:space="0" w:color="auto"/>
                                <w:left w:val="none" w:sz="0" w:space="0" w:color="auto"/>
                                <w:bottom w:val="none" w:sz="0" w:space="0" w:color="auto"/>
                                <w:right w:val="none" w:sz="0" w:space="0" w:color="auto"/>
                              </w:divBdr>
                            </w:div>
                            <w:div w:id="886457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269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8719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26899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320092">
                              <w:marLeft w:val="0"/>
                              <w:marRight w:val="0"/>
                              <w:marTop w:val="0"/>
                              <w:marBottom w:val="0"/>
                              <w:divBdr>
                                <w:top w:val="none" w:sz="0" w:space="0" w:color="auto"/>
                                <w:left w:val="none" w:sz="0" w:space="0" w:color="auto"/>
                                <w:bottom w:val="none" w:sz="0" w:space="0" w:color="auto"/>
                                <w:right w:val="none" w:sz="0" w:space="0" w:color="auto"/>
                              </w:divBdr>
                            </w:div>
                            <w:div w:id="1307971625">
                              <w:marLeft w:val="0"/>
                              <w:marRight w:val="0"/>
                              <w:marTop w:val="0"/>
                              <w:marBottom w:val="0"/>
                              <w:divBdr>
                                <w:top w:val="none" w:sz="0" w:space="0" w:color="auto"/>
                                <w:left w:val="none" w:sz="0" w:space="0" w:color="auto"/>
                                <w:bottom w:val="none" w:sz="0" w:space="0" w:color="auto"/>
                                <w:right w:val="none" w:sz="0" w:space="0" w:color="auto"/>
                              </w:divBdr>
                              <w:divsChild>
                                <w:div w:id="2921793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997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718603">
                          <w:marLeft w:val="0"/>
                          <w:marRight w:val="0"/>
                          <w:marTop w:val="0"/>
                          <w:marBottom w:val="0"/>
                          <w:divBdr>
                            <w:top w:val="single" w:sz="6" w:space="0" w:color="BA884B"/>
                            <w:left w:val="none" w:sz="0" w:space="0" w:color="auto"/>
                            <w:bottom w:val="none" w:sz="0" w:space="0" w:color="auto"/>
                            <w:right w:val="none" w:sz="0" w:space="0" w:color="auto"/>
                          </w:divBdr>
                        </w:div>
                      </w:divsChild>
                    </w:div>
                  </w:divsChild>
                </w:div>
                <w:div w:id="393158955">
                  <w:marLeft w:val="0"/>
                  <w:marRight w:val="0"/>
                  <w:marTop w:val="0"/>
                  <w:marBottom w:val="0"/>
                  <w:divBdr>
                    <w:top w:val="none" w:sz="0" w:space="0" w:color="auto"/>
                    <w:left w:val="none" w:sz="0" w:space="0" w:color="auto"/>
                    <w:bottom w:val="none" w:sz="0" w:space="0" w:color="auto"/>
                    <w:right w:val="none" w:sz="0" w:space="0" w:color="auto"/>
                  </w:divBdr>
                  <w:divsChild>
                    <w:div w:id="554777832">
                      <w:marLeft w:val="0"/>
                      <w:marRight w:val="0"/>
                      <w:marTop w:val="0"/>
                      <w:marBottom w:val="0"/>
                      <w:divBdr>
                        <w:top w:val="none" w:sz="0" w:space="0" w:color="auto"/>
                        <w:left w:val="none" w:sz="0" w:space="0" w:color="auto"/>
                        <w:bottom w:val="none" w:sz="0" w:space="0" w:color="auto"/>
                        <w:right w:val="none" w:sz="0" w:space="0" w:color="auto"/>
                      </w:divBdr>
                    </w:div>
                    <w:div w:id="1812092514">
                      <w:marLeft w:val="0"/>
                      <w:marRight w:val="0"/>
                      <w:marTop w:val="0"/>
                      <w:marBottom w:val="0"/>
                      <w:divBdr>
                        <w:top w:val="none" w:sz="0" w:space="0" w:color="auto"/>
                        <w:left w:val="none" w:sz="0" w:space="0" w:color="auto"/>
                        <w:bottom w:val="none" w:sz="0" w:space="0" w:color="auto"/>
                        <w:right w:val="none" w:sz="0" w:space="0" w:color="auto"/>
                      </w:divBdr>
                    </w:div>
                    <w:div w:id="2126805015">
                      <w:marLeft w:val="0"/>
                      <w:marRight w:val="0"/>
                      <w:marTop w:val="0"/>
                      <w:marBottom w:val="0"/>
                      <w:divBdr>
                        <w:top w:val="none" w:sz="0" w:space="0" w:color="auto"/>
                        <w:left w:val="none" w:sz="0" w:space="0" w:color="auto"/>
                        <w:bottom w:val="none" w:sz="0" w:space="0" w:color="auto"/>
                        <w:right w:val="none" w:sz="0" w:space="0" w:color="auto"/>
                      </w:divBdr>
                    </w:div>
                    <w:div w:id="1938244138">
                      <w:marLeft w:val="0"/>
                      <w:marRight w:val="0"/>
                      <w:marTop w:val="0"/>
                      <w:marBottom w:val="0"/>
                      <w:divBdr>
                        <w:top w:val="none" w:sz="0" w:space="0" w:color="auto"/>
                        <w:left w:val="none" w:sz="0" w:space="0" w:color="auto"/>
                        <w:bottom w:val="none" w:sz="0" w:space="0" w:color="auto"/>
                        <w:right w:val="none" w:sz="0" w:space="0" w:color="auto"/>
                      </w:divBdr>
                    </w:div>
                    <w:div w:id="2146042490">
                      <w:marLeft w:val="0"/>
                      <w:marRight w:val="0"/>
                      <w:marTop w:val="0"/>
                      <w:marBottom w:val="0"/>
                      <w:divBdr>
                        <w:top w:val="none" w:sz="0" w:space="0" w:color="auto"/>
                        <w:left w:val="none" w:sz="0" w:space="0" w:color="auto"/>
                        <w:bottom w:val="none" w:sz="0" w:space="0" w:color="auto"/>
                        <w:right w:val="none" w:sz="0" w:space="0" w:color="auto"/>
                      </w:divBdr>
                    </w:div>
                  </w:divsChild>
                </w:div>
                <w:div w:id="310401997">
                  <w:marLeft w:val="0"/>
                  <w:marRight w:val="0"/>
                  <w:marTop w:val="0"/>
                  <w:marBottom w:val="0"/>
                  <w:divBdr>
                    <w:top w:val="none" w:sz="0" w:space="0" w:color="auto"/>
                    <w:left w:val="none" w:sz="0" w:space="0" w:color="auto"/>
                    <w:bottom w:val="none" w:sz="0" w:space="0" w:color="auto"/>
                    <w:right w:val="none" w:sz="0" w:space="0" w:color="auto"/>
                  </w:divBdr>
                </w:div>
                <w:div w:id="928657002">
                  <w:marLeft w:val="0"/>
                  <w:marRight w:val="0"/>
                  <w:marTop w:val="0"/>
                  <w:marBottom w:val="0"/>
                  <w:divBdr>
                    <w:top w:val="none" w:sz="0" w:space="0" w:color="auto"/>
                    <w:left w:val="none" w:sz="0" w:space="0" w:color="auto"/>
                    <w:bottom w:val="none" w:sz="0" w:space="0" w:color="auto"/>
                    <w:right w:val="none" w:sz="0" w:space="0" w:color="auto"/>
                  </w:divBdr>
                  <w:divsChild>
                    <w:div w:id="1889224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4626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EDFB6-A177-4BE6-B147-55C77DBBF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21081</Words>
  <Characters>110007</Characters>
  <Application>Microsoft Office Word</Application>
  <DocSecurity>0</DocSecurity>
  <Lines>916</Lines>
  <Paragraphs>261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2025-06-17T07:52:00Z</dcterms:created>
  <dcterms:modified xsi:type="dcterms:W3CDTF">2025-06-20T07:04:00Z</dcterms:modified>
</cp:coreProperties>
</file>